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F" w:rsidRPr="00E2005A" w:rsidRDefault="005C516F" w:rsidP="00E2005A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D406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E2005A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ТЕХНИЧЕСКОЕ ЗАДАНИЕ</w:t>
      </w:r>
    </w:p>
    <w:p w:rsidR="005C516F" w:rsidRDefault="005C516F" w:rsidP="00217A5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</w:pPr>
      <w:r w:rsidRPr="0003443C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 xml:space="preserve">На </w:t>
      </w:r>
      <w:r w:rsidR="00865048" w:rsidRPr="00865048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 xml:space="preserve">выполнение работ по капитальному ремонту </w:t>
      </w:r>
      <w:r w:rsidR="008F1273" w:rsidRPr="008F1273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>с целью создания доступной среды для МГН первого этажа и прилегающей территории, находящейся в собственности, к административному зданию по адресу: г. Астрахань,  ул. Академика Королева, 46</w:t>
      </w:r>
      <w:r w:rsidRPr="0003443C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</w:rPr>
        <w:t>.</w:t>
      </w:r>
    </w:p>
    <w:p w:rsidR="005C516F" w:rsidRDefault="005C516F" w:rsidP="0000495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электронный аукцион проводится с целью определения Подрядчика </w:t>
      </w:r>
      <w:r w:rsidR="00865048" w:rsidRPr="00865048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работ по капитальному ремонту </w:t>
      </w:r>
      <w:r w:rsidR="008F1273" w:rsidRPr="008F1273">
        <w:rPr>
          <w:rFonts w:ascii="Times New Roman" w:hAnsi="Times New Roman" w:cs="Times New Roman"/>
          <w:color w:val="000000"/>
          <w:sz w:val="26"/>
          <w:szCs w:val="26"/>
        </w:rPr>
        <w:t>с целью создания доступной среды для МГН первого этажа и прилегающей территории, находящейся в собственности, к административному зданию по адресу: г. Астраха</w:t>
      </w:r>
      <w:r w:rsidR="008F1273">
        <w:rPr>
          <w:rFonts w:ascii="Times New Roman" w:hAnsi="Times New Roman" w:cs="Times New Roman"/>
          <w:color w:val="000000"/>
          <w:sz w:val="26"/>
          <w:szCs w:val="26"/>
        </w:rPr>
        <w:t>нь,  ул. Академика Королева, 46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, в соответствии с Федеральным Законом от 05.04.2013г. № 44-ФЗ  «О КОНТРАКТНОЙ СИСТЕМЕ В СФЕРЕ ЗАКУПОК ТОВАРОВ, РАБОТ, УСЛУГ ДЛЯ ОБЕСПЕЧЕНИЯ</w:t>
      </w:r>
      <w:proofErr w:type="gramEnd"/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ГОСУДАРСТВЕННЫХ И МУНИЦИПАЛЬНЫХ НУЖД». </w:t>
      </w:r>
    </w:p>
    <w:p w:rsidR="008F1273" w:rsidRPr="008F1273" w:rsidRDefault="005C516F" w:rsidP="00004955">
      <w:pPr>
        <w:pStyle w:val="Standard"/>
        <w:tabs>
          <w:tab w:val="left" w:pos="-5400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F12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Предмет:</w:t>
      </w:r>
      <w:r w:rsidR="002E36E8" w:rsidRPr="008F12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12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Выполнение работ </w:t>
      </w:r>
      <w:r w:rsidR="002E36E8" w:rsidRPr="008F12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капитальному ремонту </w:t>
      </w:r>
      <w:r w:rsidR="008F1273" w:rsidRPr="008F1273">
        <w:rPr>
          <w:rFonts w:ascii="Times New Roman" w:hAnsi="Times New Roman" w:cs="Times New Roman"/>
          <w:bCs/>
          <w:color w:val="000000"/>
          <w:sz w:val="26"/>
          <w:szCs w:val="26"/>
        </w:rPr>
        <w:t>с целью создания доступной среды для МГН</w:t>
      </w:r>
      <w:r w:rsidR="00BD32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BD32BC" w:rsidRPr="00BD32BC">
        <w:rPr>
          <w:rFonts w:ascii="Times New Roman" w:hAnsi="Times New Roman" w:cs="Times New Roman"/>
          <w:bCs/>
          <w:color w:val="000000"/>
          <w:sz w:val="26"/>
          <w:szCs w:val="26"/>
        </w:rPr>
        <w:t>маломобильные группы населения</w:t>
      </w:r>
      <w:r w:rsidR="00BD32BC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8F1273" w:rsidRPr="008F12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первого этажа и прилегающей территории, находящейся в собственности, к административному зданию по адресу: г. Астрахань,  ул. Академика Королева, 46. </w:t>
      </w:r>
    </w:p>
    <w:p w:rsidR="005C516F" w:rsidRPr="008F1273" w:rsidRDefault="005C516F" w:rsidP="00004955">
      <w:pPr>
        <w:pStyle w:val="Standard"/>
        <w:tabs>
          <w:tab w:val="left" w:pos="-5400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F1273">
        <w:rPr>
          <w:rFonts w:ascii="Times New Roman" w:hAnsi="Times New Roman" w:cs="Times New Roman"/>
          <w:b/>
          <w:bCs/>
          <w:sz w:val="26"/>
          <w:szCs w:val="26"/>
        </w:rPr>
        <w:t>Место выполнение работ:</w:t>
      </w:r>
      <w:r w:rsidRPr="008F12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1273">
        <w:rPr>
          <w:rFonts w:ascii="Times New Roman" w:hAnsi="Times New Roman" w:cs="Times New Roman"/>
          <w:color w:val="000000"/>
          <w:sz w:val="26"/>
          <w:szCs w:val="26"/>
        </w:rPr>
        <w:t>Территория и а</w:t>
      </w:r>
      <w:r w:rsidRPr="008F1273">
        <w:rPr>
          <w:rFonts w:ascii="Times New Roman" w:hAnsi="Times New Roman" w:cs="Times New Roman"/>
          <w:color w:val="000000"/>
          <w:sz w:val="26"/>
          <w:szCs w:val="26"/>
        </w:rPr>
        <w:t>дминистративно</w:t>
      </w:r>
      <w:r w:rsidR="00865048" w:rsidRPr="008F127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F1273">
        <w:rPr>
          <w:rFonts w:ascii="Times New Roman" w:hAnsi="Times New Roman" w:cs="Times New Roman"/>
          <w:color w:val="000000"/>
          <w:sz w:val="26"/>
          <w:szCs w:val="26"/>
        </w:rPr>
        <w:t xml:space="preserve"> здани</w:t>
      </w:r>
      <w:r w:rsidR="00865048" w:rsidRPr="008F127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F1273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учреждения Фонда социального страхования Российской Федерации. 414040,  г. Астрахань, ул. Академика Королева, 46.</w:t>
      </w:r>
    </w:p>
    <w:p w:rsidR="005C516F" w:rsidRDefault="005C516F" w:rsidP="00A83AF1">
      <w:pPr>
        <w:pStyle w:val="Standard"/>
        <w:numPr>
          <w:ilvl w:val="0"/>
          <w:numId w:val="3"/>
        </w:numPr>
        <w:tabs>
          <w:tab w:val="left" w:pos="-5760"/>
        </w:tabs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443C">
        <w:rPr>
          <w:rFonts w:ascii="Times New Roman" w:hAnsi="Times New Roman" w:cs="Times New Roman"/>
          <w:b/>
          <w:bCs/>
          <w:sz w:val="26"/>
          <w:szCs w:val="26"/>
        </w:rPr>
        <w:t>Описание  работ и материалов:</w:t>
      </w:r>
    </w:p>
    <w:tbl>
      <w:tblPr>
        <w:tblW w:w="107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"/>
        <w:gridCol w:w="612"/>
        <w:gridCol w:w="1135"/>
        <w:gridCol w:w="283"/>
        <w:gridCol w:w="3881"/>
        <w:gridCol w:w="514"/>
        <w:gridCol w:w="283"/>
        <w:gridCol w:w="992"/>
        <w:gridCol w:w="778"/>
        <w:gridCol w:w="357"/>
        <w:gridCol w:w="1701"/>
        <w:gridCol w:w="104"/>
      </w:tblGrid>
      <w:tr w:rsidR="008F1273" w:rsidRPr="008F1273" w:rsidTr="00736C0E">
        <w:trPr>
          <w:gridAfter w:val="1"/>
          <w:wAfter w:w="104" w:type="dxa"/>
          <w:trHeight w:val="383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273" w:rsidRPr="000E6905" w:rsidRDefault="008F1273" w:rsidP="008F127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 xml:space="preserve">№ </w:t>
            </w:r>
            <w:proofErr w:type="gramStart"/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п</w:t>
            </w:r>
            <w:proofErr w:type="gramEnd"/>
            <w:r w:rsidRPr="000E6905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273" w:rsidRPr="000E6905" w:rsidRDefault="008F1273" w:rsidP="008F127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273" w:rsidRPr="000E6905" w:rsidRDefault="008F1273" w:rsidP="008F127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Ед. изм.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273" w:rsidRPr="000E6905" w:rsidRDefault="008F1273" w:rsidP="008F127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 w:rsidRPr="000E6905"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273" w:rsidRPr="000E6905" w:rsidRDefault="008F1273" w:rsidP="008F127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sz w:val="26"/>
                <w:szCs w:val="26"/>
              </w:rPr>
              <w:t>Примечание</w:t>
            </w:r>
          </w:p>
        </w:tc>
      </w:tr>
      <w:tr w:rsidR="008F1273" w:rsidRPr="008F1273" w:rsidTr="00736C0E">
        <w:trPr>
          <w:gridAfter w:val="1"/>
          <w:wAfter w:w="104" w:type="dxa"/>
          <w:trHeight w:val="38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  <w:t>Раздел 1. Дворовая территория</w:t>
            </w:r>
          </w:p>
        </w:tc>
      </w:tr>
      <w:tr w:rsidR="008F1273" w:rsidRPr="008F1273" w:rsidTr="00E2005A">
        <w:trPr>
          <w:gridAfter w:val="1"/>
          <w:wAfter w:w="104" w:type="dxa"/>
          <w:cantSplit/>
          <w:trHeight w:val="5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ФЕРр68-20-1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Разборка территории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ФЕР01-02-055-02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Разборка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песко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-цементной смеси вручную (прим.)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4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ФССЦпг-01-01-01-037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Погрузо-разгрузочные работы при автомобильных перевозках: Погрузка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песко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-цементной смеси (выгрузка учитывает перекидку и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штабелирование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 т груза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6*1,5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2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ФССЦпг-03-21-01-020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Перевозка грузов автомобилями-самосвалами грузоподъемностью 10 т работающих вне карьера на расстояние: I класс груза до 20 км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 т груза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ФЕР27-04-001-01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Устройство подстилающих и выравнивающих слоев оснований: из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песко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-цементной смеси (прим.)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Устройство плитки тротуарной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9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ФССЦ-04.3.02.13-0003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F1" w:rsidRDefault="008F1273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Смесь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пескоцементная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(цемент М 400)</w:t>
            </w:r>
            <w:r w:rsidR="00A83AF1" w:rsidRP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   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Основа: портландцемент М500;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Наполнитель: кварцевый песок с максимальной крупностью зерна 2,5 мм;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Внешний вид: сыпучая однородная масса серого цвета;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Средний расход воды на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затворение</w:t>
            </w:r>
            <w:proofErr w:type="spell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 0,16-0,18 литров на 1 килограмм ЦПС;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Гарантированное время пригодности готового раствора: 0,5 часа;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Марка прочности: М400;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Допустимая толщина одного слоя раствора: не более 50 мм;</w:t>
            </w:r>
          </w:p>
          <w:p w:rsidR="00A83AF1" w:rsidRPr="00B0183E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Средний расход для кладки стен при толщине слоя до 15 мм: 26-30 кг на 1 м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;</w:t>
            </w:r>
          </w:p>
          <w:p w:rsidR="008F1273" w:rsidRPr="008F1273" w:rsidRDefault="00A83AF1" w:rsidP="00A83AF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Средний расход для выравнивания стен при толщине слоя 1 мм: 1,7-1,9 кг на 1 м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6,6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6*1,1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ФЕР27-07-005-01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: 40 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12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120 / 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ФССЦ-05.2.02.22-0016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CA" w:rsidRPr="008F1273" w:rsidRDefault="008F1273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Плитка фигурная тротуарная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,: 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цветная толщина 30 мм</w:t>
            </w:r>
            <w:r w:rsidR="00E46EC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E46ECA" w:rsidRPr="00E46EC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изделия из бетона ГОСТ 17608-91</w:t>
            </w:r>
            <w:r w:rsidR="00E46EC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. Цвет согласовывается с заказчиком.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122,4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Установка анкеров (конусов противоскользящих с 1 штифтом) в отверстия глубиной 100 мм (25 мм) с применением двухкомпонентного клея, диаметр анкера (штифта): до 8 мм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14,75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1475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Устройство тактильных индикаторов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8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отверстия уменьшать к расценке: 46-08-012-01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-14,75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CA" w:rsidRDefault="008F1273" w:rsidP="00E46ECA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F1273">
              <w:rPr>
                <w:sz w:val="26"/>
                <w:szCs w:val="26"/>
              </w:rPr>
              <w:t>Тактильный индикатор</w:t>
            </w:r>
            <w:r w:rsidR="00E46ECA">
              <w:t xml:space="preserve"> (</w:t>
            </w:r>
            <w:r w:rsidR="00E46ECA" w:rsidRPr="00E46ECA">
              <w:rPr>
                <w:sz w:val="26"/>
                <w:szCs w:val="26"/>
              </w:rPr>
              <w:t>конус  противоскользящий</w:t>
            </w:r>
            <w:r w:rsidR="00E46ECA">
              <w:rPr>
                <w:sz w:val="26"/>
                <w:szCs w:val="26"/>
              </w:rPr>
              <w:t>)</w:t>
            </w:r>
            <w:r w:rsidRPr="008F1273">
              <w:rPr>
                <w:sz w:val="26"/>
                <w:szCs w:val="26"/>
              </w:rPr>
              <w:t xml:space="preserve"> </w:t>
            </w:r>
          </w:p>
          <w:p w:rsidR="00E46ECA" w:rsidRPr="00E46ECA" w:rsidRDefault="00E46ECA" w:rsidP="00E46ECA">
            <w:pPr>
              <w:pStyle w:val="a8"/>
              <w:spacing w:before="0" w:beforeAutospacing="0" w:after="0" w:afterAutospacing="0"/>
            </w:pPr>
            <w:r w:rsidRPr="00E46ECA">
              <w:t>Материал изготовления – нержавеющая сталь марки не ниже AISI 304</w:t>
            </w:r>
          </w:p>
          <w:p w:rsidR="00E46ECA" w:rsidRPr="00E46ECA" w:rsidRDefault="00E46ECA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6ECA">
              <w:rPr>
                <w:rFonts w:ascii="Times New Roman" w:eastAsia="Times New Roman" w:hAnsi="Times New Roman" w:cs="Times New Roman"/>
                <w:kern w:val="0"/>
              </w:rPr>
              <w:t>Цвет материала – зеркальная сталь</w:t>
            </w:r>
          </w:p>
          <w:p w:rsidR="00E46ECA" w:rsidRPr="00E46ECA" w:rsidRDefault="00E46ECA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6ECA">
              <w:rPr>
                <w:rFonts w:ascii="Times New Roman" w:eastAsia="Times New Roman" w:hAnsi="Times New Roman" w:cs="Times New Roman"/>
                <w:kern w:val="0"/>
              </w:rPr>
              <w:t>Диаметр индикатора – 35 мм</w:t>
            </w:r>
          </w:p>
          <w:p w:rsidR="00E46ECA" w:rsidRPr="00E46ECA" w:rsidRDefault="00E46ECA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6ECA">
              <w:rPr>
                <w:rFonts w:ascii="Times New Roman" w:eastAsia="Times New Roman" w:hAnsi="Times New Roman" w:cs="Times New Roman"/>
                <w:kern w:val="0"/>
              </w:rPr>
              <w:t>Высота плоскости от поверхности – 5 мм (фаска 45гр)</w:t>
            </w:r>
          </w:p>
          <w:p w:rsidR="00E46ECA" w:rsidRPr="00E46ECA" w:rsidRDefault="00E46ECA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6ECA">
              <w:rPr>
                <w:rFonts w:ascii="Times New Roman" w:eastAsia="Times New Roman" w:hAnsi="Times New Roman" w:cs="Times New Roman"/>
                <w:kern w:val="0"/>
              </w:rPr>
              <w:t xml:space="preserve">Количество крепежных штифтов – 1 </w:t>
            </w:r>
            <w:proofErr w:type="spellStart"/>
            <w:proofErr w:type="gramStart"/>
            <w:r w:rsidRPr="00E46ECA">
              <w:rPr>
                <w:rFonts w:ascii="Times New Roman" w:eastAsia="Times New Roman" w:hAnsi="Times New Roman" w:cs="Times New Roman"/>
                <w:kern w:val="0"/>
              </w:rPr>
              <w:t>шт</w:t>
            </w:r>
            <w:proofErr w:type="spellEnd"/>
            <w:proofErr w:type="gramEnd"/>
          </w:p>
          <w:p w:rsidR="00645F7A" w:rsidRPr="00E46ECA" w:rsidRDefault="00E46ECA" w:rsidP="00E46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6ECA">
              <w:rPr>
                <w:rFonts w:ascii="Times New Roman" w:eastAsia="Times New Roman" w:hAnsi="Times New Roman" w:cs="Times New Roman"/>
                <w:kern w:val="0"/>
              </w:rPr>
              <w:t>Высота противоскользящей насечки – 1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1475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12" w:rsidRDefault="008F1273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Трафареты для установки конусов </w:t>
            </w:r>
            <w:r w:rsidR="00AF7A12" w:rsidRPr="00AF7A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Трафарет для установки индикаторов 10087-10, через сверление, </w:t>
            </w:r>
          </w:p>
          <w:p w:rsidR="008F1273" w:rsidRPr="008F1273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F7A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350 x 350 x 4мм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ФССЦ-14.1.05.04-0107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12" w:rsidRPr="00AF7A12" w:rsidRDefault="008F1273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Клей </w:t>
            </w:r>
            <w:r w:rsid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двух компонентный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(для монтажа тактильных указателей)</w:t>
            </w:r>
            <w:r w:rsidR="00AF7A12">
              <w:t xml:space="preserve"> </w:t>
            </w:r>
          </w:p>
          <w:p w:rsidR="00645F7A" w:rsidRPr="00B0183E" w:rsidRDefault="006C03B9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С целью обеспечения высоких эксплуатационных характеристик, отвержение клея должно происходить без усадки. При смешивании клей представляет собой однородную кремовую массу.  Клей состоит из 2х компонентов №1 и №2 каждый из которых обладает плотностью не ниже 1,55 и 1.1 г/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см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.к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</w:t>
            </w:r>
            <w:proofErr w:type="spell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. При смешивании клея в пропорциях 5 частей </w:t>
            </w:r>
          </w:p>
          <w:p w:rsidR="008F1273" w:rsidRPr="006C03B9" w:rsidRDefault="006C03B9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компонента № 1 к части компонента №2, жизнеспособность массы не менее 30 минут. Твердость по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Шору</w:t>
            </w:r>
            <w:proofErr w:type="spellEnd"/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А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не более 96. Прочность клея при растяжении по ГОСТ 14236-81 не менее 10.0 Мпа.  Температура нанесения клея не менее 15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.С</w:t>
            </w:r>
            <w:proofErr w:type="spellEnd"/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, а эксплуатации клеевого шва должна быть в диапазоне от -30 до 70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гр.С</w:t>
            </w:r>
            <w:proofErr w:type="spell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2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ФЕР01-02-055-02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0,02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2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736C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Разборка и установка бордюрных камне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й(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 </w:t>
            </w:r>
            <w:r w:rsidR="00736C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(</w:t>
            </w: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Расценка разборка грунта вручную берется самая маленькая из расценок, так как применить др</w:t>
            </w:r>
            <w:r w:rsidR="00736C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угую не представляется возможным</w:t>
            </w: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)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ФЕРр68-14-1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бортовых камней: на бетонном основании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0,33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33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6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ФЕР27-02-010-02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бортовых камней бетонных: при других видах покрытий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ФССЦ-04.1.02.05-0006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Бетон тяжелый, класс: В15 (М200)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Строительные бетонные составы с такими компонентами имеют стандартную прочность 196 кг/см². Состав и приготовление регламентируются гост, а параметры и свойства, которыми обладает класс в15 марки М200, отражены в таблице: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Параметр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Значение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Марка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M 200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Прочность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200 кг/м³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Класс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15 МПа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Морозостойкость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F 100</w:t>
            </w:r>
          </w:p>
          <w:p w:rsidR="00AF7A12" w:rsidRPr="00B0183E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Влагостойкость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  <w:t>W 6</w:t>
            </w:r>
          </w:p>
          <w:p w:rsidR="00AF7A12" w:rsidRPr="008F1273" w:rsidRDefault="00AF7A12" w:rsidP="00AF7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Подвижность </w:t>
            </w: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ab/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1,674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1,947*0,86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ФССЦ-04.3.01.09-0014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Раствор готовый кладочный цементный марки: 100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Характеристика раствора М100.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В соответствии с ГОСТ 28013-98 «Растворы строительные. Общие технические условия» раствор М100 (марки 100) имеет следующие характеристики: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класс прочности В-7,5, что означает что может переносить нагрузку не больше 98 кгс/см</w:t>
            </w:r>
            <w:proofErr w:type="gram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</w:t>
            </w:r>
            <w:proofErr w:type="gram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;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морозостойкость F50. Этот вид раствора может перенести только 50 циклов полной заморозки и таяния;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водонепроницаемость W2. Шкала водонепроницаемости от W2 до W20. Чем больше коэффициент, тем больше раствор устойчив к влаге.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Области применения раствора М100 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— применяется как связующее вещество при кладке стен и перегородок из керамических, бетонных, </w:t>
            </w:r>
            <w:proofErr w:type="spellStart"/>
            <w:proofErr w:type="gram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керамзито</w:t>
            </w:r>
            <w:proofErr w:type="spell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-бетонных</w:t>
            </w:r>
            <w:proofErr w:type="gram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блоков, </w:t>
            </w:r>
            <w:proofErr w:type="spell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газоблоков</w:t>
            </w:r>
            <w:proofErr w:type="spell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, кирпича и т.д.;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используется при устройстве стяжек по бетону;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основание мягкой кровли;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— для стяжки и </w:t>
            </w:r>
            <w:proofErr w:type="gram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выравнивании</w:t>
            </w:r>
            <w:proofErr w:type="gram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полов;</w:t>
            </w:r>
          </w:p>
          <w:p w:rsidR="00AF7A12" w:rsidRPr="008F1273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черновая штукатурка стен.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0,0065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0,0198*0,33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ФССЦ-05.2.03.03-0031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Камни бортовые: БР 100.20.8 /бетон В22,5 (М300), объем 0,016 м3/ (ГОСТ 6665-91)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6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ФЕР09-05-003-01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Демонтаж анкерных болтов (снятие урн - 2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(4*2)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Демонтаж и монтаж урн уличных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7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ФЕР09-05-003-01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Постановка болтов: анкерных (крепление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урн б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/у)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ФССЦ-01.7.15.02-0002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Анкер-болт для крепления урн размер 10х100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8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ФЕРм08-02-369-01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Демонтаж светильников, устанавливаемых вне зданий с лампами: накаливания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Демонтаж и монтаж уличного освещения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ФЕРм08-02-369-01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Светильник, устанавливаемый вне зданий с лампами: накаливания б/у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ФЕР09-05-003-01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Демонтаж анкерных болтов (снятие металлических креплений для уличных фонарей - 2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(4*2)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ФЕР09-05-003-01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Постановка болтов: анкерных (установка металлических креплений для уличных фонарей б/у)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ФССЦ-01.7.15.02-0002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Анкер-болт для крепления кронштейнов размер 10х100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8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37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  <w:t>Раздел 2. Центральное крыльцо со ступенями, пандус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ФЕРр59-3-1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металлических решеток ограждения при весе одного метра решетки: до 60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Разборка и окраска элементов производится в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зоне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 где планируется установить подъемник. Пункт 30 оставили без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изменение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 так как будут работы производиться по новому фасаду.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ФЕРр63-7-3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облицовки стен крыльца: из известковых плит (дикий камень) прим.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ФЕР15-02-001-01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Улучшенная штукатурка фасадов цементно-известковым раствором по камню: стен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  <w:t>1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ФЕР15-04-019-07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ФССЦ-01.7.10.07-0044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Краска акриловая водно-</w:t>
            </w:r>
          </w:p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дисперсионная фасадная "Симфония"</w:t>
            </w:r>
            <w:r w:rsidR="006C03B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цветовая гамма согласовывается с заказчиком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ФССЦ-14.4.01.02-0113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Грунтовка акриловая: НОРТЕКС-ГРУНТ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ФЕРр57-2-3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покрытий полов: из керамических плиток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74,17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Разборка и устройство плитки на крыльце здания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7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стяжек: цементных толщиной 20 мм (толщ.50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стяжек: цементных толщиной 20 мм (толщ.50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2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стяжек: на каждые 5 мм изменения толщины стяжки добавлять или исключать к расценке 11-01-011-01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8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ФЕР11-01-027-05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Устройство покрытий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: рельефных глазурованных керамических для полов многоцветных</w:t>
            </w:r>
            <w:r w:rsidR="00890C2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. Цвет материала согласовывается с заказчиком.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0,7417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ФЕР11-01-049-01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Укладка металлического накладного профиля (порога)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Установка противоскользящий порог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9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ФССЦ-09.2.03.02-0015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Профили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стыкоперекрывающие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из алюминиевых сплавов (порожки) с покрытием, шириной: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24,57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3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анкеров (направляющих полос с 3 штифтами) в отверстия глубиной 100 мм (25 мм) с применением двухкомпонентного клея, диаметр анкера (штифта): до 8 мм (прим.)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2,79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(93*3)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Устройство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тактильных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 индикаторы на крыльце здания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10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отверстия уменьшать к расценке: 46-08-012-01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-2,79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B9" w:rsidRDefault="008F1273" w:rsidP="006C03B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8F1273">
              <w:rPr>
                <w:sz w:val="26"/>
                <w:szCs w:val="26"/>
              </w:rPr>
              <w:t>Тактильный индикатор</w:t>
            </w:r>
            <w:r w:rsidR="00A83AF1">
              <w:rPr>
                <w:sz w:val="26"/>
                <w:szCs w:val="26"/>
              </w:rPr>
              <w:t xml:space="preserve"> металлический</w:t>
            </w:r>
            <w:r w:rsidRPr="008F1273">
              <w:rPr>
                <w:sz w:val="26"/>
                <w:szCs w:val="26"/>
              </w:rPr>
              <w:t xml:space="preserve"> (направляющая полоса) </w:t>
            </w:r>
          </w:p>
          <w:p w:rsidR="006C03B9" w:rsidRPr="002E6DAC" w:rsidRDefault="006C03B9" w:rsidP="006C03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E6DAC">
              <w:rPr>
                <w:sz w:val="22"/>
                <w:szCs w:val="22"/>
              </w:rPr>
              <w:t>Материал изготовления – нержавеющая сталь марки не ниже AISI 304</w:t>
            </w:r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Цвет материала – зеркальная сталь</w:t>
            </w:r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Ширина индикатора – 35 мм</w:t>
            </w:r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Длина индикатора не более – 280 мм</w:t>
            </w:r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Высота плоскости от поверхности – 5 мм (фаска 5 мм)</w:t>
            </w:r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Количество крепежных штифтов – 3 </w:t>
            </w:r>
            <w:proofErr w:type="spellStart"/>
            <w:proofErr w:type="gram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шт</w:t>
            </w:r>
            <w:proofErr w:type="spellEnd"/>
            <w:proofErr w:type="gramEnd"/>
          </w:p>
          <w:p w:rsidR="006C03B9" w:rsidRPr="002E6DAC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Высота противоскользящей насечки – 1 мм</w:t>
            </w:r>
          </w:p>
          <w:p w:rsidR="008F1273" w:rsidRPr="006C03B9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Длина штифта – 15мм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ФССЦ-14.1.05.04-0107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Клей </w:t>
            </w:r>
            <w:r w:rsid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двухкомпонентный 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(для монтажа тактильных указателей)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  <w:p w:rsidR="006C03B9" w:rsidRPr="00B0183E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С целью обеспечения высоких эксплуатационных характеристик, отвержение клея должно происходить без усадки. При смешивании клей представляет собой однородную кремовую массу.  Клей состоит из 2х компонентов №1 и №2 каждый из которых обладает плотностью не ниже 1,55 и 1.1 г/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см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.к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</w:t>
            </w:r>
            <w:proofErr w:type="spell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. При смешивании клея в пропорциях 5 частей компонента № 1 к части компонента №2, жизнеспособность массы не менее 30 минут. Твердость по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Шору</w:t>
            </w:r>
            <w:proofErr w:type="spellEnd"/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А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не более 96. Прочность клея при растяжении по ГОСТ 14236-81 не менее 10.0 Мпа.  Температура нанесения клея не менее 15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.С</w:t>
            </w:r>
            <w:proofErr w:type="spellEnd"/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, а эксплуатации клеевого шва должна быть в диапазоне от -30 до 70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гр.С</w:t>
            </w:r>
            <w:proofErr w:type="spell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ФЕР07-05-016-04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Демонтаж металлических ограждений, поручней из нержавеющей стали (прим.)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0,184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18,4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Демонтаж и монтаж ограждений из нержавеющей стали на ступеньках здания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9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ФЕР07-05-016-04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металлических ограждений с поручнями из нержавеющей стали б/у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Закладная стойки 50,8 мм из нержавеющей стали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ФЕР09-05-003-01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Постановка болтов: анкерных (крепление закладных стоек)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0,12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(3*4)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ФССЦ-01.7.15.02-0002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Анкер-болт для крепления закладных стоек,  размер 10х100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ФЕРр63-7-3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облицовки стен: из известковых плит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0,17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17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B018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Разборка плитка </w:t>
            </w: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lastRenderedPageBreak/>
              <w:t>вертикальных</w:t>
            </w:r>
            <w:r w:rsidR="00890C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 </w:t>
            </w: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(стены и подступней). Устройство плитки для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подстуненка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.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1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ФЕР15-01-016-02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Наружная облицовка по бетонной поверхности керамическими отдельными плитками: на цементном растворе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90C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Клинкерская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плитка "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Семир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Беж плитка фасадная структурная" </w:t>
            </w:r>
            <w:r w:rsidR="00890C2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 материала согласовывается с заказчиком.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ФЕР15-01-045-01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Облицовка ступеней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керамогранитными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плитками толщиной до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0,02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2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Плитка "Эмир беж"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подступникова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структурная 14,8х30х1,1 см</w:t>
            </w:r>
            <w:r w:rsidR="00890C2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. цвет материала согласовывается с заказчиком.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2,04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ФЕРр57-2-3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покрытий полов: из керамических (тротуарных) плиток прим.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22,44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Разборка и установка плитки тротуарной на пандусе.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7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стяжек: цементных толщиной 20 мм (толщ.50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стяжек: цементных толщиной 20 мм (толщ. 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2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ФЕР11-01-011-02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ФССЦ-04.3.01.09-0015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Раствор готовый кладочный цементный марки: 150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Характеристика раствора М150.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В соответствии с ГОСТ 28013-98 «Растворы строительные. Общие технические условия» раствор М150 (марки 150) имеет следующие характеристики: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— класс прочности В-10, что означает что может переносить нагрузку не больше 131 кгс/см</w:t>
            </w:r>
            <w:proofErr w:type="gram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</w:t>
            </w:r>
            <w:proofErr w:type="gram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морозостойкость F50. Этот вид раствора может перенести только 50 циклов полной заморозки и таяния;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 xml:space="preserve">— водонепроницаемость W2. </w:t>
            </w:r>
          </w:p>
          <w:p w:rsidR="002E6DAC" w:rsidRPr="002E6DAC" w:rsidRDefault="002E6DAC" w:rsidP="002E6D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По шкале от 2 до 20 имеет наименьшую оценку по </w:t>
            </w:r>
            <w:proofErr w:type="spell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пропускаемости</w:t>
            </w:r>
            <w:proofErr w:type="spell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через себя воду;</w:t>
            </w:r>
          </w:p>
          <w:p w:rsidR="002E6DAC" w:rsidRPr="002E6DAC" w:rsidRDefault="002E6DAC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Области применения раствора М150 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 xml:space="preserve">— применяется как связующее вещество при кладке стен и перегородок из керамических, бетонных, керамзитобетонных блоков, </w:t>
            </w:r>
            <w:proofErr w:type="spellStart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газоблоков</w:t>
            </w:r>
            <w:proofErr w:type="spellEnd"/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, кирпича и т.д.;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используется при устройстве стяжек по бетону;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основание мягкой кровли;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для стяжки и выравнивании полов;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черновая штукатурка стен;</w:t>
            </w:r>
            <w:r w:rsidRPr="002E6D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— укладка натурального и искусственного камня.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1,1445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  <w:t xml:space="preserve"> 0,4578+0,6867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5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ФЕР11-01-027-05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Устройство покрытий 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: рельефных (тротуарных) прим.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0,2244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ФССЦ-05.2.02.22-0016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Плитка фигурная тротуарная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,: </w:t>
            </w:r>
            <w:proofErr w:type="gram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цветная толщина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22,89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ФССЦ-14.1.06.02-0007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Клей для плитки (сухая смесь)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Цвет: серый.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Свяжующее</w:t>
            </w:r>
            <w:proofErr w:type="spellEnd"/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: цемент.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Прочность сцепления: &gt;1,0 H/кв. мм.</w:t>
            </w:r>
          </w:p>
          <w:p w:rsidR="00645F7A" w:rsidRPr="008F1273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Расход: около 3 кг/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ФЕРр59-3-1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металлических решеток ограждения при весе одного метра решетки: до 60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0,1958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(21,54/1,1)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Разборка и установка существующего ограждения лестничной площадки и ограждения пандуса, с заменой поручней деревянных.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ФЕР09-07-030-04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закладных деталей: до 4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0,0133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0,13*0,13*25*31,4/1000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9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ФССЦ-08.4.01.02-0001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Детали закладные весом до 1 килограмма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ФЕР07-05-016-04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Устройство металлических ограждений б/у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0,1958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(21,54/1,1)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ФЕР10-01-060-01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и крепление поручней (прим.)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0,236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23,6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Поручень дубовый L=3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ФЕРр59-4-1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Разборка поручней деревянных: прямой части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0,246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  <w:t>24,6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11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ФЕРр62-35-4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Окраска масляными составами ранее окрашенных металлических решеток и оград: художественных с рельефом за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0,236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23,6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8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ФССЦ-14.4.04.08-0005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Эмаль ПФ-115 черная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0,0155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B0183E">
        <w:trPr>
          <w:gridAfter w:val="1"/>
          <w:wAfter w:w="104" w:type="dxa"/>
          <w:cantSplit/>
          <w:trHeight w:val="6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4026B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Краска БТ-177 Бронза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42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  <w:t>Раздел 3. Устройство тактильных указателей внутри здания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13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анкеров (направляющих полос с 3 штифтами) в отверстия глубиной 100 мм (25 мм) с применением двухкомпонентного клея, диаметр анкера (штифта): до 8 мм (прим.)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6,24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(208*3)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Устройство тактильных указателей внутри здания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10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lastRenderedPageBreak/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отверстия уменьшать к расценке: 46-08-012-01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-6,24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A" w:rsidRPr="00645F7A" w:rsidRDefault="008F1273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Тактильный индикатор</w:t>
            </w:r>
            <w:r w:rsid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металлический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(направляющая полоса) </w:t>
            </w:r>
            <w:r w:rsidR="00645F7A"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Материал изготовления – нержавеющая сталь марки не ниже AISI 304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 материала – зеркальная сталь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Ширина индикатора – 35 мм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Длина индикатора не более – 280 мм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Высота плоскости от поверхности – 5 мм (фаска 5 мм)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Количество крепежных штифтов – 3 </w:t>
            </w:r>
            <w:proofErr w:type="spellStart"/>
            <w:proofErr w:type="gramStart"/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Высота противоскользящей насечки – 1 мм</w:t>
            </w:r>
          </w:p>
          <w:p w:rsidR="008F1273" w:rsidRPr="008F1273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Длина штифта – 15мм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A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Трафареты для установки </w:t>
            </w:r>
            <w:r w:rsid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направляющая 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полос</w:t>
            </w:r>
            <w:r w:rsid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</w:t>
            </w:r>
          </w:p>
          <w:p w:rsidR="008F1273" w:rsidRPr="008F1273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Трафарет для установки индикаторов, через сверление, DIN. 210 x 950 x 4мм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Установка анкеров (конусов противоскользящих с 1 штифтом) в отверстия глубиной 100 мм (25 мм) с применением двухкомпонентного клея, диаметр анкера (штифта): до 8 мм (прим.)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7,37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737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ФЕР46-08-012-06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отверстия уменьшать к расценке: 46-08-012-01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-7,37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A" w:rsidRDefault="008F1273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Тактильный индикатор</w:t>
            </w:r>
            <w:r w:rsid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металлический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(конус противоскользящий) 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Материал изготовления – нержавеющая сталь марки не ниже AISI 304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Цвет материала – зеркальная сталь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Диаметр индикатора – 35 мм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Высота плоскости от поверхности – 5 мм (фаска 45гр)</w:t>
            </w:r>
          </w:p>
          <w:p w:rsidR="00645F7A" w:rsidRPr="00645F7A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Количество крепежных штифтов – 1 </w:t>
            </w:r>
            <w:proofErr w:type="spellStart"/>
            <w:proofErr w:type="gramStart"/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  <w:p w:rsidR="008F1273" w:rsidRPr="008F1273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645F7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Высота противоскользящей насечки – 1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737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7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A" w:rsidRDefault="008F1273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Трафареты для установки конусов </w:t>
            </w:r>
            <w:r w:rsidR="00645F7A" w:rsidRPr="00AF7A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Трафарет для установки индикаторов 10087-10, через сверление, </w:t>
            </w:r>
          </w:p>
          <w:p w:rsidR="008F1273" w:rsidRPr="008F1273" w:rsidRDefault="00645F7A" w:rsidP="00645F7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F7A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350 x 350 x 4мм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ФССЦ-14.1.05.04-0107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Default="008F1273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Клей </w:t>
            </w:r>
            <w:r w:rsidR="00A83A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двухкомпонентный</w:t>
            </w: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(для монтажа тактильных указателей)</w:t>
            </w:r>
          </w:p>
          <w:p w:rsidR="006C03B9" w:rsidRPr="00B0183E" w:rsidRDefault="006C03B9" w:rsidP="006C03B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 целью обеспечения высоких эксплуатационных характеристик, отвержение клея должно происходить без усадки. При смешивании клей представляет собой однородную кремовую массу.  Клей состоит из 2х компонентов №1 и №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каждый из которых обладает плотностью не ниже 1,55 и 1.1 г/ см. кв. При смешивании клея в пропорциях 5 частей компонента № 1 к части компонента №2, жизнеспособность массы не менее 30 минут. Твердость по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Шору</w:t>
            </w:r>
            <w:proofErr w:type="spellEnd"/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А</w:t>
            </w:r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не более 96. Прочность клея при растяжении по ГОСТ 14236-81 не менее 10.0 Мпа.  Температура нанесения клея не менее 15 </w:t>
            </w:r>
            <w:proofErr w:type="spell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</w:t>
            </w:r>
            <w:proofErr w:type="gramStart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.С</w:t>
            </w:r>
            <w:proofErr w:type="spellEnd"/>
            <w:proofErr w:type="gramEnd"/>
            <w:r w:rsidRPr="00B0183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, а эксплуатации клеевого шва должна быть в диапазоне от -30 до 70 гр. 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50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</w:rPr>
              <w:t>Раздел 4. Установка подъёмника с подключение к электросети</w:t>
            </w:r>
          </w:p>
        </w:tc>
      </w:tr>
      <w:tr w:rsidR="008F1273" w:rsidRPr="008F1273" w:rsidTr="00B0183E">
        <w:trPr>
          <w:gridAfter w:val="1"/>
          <w:wAfter w:w="104" w:type="dxa"/>
          <w:cantSplit/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ФЕРм08-02-411-01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Рукав металлический наружным диаметром: до 48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0,3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30 / 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>Установка подъёмника с подключение к электросети</w:t>
            </w:r>
          </w:p>
        </w:tc>
      </w:tr>
      <w:tr w:rsidR="008F1273" w:rsidRPr="008F1273" w:rsidTr="00736C0E">
        <w:trPr>
          <w:gridAfter w:val="1"/>
          <w:wAfter w:w="104" w:type="dxa"/>
          <w:cantSplit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Прайс-лист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BB" w:rsidRPr="004026BB" w:rsidRDefault="008F1273" w:rsidP="004026BB">
            <w:pPr>
              <w:widowControl/>
              <w:suppressAutoHyphens w:val="0"/>
              <w:autoSpaceDN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Металлорукав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герметичный Р3-ЦПнг 32</w:t>
            </w: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Цвет Черный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Степень защиты (IP) IP66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Защитное покрытие поверхности 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Оцинкованная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Рабочая температура -60 ... +300 °C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Внутр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диаметр 32 мм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Наруж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диаметр 38 мм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Одобрено для UL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ет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Прочность при сжатии 750 Н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Распространяет горение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Д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а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Утвержд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в соотв. с DIN EN 61386-23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ет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Материал обшивки 1-го покрытия ПВХ, огнезащитный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Уплотнение Прочее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Электрич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характеристики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проводящими и изоляционными свойствами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Утвержд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в соотв. с BWB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ет </w:t>
            </w:r>
          </w:p>
          <w:p w:rsidR="004026BB" w:rsidRPr="004026BB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Утвержд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в соотв. с VDE-EMV/</w:t>
            </w: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emc</w:t>
            </w:r>
            <w:proofErr w:type="spellEnd"/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ет </w:t>
            </w:r>
          </w:p>
          <w:p w:rsidR="008F1273" w:rsidRPr="008F1273" w:rsidRDefault="004026BB" w:rsidP="004026BB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Утвержд</w:t>
            </w:r>
            <w:proofErr w:type="spell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в соотв. с FI</w:t>
            </w:r>
            <w:proofErr w:type="gramStart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4026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ет</w:t>
            </w:r>
            <w:r w:rsidRPr="004026BB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30,9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30*1,03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ФССЦ-01.7.15.10-0019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Скоба крепежная для рукавов металлических диаметром: 32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0,31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31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3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ФЕРм08-02-412-02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0,3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30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</w:rPr>
              <w:lastRenderedPageBreak/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ФССЦ-21.1.06.09-0101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 марки: ВВГнг, напряжением 0,66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кВ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, с числом жил - 3 и сечением 4 мм</w:t>
            </w:r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1000 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0,0306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(30*1,02) / 1000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1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ФЕР46-03-013-01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Сверление вертикальных отверстий в бетонных конструкциях полов перфоратором глубиной 200 мм диаметром: 20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4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ФЕР46-03-013-14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сверления добавлять или исключать: к расценке 46-03-013-01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0,04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 w:type="page"/>
              <w:t xml:space="preserve"> 4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11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ФЕР46-03-013-45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Сверление горизонтальных отверстий в бетонных конструкциях стен перфоратором глубиной 200 мм диаметром: 20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ФЕР46-03-013-58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На каждые 10 мм изменения глубины сверления добавлять или исключать: к расценке 46-03-013-45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0,06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6 / 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8F1273" w:rsidRPr="008F1273" w:rsidTr="00736C0E">
        <w:trPr>
          <w:gridAfter w:val="1"/>
          <w:wAfter w:w="104" w:type="dxa"/>
          <w:cantSplit/>
          <w:trHeight w:val="9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ФЕРм03-01-128-01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Таль электрическая канатная, грузоподъемность: 0,5 т, высота подъема 6 м (подъёмник) прим.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0,1</w:t>
            </w:r>
            <w:r w:rsidRPr="008F127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</w:rPr>
              <w:br/>
              <w:t>1 / 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73" w:rsidRPr="008F1273" w:rsidRDefault="008F1273" w:rsidP="008F12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</w:pPr>
          </w:p>
        </w:tc>
      </w:tr>
      <w:tr w:rsidR="00E667B5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5" w:rsidRPr="00E667B5" w:rsidRDefault="00185604" w:rsidP="00185604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r w:rsidRPr="0018560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латформ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</w:t>
            </w:r>
            <w:r w:rsidRPr="0018560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подъемн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ая</w:t>
            </w:r>
            <w:r w:rsidRPr="0018560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для инвалидов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5" w:rsidRPr="00E667B5" w:rsidRDefault="00E667B5" w:rsidP="00E667B5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en-US" w:eastAsia="en-US"/>
              </w:rPr>
            </w:pPr>
            <w:r w:rsidRPr="00E667B5">
              <w:rPr>
                <w:rFonts w:ascii="Times New Roman" w:eastAsia="Times New Roman" w:hAnsi="Times New Roman" w:cs="Times New Roman"/>
                <w:b/>
                <w:kern w:val="0"/>
                <w:lang w:val="en-US" w:eastAsia="en-US"/>
              </w:rPr>
              <w:t>1</w:t>
            </w:r>
          </w:p>
        </w:tc>
      </w:tr>
      <w:tr w:rsidR="00E667B5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5" w:rsidRPr="00E667B5" w:rsidRDefault="00E667B5" w:rsidP="00E667B5">
            <w:pPr>
              <w:widowControl/>
              <w:autoSpaceDN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Платформа подъемная с вертикальным перемещением </w:t>
            </w:r>
            <w:proofErr w:type="spellStart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Volimas</w:t>
            </w:r>
            <w:proofErr w:type="spellEnd"/>
            <w:r w:rsidRPr="008F127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HelpV1</w:t>
            </w:r>
            <w:r w:rsidR="00736C0E">
              <w:t xml:space="preserve"> </w:t>
            </w:r>
            <w:r w:rsidR="00736C0E" w:rsidRPr="00736C0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или эквивалент</w:t>
            </w:r>
          </w:p>
          <w:p w:rsidR="00E667B5" w:rsidRPr="00E667B5" w:rsidRDefault="00E667B5" w:rsidP="00E667B5">
            <w:pPr>
              <w:widowControl/>
              <w:autoSpaceDN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gramStart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Новая</w:t>
            </w:r>
            <w:proofErr w:type="gramEnd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, 2018</w:t>
            </w:r>
            <w:r w:rsidR="00185604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-2019</w:t>
            </w: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года выпуска.</w:t>
            </w:r>
          </w:p>
          <w:p w:rsidR="00E667B5" w:rsidRPr="00E667B5" w:rsidRDefault="00E667B5" w:rsidP="00E667B5">
            <w:pPr>
              <w:widowControl/>
              <w:autoSpaceDN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Упаковка обеспечивает сохранность товара при транспортировке, погрузке, выгрузке.</w:t>
            </w:r>
          </w:p>
          <w:p w:rsidR="00E667B5" w:rsidRPr="00E667B5" w:rsidRDefault="00E667B5" w:rsidP="00E667B5">
            <w:pPr>
              <w:widowControl/>
              <w:tabs>
                <w:tab w:val="left" w:pos="6340"/>
              </w:tabs>
              <w:autoSpaceDN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Подъемная платформа соответствует ГОСТ </w:t>
            </w:r>
            <w:proofErr w:type="gramStart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Р</w:t>
            </w:r>
            <w:proofErr w:type="gramEnd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55555-2013 «Платформы подъемные с вертикальным перемещением для инвалидов» и Правилам устройства и безопасной эксплуатации платформ подъёмных для инвалидов (ПБ 10-403-01).</w:t>
            </w:r>
          </w:p>
          <w:p w:rsidR="00E667B5" w:rsidRPr="00E667B5" w:rsidRDefault="00E667B5" w:rsidP="00E667B5">
            <w:pPr>
              <w:widowControl/>
              <w:tabs>
                <w:tab w:val="left" w:pos="6340"/>
              </w:tabs>
              <w:autoSpaceDN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Платформа соответствует требованиям Технического регламента Таможенного союза </w:t>
            </w:r>
            <w:proofErr w:type="gramStart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ТР</w:t>
            </w:r>
            <w:proofErr w:type="gramEnd"/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ТС 010/2011 «О безопасности машин и оборудования».</w:t>
            </w:r>
          </w:p>
          <w:p w:rsidR="00E667B5" w:rsidRPr="00E667B5" w:rsidRDefault="00E667B5" w:rsidP="00E667B5">
            <w:pPr>
              <w:keepNext/>
              <w:keepLines/>
              <w:suppressLineNumbers/>
              <w:autoSpaceDE w:val="0"/>
              <w:adjustRightInd w:val="0"/>
              <w:ind w:firstLine="447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E667B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Ответственность производителя подъемной платформы для инвалидов перед третьими лицами при эксплуатации застрахована.</w:t>
            </w:r>
          </w:p>
        </w:tc>
      </w:tr>
      <w:tr w:rsidR="00E667B5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5" w:rsidRPr="00E667B5" w:rsidRDefault="00E667B5" w:rsidP="00E667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E667B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n-US"/>
              </w:rPr>
              <w:t>Характеристики</w:t>
            </w:r>
            <w:proofErr w:type="spellEnd"/>
            <w:r w:rsidRPr="00E667B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n-US"/>
              </w:rPr>
              <w:t xml:space="preserve"> </w:t>
            </w:r>
            <w:proofErr w:type="spellStart"/>
            <w:r w:rsidRPr="00E667B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n-US"/>
              </w:rPr>
              <w:t>грузового</w:t>
            </w:r>
            <w:proofErr w:type="spellEnd"/>
            <w:r w:rsidRPr="00E667B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n-US"/>
              </w:rPr>
              <w:t xml:space="preserve"> </w:t>
            </w:r>
            <w:proofErr w:type="spellStart"/>
            <w:r w:rsidRPr="00E667B5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en-US"/>
              </w:rPr>
              <w:t>устройства</w:t>
            </w:r>
            <w:proofErr w:type="spellEnd"/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71">
              <w:rPr>
                <w:rFonts w:ascii="Times New Roman" w:eastAsia="Times New Roman" w:hAnsi="Times New Roman" w:cs="Times New Roman"/>
              </w:rPr>
              <w:t>Volimas</w:t>
            </w:r>
            <w:proofErr w:type="spellEnd"/>
            <w:r w:rsidRPr="00E32471">
              <w:rPr>
                <w:rFonts w:ascii="Times New Roman" w:eastAsia="Times New Roman" w:hAnsi="Times New Roman" w:cs="Times New Roman"/>
              </w:rPr>
              <w:t xml:space="preserve"> HelpV1</w:t>
            </w:r>
            <w:r w:rsidR="00E32471" w:rsidRPr="00E32471">
              <w:rPr>
                <w:rFonts w:ascii="Times New Roman" w:eastAsia="Times New Roman" w:hAnsi="Times New Roman" w:cs="Times New Roman"/>
              </w:rPr>
              <w:t xml:space="preserve"> или эквивалент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Грузоподъёмность номинальная Q (кг)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Высота подъема (</w:t>
            </w:r>
            <w:proofErr w:type="gramStart"/>
            <w:r w:rsidRPr="002C5DD6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2C5DD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До 1000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Количество остановок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Скорость подъёма</w:t>
            </w:r>
            <w:r>
              <w:rPr>
                <w:rFonts w:ascii="Times New Roman" w:eastAsia="Times New Roman" w:hAnsi="Times New Roman" w:cs="Times New Roman"/>
              </w:rPr>
              <w:t xml:space="preserve"> не более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C5DD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2C5DD6">
              <w:rPr>
                <w:rFonts w:ascii="Times New Roman" w:eastAsia="Times New Roman" w:hAnsi="Times New Roman" w:cs="Times New Roman"/>
              </w:rPr>
              <w:t xml:space="preserve">/с)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 xml:space="preserve">0.15 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Тип платформы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проходная 180 *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Габаритные размеры подъемник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1100*1470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Размеры платформы 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(ширина/глубина) </w:t>
            </w:r>
            <w:proofErr w:type="gramStart"/>
            <w:r w:rsidRPr="002C5DD6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2C5D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 xml:space="preserve">880*1250 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Высота направляющей стойки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Зависит от высоты подъема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боковой панели, направляющей стойки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 xml:space="preserve">Нержавеющая сталь 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Пол </w:t>
            </w:r>
            <w:r>
              <w:rPr>
                <w:rFonts w:ascii="Times New Roman" w:eastAsia="Times New Roman" w:hAnsi="Times New Roman" w:cs="Times New Roman"/>
              </w:rPr>
              <w:t>платформы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нескользящий металл, рифленый алюминий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Поручень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нержавеющая сталь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Боковое ограждение </w:t>
            </w:r>
            <w:r>
              <w:rPr>
                <w:rFonts w:ascii="Times New Roman" w:eastAsia="Times New Roman" w:hAnsi="Times New Roman" w:cs="Times New Roman"/>
              </w:rPr>
              <w:t>платформы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нержавеющая сталь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Шлагбаум (</w:t>
            </w:r>
            <w:r w:rsidRPr="00576042">
              <w:rPr>
                <w:rFonts w:ascii="Times New Roman" w:eastAsia="Times New Roman" w:hAnsi="Times New Roman" w:cs="Times New Roman"/>
                <w:b/>
                <w:i/>
              </w:rPr>
              <w:t>автоматический</w:t>
            </w:r>
            <w:r w:rsidRPr="002C5DD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из нержавеющей стали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Аппарель (</w:t>
            </w:r>
            <w:r w:rsidRPr="00576042">
              <w:rPr>
                <w:rFonts w:ascii="Times New Roman" w:eastAsia="Times New Roman" w:hAnsi="Times New Roman" w:cs="Times New Roman"/>
                <w:b/>
                <w:i/>
              </w:rPr>
              <w:t>автоматическая</w:t>
            </w:r>
            <w:r w:rsidRPr="002C5DD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из рифленого алюминия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B12B2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2" w:rsidRPr="002C5DD6" w:rsidRDefault="003B12B2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Козырёк, крыша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B2" w:rsidRPr="00E32471" w:rsidRDefault="003B12B2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Калитка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 на верхнем уровне (</w:t>
            </w:r>
            <w:r>
              <w:rPr>
                <w:rFonts w:ascii="Times New Roman" w:eastAsia="Times New Roman" w:hAnsi="Times New Roman" w:cs="Times New Roman"/>
              </w:rPr>
              <w:t xml:space="preserve">с ручным открытием, </w:t>
            </w:r>
            <w:r w:rsidRPr="002C5DD6">
              <w:rPr>
                <w:rFonts w:ascii="Times New Roman" w:eastAsia="Times New Roman" w:hAnsi="Times New Roman" w:cs="Times New Roman"/>
              </w:rPr>
              <w:t>распашная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1E8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полуавтоматическая</w:t>
            </w:r>
            <w:r>
              <w:rPr>
                <w:rFonts w:ascii="Times New Roman" w:eastAsia="Times New Roman" w:hAnsi="Times New Roman" w:cs="Times New Roman"/>
              </w:rPr>
              <w:t xml:space="preserve"> без доводчика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без таймера задержки закрывания) из нержавеющей стали,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 остеклением из монолитного поликарбоната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E72BE7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</w:t>
            </w:r>
            <w:r w:rsidR="00185604" w:rsidRPr="00E32471">
              <w:rPr>
                <w:rFonts w:ascii="Times New Roman" w:eastAsia="Times New Roman" w:hAnsi="Times New Roman" w:cs="Times New Roman"/>
              </w:rPr>
              <w:t>ДА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0"/>
              <w:gridCol w:w="2450"/>
            </w:tblGrid>
            <w:tr w:rsidR="00185604" w:rsidRPr="00E32471" w:rsidTr="003E25C9">
              <w:tc>
                <w:tcPr>
                  <w:tcW w:w="2450" w:type="dxa"/>
                </w:tcPr>
                <w:p w:rsidR="00185604" w:rsidRPr="00E32471" w:rsidRDefault="00185604" w:rsidP="003E25C9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</w:rPr>
                  </w:pPr>
                  <w:r w:rsidRPr="00E32471">
                    <w:rPr>
                      <w:rFonts w:ascii="Times New Roman" w:eastAsia="Times New Roman" w:hAnsi="Times New Roman" w:cs="Times New Roman"/>
                      <w:color w:val="548DD4" w:themeColor="text2" w:themeTint="99"/>
                    </w:rPr>
                    <w:t>ЛЕВАЯ</w:t>
                  </w:r>
                </w:p>
              </w:tc>
              <w:tc>
                <w:tcPr>
                  <w:tcW w:w="2450" w:type="dxa"/>
                </w:tcPr>
                <w:p w:rsidR="00185604" w:rsidRPr="00E32471" w:rsidRDefault="00185604" w:rsidP="003E25C9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</w:rPr>
                  </w:pPr>
                  <w:r w:rsidRPr="00E32471">
                    <w:rPr>
                      <w:rFonts w:ascii="Times New Roman" w:eastAsia="Times New Roman" w:hAnsi="Times New Roman" w:cs="Times New Roman"/>
                      <w:color w:val="548DD4" w:themeColor="text2" w:themeTint="99"/>
                    </w:rPr>
                    <w:t>ПРАВАЯ</w:t>
                  </w:r>
                </w:p>
              </w:tc>
            </w:tr>
          </w:tbl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Габаритные размеры калитки (ширина*высота)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1020*930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проема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830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Панель безопасности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звуковая сигнализация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Кнопки управления с подсветкой, коротким ходом, с дублированными контактами управления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Выносной ящик станции управления, габариты (ш*г*в) мм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оцинкованная сталь (550*170*650)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Аварийные концевые выключатели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Тип привода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rPr>
                <w:rFonts w:ascii="Times New Roman" w:hAnsi="Times New Roman" w:cs="Times New Roman"/>
                <w:color w:val="7030A0"/>
              </w:rPr>
            </w:pPr>
          </w:p>
          <w:p w:rsidR="00185604" w:rsidRPr="00E32471" w:rsidRDefault="00185604" w:rsidP="003E25C9">
            <w:pPr>
              <w:rPr>
                <w:rFonts w:ascii="Times New Roman" w:hAnsi="Times New Roman" w:cs="Times New Roman"/>
              </w:rPr>
            </w:pPr>
            <w:r w:rsidRPr="00E32471">
              <w:rPr>
                <w:rFonts w:ascii="Times New Roman" w:hAnsi="Times New Roman" w:cs="Times New Roman"/>
              </w:rPr>
              <w:t>тип привода гидравлический, прямого действия</w:t>
            </w:r>
          </w:p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рукава РВД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3 метра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E72BE7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220</w:t>
            </w:r>
            <w:proofErr w:type="gramStart"/>
            <w:r w:rsidRPr="00E3247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32471">
              <w:rPr>
                <w:rFonts w:ascii="Times New Roman" w:eastAsia="Times New Roman" w:hAnsi="Times New Roman" w:cs="Times New Roman"/>
              </w:rPr>
              <w:t>, 0,55 кВт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Уровень шума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 xml:space="preserve">не более 40Дб </w:t>
            </w:r>
          </w:p>
        </w:tc>
      </w:tr>
      <w:tr w:rsidR="00185604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2C5DD6" w:rsidRDefault="00185604" w:rsidP="003E2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температура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4" w:rsidRPr="00E32471" w:rsidRDefault="00185604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-25/+35</w:t>
            </w:r>
          </w:p>
        </w:tc>
      </w:tr>
      <w:tr w:rsidR="00E72BE7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Times New Roman" w:eastAsia="Times New Roman" w:hAnsi="Times New Roman" w:cs="Times New Roman"/>
              </w:rPr>
            </w:pPr>
            <w:r w:rsidRPr="00E72BE7">
              <w:rPr>
                <w:rFonts w:ascii="Times New Roman" w:eastAsia="Times New Roman" w:hAnsi="Times New Roman" w:cs="Times New Roman"/>
              </w:rPr>
              <w:t>Кнопки управления с подсветкой, коротким ходом, с дубли</w:t>
            </w:r>
            <w:r>
              <w:rPr>
                <w:rFonts w:ascii="Times New Roman" w:eastAsia="Times New Roman" w:hAnsi="Times New Roman" w:cs="Times New Roman"/>
              </w:rPr>
              <w:t>рованными контактами управления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E32471" w:rsidRDefault="00E72BE7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71">
              <w:rPr>
                <w:rFonts w:ascii="Times New Roman" w:eastAsia="Times New Roman" w:hAnsi="Times New Roman" w:cs="Times New Roman"/>
              </w:rPr>
              <w:t>Влагозащита</w:t>
            </w:r>
            <w:proofErr w:type="spellEnd"/>
            <w:r w:rsidRPr="00E32471">
              <w:rPr>
                <w:rFonts w:ascii="Times New Roman" w:eastAsia="Times New Roman" w:hAnsi="Times New Roman" w:cs="Times New Roman"/>
              </w:rPr>
              <w:t xml:space="preserve"> IP-65</w:t>
            </w:r>
          </w:p>
        </w:tc>
      </w:tr>
      <w:tr w:rsidR="00E72BE7" w:rsidRPr="00E667B5" w:rsidTr="00736C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6" w:type="dxa"/>
          <w:trHeight w:val="227"/>
          <w:jc w:val="center"/>
        </w:trPr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E72BE7" w:rsidRDefault="00E72BE7" w:rsidP="00E72BE7">
            <w:pPr>
              <w:rPr>
                <w:rFonts w:ascii="Times New Roman" w:eastAsia="Times New Roman" w:hAnsi="Times New Roman" w:cs="Times New Roman"/>
              </w:rPr>
            </w:pPr>
            <w:r w:rsidRPr="00E72BE7">
              <w:rPr>
                <w:rFonts w:ascii="Times New Roman" w:eastAsia="Times New Roman" w:hAnsi="Times New Roman" w:cs="Times New Roman"/>
              </w:rPr>
              <w:t>Опоры для крепления направляющей стойки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E32471" w:rsidRDefault="00E72BE7" w:rsidP="003E2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2471">
              <w:rPr>
                <w:rFonts w:ascii="Times New Roman" w:eastAsia="Times New Roman" w:hAnsi="Times New Roman" w:cs="Times New Roman"/>
              </w:rPr>
              <w:t>Так как нет возможности закрепить направляющую стенку к стене</w:t>
            </w:r>
          </w:p>
        </w:tc>
      </w:tr>
    </w:tbl>
    <w:p w:rsidR="005C516F" w:rsidRDefault="005C516F" w:rsidP="00DD15E3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Требования к качеству  работы</w:t>
      </w:r>
      <w:r w:rsidR="00411E3E"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материалам</w:t>
      </w:r>
      <w:r w:rsidRPr="000344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F6AD6" w:rsidRPr="00505A74" w:rsidRDefault="00505A74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6AD6" w:rsidRPr="00505A74">
        <w:rPr>
          <w:rFonts w:ascii="Times New Roman" w:hAnsi="Times New Roman" w:cs="Times New Roman"/>
          <w:sz w:val="26"/>
          <w:szCs w:val="26"/>
        </w:rPr>
        <w:t>Работы должны быть выполнены качественно и в срок в соответствии с локальным сметным расчетом, ведомостью объемов работ, действующих строительных норм и правил, ПУЭ, НПБ, технических регламентов, санитарных норм и правил, в том числе: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05A74">
        <w:rPr>
          <w:rFonts w:ascii="Times New Roman" w:hAnsi="Times New Roman" w:cs="Times New Roman"/>
          <w:sz w:val="26"/>
          <w:szCs w:val="26"/>
        </w:rPr>
        <w:t xml:space="preserve">- Федеральном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505A74">
        <w:rPr>
          <w:rFonts w:ascii="Times New Roman" w:hAnsi="Times New Roman" w:cs="Times New Roman"/>
          <w:sz w:val="26"/>
          <w:szCs w:val="26"/>
        </w:rPr>
        <w:t>аконе</w:t>
      </w:r>
      <w:proofErr w:type="gramEnd"/>
      <w:r w:rsidRPr="00505A74">
        <w:rPr>
          <w:rFonts w:ascii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Постановление</w:t>
      </w:r>
      <w:r w:rsidRPr="00505A74">
        <w:rPr>
          <w:rFonts w:ascii="Times New Roman" w:hAnsi="Times New Roman" w:cs="Times New Roman"/>
          <w:sz w:val="26"/>
          <w:szCs w:val="26"/>
        </w:rPr>
        <w:t xml:space="preserve"> Правительства РФ от 25.04.2012 № 390 "О противопожарном режиме" (вместе с "Правилами противопожарного режима в Российской Федерации");</w:t>
      </w:r>
    </w:p>
    <w:p w:rsidR="003F6AD6" w:rsidRPr="00505A74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05A74">
        <w:rPr>
          <w:rFonts w:ascii="Times New Roman" w:hAnsi="Times New Roman" w:cs="Times New Roman"/>
          <w:sz w:val="26"/>
          <w:szCs w:val="26"/>
        </w:rPr>
        <w:t xml:space="preserve">- других законодательных и нормативно-правовых актах в области охраны труда и безопасности строительства. </w:t>
      </w:r>
    </w:p>
    <w:p w:rsidR="003F6AD6" w:rsidRDefault="003F6AD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0231">
        <w:rPr>
          <w:rFonts w:ascii="Times New Roman" w:hAnsi="Times New Roman" w:cs="Times New Roman"/>
          <w:sz w:val="26"/>
          <w:szCs w:val="26"/>
        </w:rPr>
        <w:t xml:space="preserve">Материалы, применяемые в ходе производства Работ, должны быть новыми, иметь документы, подтверждающие качество и </w:t>
      </w:r>
      <w:r>
        <w:rPr>
          <w:rFonts w:ascii="Times New Roman" w:hAnsi="Times New Roman" w:cs="Times New Roman"/>
          <w:sz w:val="26"/>
          <w:szCs w:val="26"/>
        </w:rPr>
        <w:t xml:space="preserve">противопожарную </w:t>
      </w:r>
      <w:r w:rsidRPr="00B90231">
        <w:rPr>
          <w:rFonts w:ascii="Times New Roman" w:hAnsi="Times New Roman" w:cs="Times New Roman"/>
          <w:sz w:val="26"/>
          <w:szCs w:val="26"/>
        </w:rPr>
        <w:t>безопасность. Документы, подтверждающие качество и безопасность таких материалов должны быть предоставлены Заказчику до начала производства Работ, выполняемых с использованием этих материалов.</w:t>
      </w:r>
      <w:r w:rsidRPr="00B902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231">
        <w:rPr>
          <w:rFonts w:ascii="Times New Roman" w:hAnsi="Times New Roman" w:cs="Times New Roman"/>
          <w:sz w:val="26"/>
          <w:szCs w:val="26"/>
        </w:rPr>
        <w:t>Все используемые материалы должны быть согласованы с Заказчиком.</w:t>
      </w:r>
    </w:p>
    <w:p w:rsidR="00932CC6" w:rsidRDefault="00932CC6" w:rsidP="003F6AD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тактильных направляющих и конусов подрядчиком согласно схеме расположения для тактильных индикаторов (Приложение № 1 к техническому заданию).</w:t>
      </w:r>
    </w:p>
    <w:p w:rsidR="00A11388" w:rsidRPr="00A11388" w:rsidRDefault="00A11388" w:rsidP="00A11388">
      <w:pPr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11388">
        <w:rPr>
          <w:rFonts w:ascii="Times New Roman" w:hAnsi="Times New Roman" w:cs="Times New Roman"/>
          <w:sz w:val="26"/>
          <w:szCs w:val="26"/>
        </w:rPr>
        <w:t xml:space="preserve">- </w:t>
      </w:r>
      <w:r w:rsidRPr="00A11388">
        <w:rPr>
          <w:rFonts w:ascii="Times New Roman" w:eastAsia="Times New Roman" w:hAnsi="Times New Roman" w:cs="Times New Roman"/>
          <w:kern w:val="0"/>
          <w:sz w:val="26"/>
          <w:szCs w:val="26"/>
        </w:rPr>
        <w:t>Устранять все дефекты и неполадки, возникшие по вине Подрядчика</w:t>
      </w:r>
      <w:r w:rsidR="0016069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(в том числе и при установке</w:t>
      </w:r>
      <w:r w:rsidR="0016069A" w:rsidRPr="0016069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16069A" w:rsidRPr="008F127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конусов </w:t>
      </w:r>
      <w:r w:rsidR="0016069A">
        <w:rPr>
          <w:rFonts w:ascii="Times New Roman" w:eastAsia="Times New Roman" w:hAnsi="Times New Roman" w:cs="Times New Roman"/>
          <w:kern w:val="0"/>
          <w:sz w:val="26"/>
          <w:szCs w:val="26"/>
        </w:rPr>
        <w:t>и полос</w:t>
      </w:r>
      <w:r w:rsidR="0016069A" w:rsidRPr="008F127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противоскользящих</w:t>
      </w:r>
      <w:r w:rsidR="0016069A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A11388">
        <w:rPr>
          <w:rFonts w:ascii="Times New Roman" w:eastAsia="Times New Roman" w:hAnsi="Times New Roman" w:cs="Times New Roman"/>
          <w:kern w:val="0"/>
          <w:sz w:val="26"/>
          <w:szCs w:val="26"/>
        </w:rPr>
        <w:t>, за свой счет и с надлежащим качеством.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Подрядчика.</w:t>
      </w:r>
    </w:p>
    <w:p w:rsidR="003F6AD6" w:rsidRPr="0003443C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88">
        <w:rPr>
          <w:rFonts w:ascii="Times New Roman" w:hAnsi="Times New Roman" w:cs="Times New Roman"/>
          <w:color w:val="000000"/>
          <w:sz w:val="26"/>
          <w:szCs w:val="26"/>
        </w:rPr>
        <w:t xml:space="preserve">Все организационные работы (по вывозу мусора и подготовки </w:t>
      </w:r>
      <w:proofErr w:type="gramStart"/>
      <w:r w:rsidRPr="00A11388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11388">
        <w:rPr>
          <w:rFonts w:ascii="Times New Roman" w:hAnsi="Times New Roman" w:cs="Times New Roman"/>
          <w:color w:val="000000"/>
          <w:sz w:val="26"/>
          <w:szCs w:val="26"/>
        </w:rPr>
        <w:t xml:space="preserve"> сдачи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объемов работ) выполняю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тся Подрядчиком.</w:t>
      </w:r>
    </w:p>
    <w:p w:rsidR="003F6AD6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Все скрытые работы указываются Подрядчиком в Акте скрытых работ и подписываются представителем Заказчика.  </w:t>
      </w:r>
    </w:p>
    <w:p w:rsidR="004B3C9C" w:rsidRDefault="004B3C9C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Установка подъемника  производится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вместе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где будет указано Заказчиком после заключения государственного контракта;</w:t>
      </w:r>
    </w:p>
    <w:p w:rsidR="008E1499" w:rsidRPr="008E1499" w:rsidRDefault="008E1499" w:rsidP="003E25C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Вновь установленная подъемная платформа до ввода в эксплуатацию должны быть зарегистрированы в территориальном органе </w:t>
      </w:r>
      <w:proofErr w:type="spellStart"/>
      <w:r w:rsidRPr="008E1499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 (Госгортехнадзора России) согласно </w:t>
      </w:r>
      <w:r w:rsidR="003E25C9" w:rsidRPr="003E25C9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РФ от 24.06.2017 г. №</w:t>
      </w:r>
      <w:r w:rsidR="007177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25C9" w:rsidRPr="003E25C9">
        <w:rPr>
          <w:rFonts w:ascii="Times New Roman" w:hAnsi="Times New Roman" w:cs="Times New Roman"/>
          <w:color w:val="000000"/>
          <w:sz w:val="26"/>
          <w:szCs w:val="26"/>
        </w:rPr>
        <w:t>743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E1499" w:rsidRPr="008E1499" w:rsidRDefault="008E1499" w:rsidP="008E149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Регистрация осуществляется инспектором </w:t>
      </w:r>
      <w:proofErr w:type="spellStart"/>
      <w:r w:rsidRPr="008E1499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 в процессе работы приемочной комиссии непосредственно на объекте.</w:t>
      </w:r>
    </w:p>
    <w:p w:rsidR="008E1499" w:rsidRPr="008E1499" w:rsidRDefault="008E1499" w:rsidP="008E149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E149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соответствии с п.10.9 «Правил устройства и безопасной эксплуатации платформ подъемных для инвалидов» ПБ 10-403-01 на основании актов технической готовности приемки платформы подъемной представитель территориального органа </w:t>
      </w:r>
      <w:proofErr w:type="spellStart"/>
      <w:r w:rsidRPr="008E1499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8E1499">
        <w:rPr>
          <w:rFonts w:ascii="Times New Roman" w:hAnsi="Times New Roman" w:cs="Times New Roman"/>
          <w:color w:val="000000"/>
          <w:sz w:val="26"/>
          <w:szCs w:val="26"/>
        </w:rPr>
        <w:t>, участвующий в работе комиссии по приемке, регистрирует вновь установленную или перерегистрирует реконструированную платформу подъемную и делает в паспорте запись о разрешении на ввод ее в эксплуатацию.</w:t>
      </w:r>
      <w:proofErr w:type="gramEnd"/>
    </w:p>
    <w:p w:rsidR="004B3C9C" w:rsidRDefault="008E1499" w:rsidP="008E149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После завершения монтажных работ, монтажная организация совместно с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>одряд</w:t>
      </w:r>
      <w:r>
        <w:rPr>
          <w:rFonts w:ascii="Times New Roman" w:hAnsi="Times New Roman" w:cs="Times New Roman"/>
          <w:color w:val="000000"/>
          <w:sz w:val="26"/>
          <w:szCs w:val="26"/>
        </w:rPr>
        <w:t>чиком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 строительной организацией проводит осмотр, проверку, статические и динамические испытания. При положительных результатах осмотра, проверки и испытаний составляют и подписывают "Акт технической готовности" и передают его владельцу подъемного оборудования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5604" w:rsidRPr="0003443C" w:rsidRDefault="00185604" w:rsidP="008E149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Подготовкой все документации для ввода и дальнейшей эксплуатации 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>платформ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 подъемн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8E1499">
        <w:rPr>
          <w:rFonts w:ascii="Times New Roman" w:hAnsi="Times New Roman" w:cs="Times New Roman"/>
          <w:color w:val="000000"/>
          <w:sz w:val="26"/>
          <w:szCs w:val="26"/>
        </w:rPr>
        <w:t xml:space="preserve"> для инвалидов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входят в обязанности Подрядчика.</w:t>
      </w:r>
    </w:p>
    <w:p w:rsidR="005C516F" w:rsidRPr="003F6AD6" w:rsidRDefault="003F6AD6" w:rsidP="003F6AD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Гарантия на все виды работ не менее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ух</w:t>
      </w:r>
      <w:r w:rsidRPr="000344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6C0E">
        <w:rPr>
          <w:rFonts w:ascii="Times New Roman" w:hAnsi="Times New Roman" w:cs="Times New Roman"/>
          <w:color w:val="000000"/>
          <w:sz w:val="26"/>
          <w:szCs w:val="26"/>
        </w:rPr>
        <w:t>лет с момента подписания акта о выполненных работах.</w:t>
      </w:r>
    </w:p>
    <w:p w:rsidR="003152CC" w:rsidRDefault="003152CC" w:rsidP="00736C0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52CC" w:rsidSect="00EC3E61">
      <w:pgSz w:w="11906" w:h="16838"/>
      <w:pgMar w:top="568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03"/>
    <w:multiLevelType w:val="multilevel"/>
    <w:tmpl w:val="1A26A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0191FCF"/>
    <w:multiLevelType w:val="hybridMultilevel"/>
    <w:tmpl w:val="CF3A88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CD3"/>
    <w:multiLevelType w:val="multilevel"/>
    <w:tmpl w:val="96DA9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DB45280"/>
    <w:multiLevelType w:val="multilevel"/>
    <w:tmpl w:val="6CF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C"/>
    <w:rsid w:val="00004955"/>
    <w:rsid w:val="00020524"/>
    <w:rsid w:val="0003443C"/>
    <w:rsid w:val="000418A8"/>
    <w:rsid w:val="00093052"/>
    <w:rsid w:val="000E266B"/>
    <w:rsid w:val="000E6905"/>
    <w:rsid w:val="000E6BDA"/>
    <w:rsid w:val="00111C8F"/>
    <w:rsid w:val="0012243D"/>
    <w:rsid w:val="001271B0"/>
    <w:rsid w:val="001521DC"/>
    <w:rsid w:val="0016069A"/>
    <w:rsid w:val="00185604"/>
    <w:rsid w:val="00193C5A"/>
    <w:rsid w:val="00195D23"/>
    <w:rsid w:val="001D4978"/>
    <w:rsid w:val="001D7EB9"/>
    <w:rsid w:val="001E5EFF"/>
    <w:rsid w:val="00217A58"/>
    <w:rsid w:val="0027503F"/>
    <w:rsid w:val="002B6C14"/>
    <w:rsid w:val="002D4068"/>
    <w:rsid w:val="002E2B53"/>
    <w:rsid w:val="002E36E8"/>
    <w:rsid w:val="002E6DAC"/>
    <w:rsid w:val="003152CC"/>
    <w:rsid w:val="003174FC"/>
    <w:rsid w:val="003B12B2"/>
    <w:rsid w:val="003D6841"/>
    <w:rsid w:val="003E25C9"/>
    <w:rsid w:val="003F6AD6"/>
    <w:rsid w:val="004026BB"/>
    <w:rsid w:val="00406691"/>
    <w:rsid w:val="00411E3E"/>
    <w:rsid w:val="004127E8"/>
    <w:rsid w:val="00452EB7"/>
    <w:rsid w:val="00456EE7"/>
    <w:rsid w:val="004633FE"/>
    <w:rsid w:val="004642AE"/>
    <w:rsid w:val="00467B46"/>
    <w:rsid w:val="00471AE0"/>
    <w:rsid w:val="00486EC3"/>
    <w:rsid w:val="00494DDF"/>
    <w:rsid w:val="004B3C9C"/>
    <w:rsid w:val="004B7F81"/>
    <w:rsid w:val="004D6BE4"/>
    <w:rsid w:val="004D7E69"/>
    <w:rsid w:val="004E4DB0"/>
    <w:rsid w:val="004F761B"/>
    <w:rsid w:val="00503BDF"/>
    <w:rsid w:val="00505A74"/>
    <w:rsid w:val="00535D3A"/>
    <w:rsid w:val="00540519"/>
    <w:rsid w:val="00552371"/>
    <w:rsid w:val="005B1C0D"/>
    <w:rsid w:val="005B6629"/>
    <w:rsid w:val="005C2773"/>
    <w:rsid w:val="005C516F"/>
    <w:rsid w:val="00640AC3"/>
    <w:rsid w:val="00645F7A"/>
    <w:rsid w:val="00647A40"/>
    <w:rsid w:val="0065270F"/>
    <w:rsid w:val="00654165"/>
    <w:rsid w:val="00655C1C"/>
    <w:rsid w:val="006665A4"/>
    <w:rsid w:val="006A6147"/>
    <w:rsid w:val="006B1A5B"/>
    <w:rsid w:val="006B462E"/>
    <w:rsid w:val="006C03B9"/>
    <w:rsid w:val="006F114D"/>
    <w:rsid w:val="007177C6"/>
    <w:rsid w:val="00721ADE"/>
    <w:rsid w:val="00736C0E"/>
    <w:rsid w:val="00762876"/>
    <w:rsid w:val="00763B08"/>
    <w:rsid w:val="007F209D"/>
    <w:rsid w:val="007F628B"/>
    <w:rsid w:val="00821CB2"/>
    <w:rsid w:val="00850D2C"/>
    <w:rsid w:val="00856536"/>
    <w:rsid w:val="008602F2"/>
    <w:rsid w:val="00865048"/>
    <w:rsid w:val="008905EF"/>
    <w:rsid w:val="00890C23"/>
    <w:rsid w:val="0089574D"/>
    <w:rsid w:val="008E1499"/>
    <w:rsid w:val="008E1533"/>
    <w:rsid w:val="008E472D"/>
    <w:rsid w:val="008F1273"/>
    <w:rsid w:val="00905C7C"/>
    <w:rsid w:val="00920F19"/>
    <w:rsid w:val="0092373C"/>
    <w:rsid w:val="00932CC6"/>
    <w:rsid w:val="00944641"/>
    <w:rsid w:val="009535E2"/>
    <w:rsid w:val="009750F8"/>
    <w:rsid w:val="009806E6"/>
    <w:rsid w:val="00987FA9"/>
    <w:rsid w:val="009A2342"/>
    <w:rsid w:val="009A3D2A"/>
    <w:rsid w:val="009F6553"/>
    <w:rsid w:val="00A05EFD"/>
    <w:rsid w:val="00A11388"/>
    <w:rsid w:val="00A23316"/>
    <w:rsid w:val="00A83AF1"/>
    <w:rsid w:val="00AC4EA3"/>
    <w:rsid w:val="00AF7A12"/>
    <w:rsid w:val="00B0183E"/>
    <w:rsid w:val="00B14106"/>
    <w:rsid w:val="00B617A1"/>
    <w:rsid w:val="00B65824"/>
    <w:rsid w:val="00B8135D"/>
    <w:rsid w:val="00B90231"/>
    <w:rsid w:val="00BA607C"/>
    <w:rsid w:val="00BA6B1D"/>
    <w:rsid w:val="00BC4A66"/>
    <w:rsid w:val="00BD32BC"/>
    <w:rsid w:val="00BD419B"/>
    <w:rsid w:val="00BD6F47"/>
    <w:rsid w:val="00C11484"/>
    <w:rsid w:val="00C176F1"/>
    <w:rsid w:val="00C35794"/>
    <w:rsid w:val="00C56DC1"/>
    <w:rsid w:val="00C63521"/>
    <w:rsid w:val="00C73EDA"/>
    <w:rsid w:val="00CF2188"/>
    <w:rsid w:val="00D03093"/>
    <w:rsid w:val="00D049C7"/>
    <w:rsid w:val="00D07EE2"/>
    <w:rsid w:val="00D34D0B"/>
    <w:rsid w:val="00D37812"/>
    <w:rsid w:val="00D83653"/>
    <w:rsid w:val="00DD15E3"/>
    <w:rsid w:val="00DF61D8"/>
    <w:rsid w:val="00E2005A"/>
    <w:rsid w:val="00E32471"/>
    <w:rsid w:val="00E40B51"/>
    <w:rsid w:val="00E46ECA"/>
    <w:rsid w:val="00E6446F"/>
    <w:rsid w:val="00E667B5"/>
    <w:rsid w:val="00E72BE7"/>
    <w:rsid w:val="00EA4D0F"/>
    <w:rsid w:val="00EB68D0"/>
    <w:rsid w:val="00EC2BD9"/>
    <w:rsid w:val="00EC3E61"/>
    <w:rsid w:val="00F31973"/>
    <w:rsid w:val="00F40965"/>
    <w:rsid w:val="00F40D40"/>
    <w:rsid w:val="00F45CB4"/>
    <w:rsid w:val="00F61B38"/>
    <w:rsid w:val="00F74F20"/>
    <w:rsid w:val="00F933F0"/>
    <w:rsid w:val="00FA6C3D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0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a"/>
    <w:link w:val="a4"/>
    <w:rsid w:val="005C516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C516F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3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4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49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9">
    <w:name w:val="Hyperlink"/>
    <w:basedOn w:val="a0"/>
    <w:uiPriority w:val="99"/>
    <w:semiHidden/>
    <w:unhideWhenUsed/>
    <w:rsid w:val="00D049C7"/>
    <w:rPr>
      <w:color w:val="0000FF"/>
      <w:u w:val="single"/>
    </w:rPr>
  </w:style>
  <w:style w:type="table" w:styleId="aa">
    <w:name w:val="Table Grid"/>
    <w:basedOn w:val="a1"/>
    <w:uiPriority w:val="59"/>
    <w:rsid w:val="00D0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D6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0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a"/>
    <w:link w:val="a4"/>
    <w:rsid w:val="005C516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C516F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D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D23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4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49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9">
    <w:name w:val="Hyperlink"/>
    <w:basedOn w:val="a0"/>
    <w:uiPriority w:val="99"/>
    <w:semiHidden/>
    <w:unhideWhenUsed/>
    <w:rsid w:val="00D049C7"/>
    <w:rPr>
      <w:color w:val="0000FF"/>
      <w:u w:val="single"/>
    </w:rPr>
  </w:style>
  <w:style w:type="table" w:styleId="aa">
    <w:name w:val="Table Grid"/>
    <w:basedOn w:val="a1"/>
    <w:uiPriority w:val="59"/>
    <w:rsid w:val="00D0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D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920E-A2BA-4258-97E0-97E701BA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13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202PD</dc:creator>
  <cp:keywords/>
  <dc:description/>
  <cp:lastModifiedBy>Хайрулина Инна Сергеевна</cp:lastModifiedBy>
  <cp:revision>81</cp:revision>
  <cp:lastPrinted>2019-02-19T08:06:00Z</cp:lastPrinted>
  <dcterms:created xsi:type="dcterms:W3CDTF">2014-08-26T12:21:00Z</dcterms:created>
  <dcterms:modified xsi:type="dcterms:W3CDTF">2019-02-20T07:51:00Z</dcterms:modified>
</cp:coreProperties>
</file>