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7D" w:rsidRPr="00153D7D" w:rsidRDefault="00153D7D" w:rsidP="00153D7D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ТЕХНИЧЕСКОЕ ЗАДАНИЕ</w:t>
      </w:r>
    </w:p>
    <w:p w:rsidR="00153D7D" w:rsidRPr="00153D7D" w:rsidRDefault="00153D7D" w:rsidP="00153D7D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  <w:rPr>
          <w:sz w:val="24"/>
          <w:szCs w:val="24"/>
        </w:rPr>
      </w:pPr>
    </w:p>
    <w:p w:rsidR="00153D7D" w:rsidRDefault="00153D7D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153D7D">
        <w:rPr>
          <w:b/>
          <w:color w:val="000000"/>
          <w:sz w:val="24"/>
          <w:szCs w:val="24"/>
        </w:rPr>
        <w:t>Наименование объекта закупки</w:t>
      </w:r>
      <w:r w:rsidRPr="00153D7D">
        <w:rPr>
          <w:color w:val="000000"/>
          <w:sz w:val="24"/>
          <w:szCs w:val="24"/>
        </w:rPr>
        <w:t xml:space="preserve">: </w:t>
      </w:r>
      <w:r w:rsidRPr="00153D7D">
        <w:rPr>
          <w:sz w:val="24"/>
          <w:szCs w:val="24"/>
          <w:lang w:eastAsia="ru-RU"/>
        </w:rPr>
        <w:t xml:space="preserve">Выполнение работ по капитальному ремонту </w:t>
      </w:r>
      <w:r w:rsidR="00B02C70">
        <w:rPr>
          <w:sz w:val="24"/>
          <w:szCs w:val="24"/>
          <w:lang w:eastAsia="ru-RU"/>
        </w:rPr>
        <w:t>полов, стен, потолков в</w:t>
      </w:r>
      <w:r w:rsidRPr="00153D7D">
        <w:rPr>
          <w:sz w:val="24"/>
          <w:szCs w:val="24"/>
          <w:lang w:eastAsia="ru-RU"/>
        </w:rPr>
        <w:t xml:space="preserve"> административно</w:t>
      </w:r>
      <w:r w:rsidR="00B02C70">
        <w:rPr>
          <w:sz w:val="24"/>
          <w:szCs w:val="24"/>
          <w:lang w:eastAsia="ru-RU"/>
        </w:rPr>
        <w:t>м</w:t>
      </w:r>
      <w:r w:rsidRPr="00153D7D">
        <w:rPr>
          <w:sz w:val="24"/>
          <w:szCs w:val="24"/>
          <w:lang w:eastAsia="ru-RU"/>
        </w:rPr>
        <w:t xml:space="preserve"> здани</w:t>
      </w:r>
      <w:r w:rsidR="00B02C70">
        <w:rPr>
          <w:sz w:val="24"/>
          <w:szCs w:val="24"/>
          <w:lang w:eastAsia="ru-RU"/>
        </w:rPr>
        <w:t>и</w:t>
      </w:r>
      <w:r w:rsidRPr="00153D7D">
        <w:rPr>
          <w:sz w:val="24"/>
          <w:szCs w:val="24"/>
          <w:lang w:eastAsia="ru-RU"/>
        </w:rPr>
        <w:t xml:space="preserve"> Государственного учреждения - регионального отделения Фонда социального страхования Российской Федерации по </w:t>
      </w:r>
      <w:r w:rsidR="006F59D0">
        <w:rPr>
          <w:sz w:val="24"/>
          <w:szCs w:val="24"/>
          <w:lang w:eastAsia="ru-RU"/>
        </w:rPr>
        <w:t>Карачаево-Черкесской Республике</w:t>
      </w:r>
      <w:r w:rsidRPr="00153D7D">
        <w:rPr>
          <w:sz w:val="24"/>
          <w:szCs w:val="24"/>
          <w:lang w:eastAsia="ru-RU"/>
        </w:rPr>
        <w:t>.</w:t>
      </w:r>
    </w:p>
    <w:p w:rsidR="003B5A75" w:rsidRPr="00153D7D" w:rsidRDefault="003B5A75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</w:p>
    <w:p w:rsidR="00153D7D" w:rsidRDefault="00153D7D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color w:val="000000"/>
          <w:sz w:val="24"/>
          <w:szCs w:val="24"/>
        </w:rPr>
        <w:t xml:space="preserve">Место выполнения работ: </w:t>
      </w:r>
      <w:r w:rsidR="006F59D0">
        <w:rPr>
          <w:color w:val="000000"/>
          <w:sz w:val="24"/>
          <w:szCs w:val="24"/>
        </w:rPr>
        <w:t>369000</w:t>
      </w:r>
      <w:r w:rsidRPr="00153D7D">
        <w:rPr>
          <w:color w:val="000000"/>
          <w:sz w:val="24"/>
          <w:szCs w:val="24"/>
        </w:rPr>
        <w:t xml:space="preserve">, Российская Федерация, </w:t>
      </w:r>
      <w:r w:rsidR="006F59D0">
        <w:rPr>
          <w:color w:val="000000"/>
          <w:sz w:val="24"/>
          <w:szCs w:val="24"/>
        </w:rPr>
        <w:t>Карачаево-Черкесская Республика</w:t>
      </w:r>
      <w:r w:rsidRPr="00153D7D">
        <w:rPr>
          <w:color w:val="000000"/>
          <w:sz w:val="24"/>
          <w:szCs w:val="24"/>
        </w:rPr>
        <w:t xml:space="preserve">, г. </w:t>
      </w:r>
      <w:r w:rsidR="006F59D0">
        <w:rPr>
          <w:color w:val="000000"/>
          <w:sz w:val="24"/>
          <w:szCs w:val="24"/>
        </w:rPr>
        <w:t>Черкесск</w:t>
      </w:r>
      <w:r w:rsidRPr="00153D7D">
        <w:rPr>
          <w:color w:val="000000"/>
          <w:sz w:val="24"/>
          <w:szCs w:val="24"/>
        </w:rPr>
        <w:t xml:space="preserve">, </w:t>
      </w:r>
      <w:r w:rsidRPr="00153D7D">
        <w:rPr>
          <w:sz w:val="24"/>
          <w:szCs w:val="24"/>
        </w:rPr>
        <w:t xml:space="preserve">улица </w:t>
      </w:r>
      <w:r w:rsidR="006F59D0">
        <w:rPr>
          <w:sz w:val="24"/>
          <w:szCs w:val="24"/>
        </w:rPr>
        <w:t>Ворошилова,</w:t>
      </w:r>
      <w:r w:rsidRPr="00153D7D">
        <w:rPr>
          <w:sz w:val="24"/>
          <w:szCs w:val="24"/>
        </w:rPr>
        <w:t xml:space="preserve"> д.</w:t>
      </w:r>
      <w:r w:rsidR="006F59D0">
        <w:rPr>
          <w:sz w:val="24"/>
          <w:szCs w:val="24"/>
        </w:rPr>
        <w:t>5</w:t>
      </w:r>
      <w:r w:rsidRPr="00153D7D">
        <w:rPr>
          <w:sz w:val="24"/>
          <w:szCs w:val="24"/>
        </w:rPr>
        <w:t>5</w:t>
      </w:r>
    </w:p>
    <w:p w:rsidR="003530AE" w:rsidRPr="00153D7D" w:rsidRDefault="003530AE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701"/>
        <w:gridCol w:w="1619"/>
        <w:gridCol w:w="2777"/>
      </w:tblGrid>
      <w:tr w:rsidR="00F135E6" w:rsidRPr="00153D7D" w:rsidTr="00CC5C4C">
        <w:tc>
          <w:tcPr>
            <w:tcW w:w="560" w:type="dxa"/>
            <w:shd w:val="clear" w:color="auto" w:fill="auto"/>
          </w:tcPr>
          <w:p w:rsidR="00F135E6" w:rsidRPr="00153D7D" w:rsidRDefault="00F135E6" w:rsidP="00636614">
            <w:pPr>
              <w:keepNext/>
              <w:widowControl w:val="0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№ п</w:t>
            </w:r>
            <w:r w:rsidR="0039481C">
              <w:rPr>
                <w:b/>
                <w:sz w:val="24"/>
                <w:szCs w:val="24"/>
              </w:rPr>
              <w:t>/</w:t>
            </w:r>
            <w:r w:rsidRPr="00153D7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01" w:type="dxa"/>
            <w:shd w:val="clear" w:color="auto" w:fill="auto"/>
          </w:tcPr>
          <w:p w:rsidR="00F135E6" w:rsidRPr="00153D7D" w:rsidRDefault="00F135E6" w:rsidP="00636614">
            <w:pPr>
              <w:keepNext/>
              <w:widowControl w:val="0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619" w:type="dxa"/>
            <w:shd w:val="clear" w:color="auto" w:fill="auto"/>
          </w:tcPr>
          <w:p w:rsidR="00F135E6" w:rsidRPr="00153D7D" w:rsidRDefault="00F135E6" w:rsidP="00636614">
            <w:pPr>
              <w:keepNext/>
              <w:widowControl w:val="0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777" w:type="dxa"/>
            <w:shd w:val="clear" w:color="auto" w:fill="auto"/>
          </w:tcPr>
          <w:p w:rsidR="00F135E6" w:rsidRPr="00153D7D" w:rsidRDefault="00F135E6" w:rsidP="00636614">
            <w:pPr>
              <w:keepNext/>
              <w:widowControl w:val="0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К-во</w:t>
            </w:r>
          </w:p>
        </w:tc>
      </w:tr>
      <w:tr w:rsidR="00F60355" w:rsidRPr="00153D7D" w:rsidTr="00CC5C4C">
        <w:tc>
          <w:tcPr>
            <w:tcW w:w="560" w:type="dxa"/>
            <w:shd w:val="clear" w:color="auto" w:fill="auto"/>
          </w:tcPr>
          <w:p w:rsidR="00F60355" w:rsidRPr="00153D7D" w:rsidRDefault="00F6035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F60355" w:rsidRPr="00153D7D" w:rsidRDefault="00F60355" w:rsidP="00636614">
            <w:pPr>
              <w:keepNext/>
              <w:widowControl w:val="0"/>
              <w:suppressAutoHyphens w:val="0"/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Подготовительные работы</w:t>
            </w:r>
          </w:p>
        </w:tc>
        <w:tc>
          <w:tcPr>
            <w:tcW w:w="1619" w:type="dxa"/>
            <w:shd w:val="clear" w:color="auto" w:fill="auto"/>
          </w:tcPr>
          <w:p w:rsidR="00F60355" w:rsidRPr="00153D7D" w:rsidRDefault="00F6035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F60355" w:rsidRPr="00153D7D" w:rsidRDefault="00F6035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F60355" w:rsidRPr="00153D7D" w:rsidTr="00CC5C4C">
        <w:tc>
          <w:tcPr>
            <w:tcW w:w="560" w:type="dxa"/>
            <w:shd w:val="clear" w:color="auto" w:fill="auto"/>
          </w:tcPr>
          <w:p w:rsidR="00F60355" w:rsidRPr="00153D7D" w:rsidRDefault="003B77E2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F60355" w:rsidRPr="00153D7D" w:rsidRDefault="00940375" w:rsidP="00636614">
            <w:pPr>
              <w:keepNext/>
              <w:widowControl w:val="0"/>
              <w:suppressAutoHyphens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плинтусов: деревянных и из пластмассовых материалов</w:t>
            </w:r>
          </w:p>
        </w:tc>
        <w:tc>
          <w:tcPr>
            <w:tcW w:w="1619" w:type="dxa"/>
            <w:shd w:val="clear" w:color="auto" w:fill="auto"/>
          </w:tcPr>
          <w:p w:rsidR="00F60355" w:rsidRPr="00153D7D" w:rsidRDefault="0094037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</w:t>
            </w:r>
          </w:p>
        </w:tc>
        <w:tc>
          <w:tcPr>
            <w:tcW w:w="2777" w:type="dxa"/>
            <w:shd w:val="clear" w:color="auto" w:fill="auto"/>
          </w:tcPr>
          <w:p w:rsidR="00F60355" w:rsidRDefault="0094037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8,4603</w:t>
            </w:r>
          </w:p>
          <w:p w:rsidR="00940375" w:rsidRPr="00940375" w:rsidRDefault="00940375" w:rsidP="00636614">
            <w:pPr>
              <w:keepNext/>
              <w:widowControl w:val="0"/>
              <w:suppressAutoHyphens w:val="0"/>
              <w:jc w:val="center"/>
              <w:rPr>
                <w:i/>
                <w:sz w:val="16"/>
                <w:szCs w:val="16"/>
              </w:rPr>
            </w:pPr>
            <w:r w:rsidRPr="00940375">
              <w:rPr>
                <w:i/>
                <w:sz w:val="16"/>
                <w:szCs w:val="16"/>
              </w:rPr>
              <w:t>846,03/100</w:t>
            </w:r>
          </w:p>
        </w:tc>
      </w:tr>
      <w:tr w:rsidR="00726134" w:rsidRPr="00153D7D" w:rsidTr="00CC5C4C">
        <w:tc>
          <w:tcPr>
            <w:tcW w:w="560" w:type="dxa"/>
            <w:shd w:val="clear" w:color="auto" w:fill="auto"/>
          </w:tcPr>
          <w:p w:rsidR="00726134" w:rsidRDefault="00726134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 w:rsidR="00726134" w:rsidRDefault="00726134" w:rsidP="00636614">
            <w:pPr>
              <w:keepNext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покрытий из ламината</w:t>
            </w:r>
          </w:p>
        </w:tc>
        <w:tc>
          <w:tcPr>
            <w:tcW w:w="1619" w:type="dxa"/>
            <w:shd w:val="clear" w:color="auto" w:fill="auto"/>
          </w:tcPr>
          <w:p w:rsidR="00726134" w:rsidRPr="00726134" w:rsidRDefault="00726134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26134">
              <w:rPr>
                <w:sz w:val="24"/>
                <w:szCs w:val="24"/>
              </w:rPr>
              <w:t>100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726134" w:rsidRDefault="00726134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9,7834</w:t>
            </w:r>
          </w:p>
          <w:p w:rsidR="00726134" w:rsidRPr="00726134" w:rsidRDefault="00726134" w:rsidP="00636614">
            <w:pPr>
              <w:keepNext/>
              <w:widowControl w:val="0"/>
              <w:suppressAutoHyphens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978,34/100</w:t>
            </w:r>
          </w:p>
        </w:tc>
      </w:tr>
      <w:tr w:rsidR="00F60355" w:rsidRPr="00153D7D" w:rsidTr="00CC5C4C">
        <w:tc>
          <w:tcPr>
            <w:tcW w:w="560" w:type="dxa"/>
            <w:shd w:val="clear" w:color="auto" w:fill="auto"/>
          </w:tcPr>
          <w:p w:rsidR="00F60355" w:rsidRPr="00153D7D" w:rsidRDefault="00F60355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F60355" w:rsidRPr="00726134" w:rsidRDefault="00726134" w:rsidP="00636614">
            <w:pPr>
              <w:keepNext/>
              <w:widowControl w:val="0"/>
              <w:suppressAutoHyphens w:val="0"/>
              <w:rPr>
                <w:b/>
                <w:sz w:val="24"/>
                <w:szCs w:val="24"/>
              </w:rPr>
            </w:pPr>
            <w:r w:rsidRPr="00726134">
              <w:rPr>
                <w:b/>
                <w:sz w:val="24"/>
                <w:szCs w:val="24"/>
              </w:rPr>
              <w:t>Раздел 2. Ремонт напольного покрытия в кабинетах и коридорах</w:t>
            </w:r>
          </w:p>
        </w:tc>
        <w:tc>
          <w:tcPr>
            <w:tcW w:w="1619" w:type="dxa"/>
            <w:shd w:val="clear" w:color="auto" w:fill="auto"/>
          </w:tcPr>
          <w:p w:rsidR="00686711" w:rsidRPr="00153D7D" w:rsidRDefault="00686711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F60355" w:rsidRPr="00686711" w:rsidRDefault="00F60355" w:rsidP="00636614">
            <w:pPr>
              <w:keepNext/>
              <w:widowControl w:val="0"/>
              <w:suppressAutoHyphens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726134" w:rsidRPr="00153D7D" w:rsidTr="00CC5C4C">
        <w:tc>
          <w:tcPr>
            <w:tcW w:w="560" w:type="dxa"/>
            <w:shd w:val="clear" w:color="auto" w:fill="auto"/>
          </w:tcPr>
          <w:p w:rsidR="00726134" w:rsidRPr="00153D7D" w:rsidRDefault="00C86883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1" w:type="dxa"/>
            <w:shd w:val="clear" w:color="auto" w:fill="auto"/>
          </w:tcPr>
          <w:p w:rsidR="00726134" w:rsidRPr="00726134" w:rsidRDefault="00726134" w:rsidP="00636614">
            <w:pPr>
              <w:keepNext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покрытий: из досок</w:t>
            </w:r>
            <w:r w:rsidR="00C868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ламинированных </w:t>
            </w:r>
            <w:r w:rsidR="00C86883">
              <w:rPr>
                <w:sz w:val="24"/>
                <w:szCs w:val="24"/>
              </w:rPr>
              <w:t xml:space="preserve">замковым способом </w:t>
            </w:r>
          </w:p>
        </w:tc>
        <w:tc>
          <w:tcPr>
            <w:tcW w:w="1619" w:type="dxa"/>
            <w:shd w:val="clear" w:color="auto" w:fill="auto"/>
          </w:tcPr>
          <w:p w:rsidR="00726134" w:rsidRPr="00153D7D" w:rsidRDefault="00C86883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86883">
              <w:rPr>
                <w:sz w:val="24"/>
                <w:szCs w:val="24"/>
              </w:rPr>
              <w:t>100 м2</w:t>
            </w:r>
          </w:p>
        </w:tc>
        <w:tc>
          <w:tcPr>
            <w:tcW w:w="2777" w:type="dxa"/>
            <w:shd w:val="clear" w:color="auto" w:fill="auto"/>
          </w:tcPr>
          <w:p w:rsidR="00C86883" w:rsidRPr="00C86883" w:rsidRDefault="00C86883" w:rsidP="00C86883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C86883">
              <w:rPr>
                <w:sz w:val="24"/>
                <w:szCs w:val="24"/>
              </w:rPr>
              <w:t>9,7834</w:t>
            </w:r>
          </w:p>
          <w:p w:rsidR="00726134" w:rsidRPr="00C86883" w:rsidRDefault="00C86883" w:rsidP="00C86883">
            <w:pPr>
              <w:keepNext/>
              <w:widowControl w:val="0"/>
              <w:suppressAutoHyphens w:val="0"/>
              <w:jc w:val="center"/>
              <w:rPr>
                <w:i/>
                <w:sz w:val="16"/>
                <w:szCs w:val="16"/>
              </w:rPr>
            </w:pPr>
            <w:r w:rsidRPr="00C86883">
              <w:rPr>
                <w:i/>
                <w:sz w:val="16"/>
                <w:szCs w:val="16"/>
              </w:rPr>
              <w:t>978,34/100</w:t>
            </w:r>
          </w:p>
        </w:tc>
      </w:tr>
      <w:tr w:rsidR="002279C8" w:rsidRPr="00153D7D" w:rsidTr="00CC5C4C">
        <w:tc>
          <w:tcPr>
            <w:tcW w:w="560" w:type="dxa"/>
            <w:shd w:val="clear" w:color="auto" w:fill="auto"/>
          </w:tcPr>
          <w:p w:rsidR="002279C8" w:rsidRDefault="002279C8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2279C8" w:rsidRDefault="002279C8" w:rsidP="00636614">
            <w:pPr>
              <w:keepNext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619" w:type="dxa"/>
            <w:shd w:val="clear" w:color="auto" w:fill="auto"/>
          </w:tcPr>
          <w:p w:rsidR="002279C8" w:rsidRPr="00C86883" w:rsidRDefault="002279C8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2279C8">
              <w:rPr>
                <w:sz w:val="24"/>
                <w:szCs w:val="24"/>
              </w:rPr>
              <w:t>100 м</w:t>
            </w:r>
          </w:p>
        </w:tc>
        <w:tc>
          <w:tcPr>
            <w:tcW w:w="2777" w:type="dxa"/>
            <w:shd w:val="clear" w:color="auto" w:fill="auto"/>
          </w:tcPr>
          <w:p w:rsidR="002279C8" w:rsidRPr="002279C8" w:rsidRDefault="002279C8" w:rsidP="002279C8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2279C8">
              <w:rPr>
                <w:sz w:val="24"/>
                <w:szCs w:val="24"/>
              </w:rPr>
              <w:t>8,4603</w:t>
            </w:r>
          </w:p>
          <w:p w:rsidR="002279C8" w:rsidRPr="002279C8" w:rsidRDefault="002279C8" w:rsidP="002279C8">
            <w:pPr>
              <w:keepNext/>
              <w:widowControl w:val="0"/>
              <w:suppressAutoHyphens w:val="0"/>
              <w:jc w:val="center"/>
              <w:rPr>
                <w:i/>
                <w:sz w:val="16"/>
                <w:szCs w:val="16"/>
              </w:rPr>
            </w:pPr>
            <w:r w:rsidRPr="002279C8">
              <w:rPr>
                <w:i/>
                <w:sz w:val="16"/>
                <w:szCs w:val="16"/>
              </w:rPr>
              <w:t>846,03/100</w:t>
            </w:r>
          </w:p>
        </w:tc>
      </w:tr>
      <w:tr w:rsidR="0039481C" w:rsidRPr="00153D7D" w:rsidTr="00CC5C4C">
        <w:tc>
          <w:tcPr>
            <w:tcW w:w="560" w:type="dxa"/>
            <w:shd w:val="clear" w:color="auto" w:fill="auto"/>
          </w:tcPr>
          <w:p w:rsidR="0039481C" w:rsidRPr="00153D7D" w:rsidRDefault="0039481C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39481C" w:rsidRPr="00F60355" w:rsidRDefault="0039481C" w:rsidP="004657C9">
            <w:pPr>
              <w:keepNext/>
              <w:widowControl w:val="0"/>
              <w:suppressAutoHyphens w:val="0"/>
              <w:rPr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 xml:space="preserve">Раздел </w:t>
            </w:r>
            <w:r w:rsidR="004657C9">
              <w:rPr>
                <w:b/>
                <w:sz w:val="24"/>
                <w:szCs w:val="24"/>
              </w:rPr>
              <w:t>3</w:t>
            </w:r>
            <w:r w:rsidRPr="00153D7D">
              <w:rPr>
                <w:b/>
                <w:sz w:val="24"/>
                <w:szCs w:val="24"/>
              </w:rPr>
              <w:t>.</w:t>
            </w:r>
            <w:r w:rsidR="00686711">
              <w:rPr>
                <w:b/>
                <w:sz w:val="24"/>
                <w:szCs w:val="24"/>
              </w:rPr>
              <w:t xml:space="preserve"> </w:t>
            </w:r>
            <w:r w:rsidR="00686711" w:rsidRPr="00153D7D">
              <w:rPr>
                <w:b/>
                <w:sz w:val="24"/>
                <w:szCs w:val="24"/>
              </w:rPr>
              <w:t xml:space="preserve"> </w:t>
            </w:r>
            <w:r w:rsidR="004657C9">
              <w:rPr>
                <w:b/>
                <w:sz w:val="24"/>
                <w:szCs w:val="24"/>
              </w:rPr>
              <w:t>Ремонт потолков</w:t>
            </w:r>
          </w:p>
        </w:tc>
        <w:tc>
          <w:tcPr>
            <w:tcW w:w="1619" w:type="dxa"/>
            <w:shd w:val="clear" w:color="auto" w:fill="auto"/>
          </w:tcPr>
          <w:p w:rsidR="0039481C" w:rsidRPr="00153D7D" w:rsidRDefault="0039481C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39481C" w:rsidRDefault="0039481C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686711" w:rsidRPr="00153D7D" w:rsidTr="00CC5C4C">
        <w:tc>
          <w:tcPr>
            <w:tcW w:w="560" w:type="dxa"/>
            <w:shd w:val="clear" w:color="auto" w:fill="auto"/>
          </w:tcPr>
          <w:p w:rsidR="00686711" w:rsidRPr="00153D7D" w:rsidRDefault="004657C9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1" w:type="dxa"/>
            <w:shd w:val="clear" w:color="auto" w:fill="auto"/>
          </w:tcPr>
          <w:p w:rsidR="00686711" w:rsidRPr="004657C9" w:rsidRDefault="004657C9" w:rsidP="004657C9">
            <w:pPr>
              <w:rPr>
                <w:sz w:val="24"/>
                <w:szCs w:val="24"/>
              </w:rPr>
            </w:pPr>
            <w:r w:rsidRPr="004657C9">
              <w:rPr>
                <w:sz w:val="24"/>
                <w:szCs w:val="24"/>
              </w:rPr>
              <w:t xml:space="preserve">Замена </w:t>
            </w:r>
            <w:r>
              <w:rPr>
                <w:sz w:val="24"/>
                <w:szCs w:val="24"/>
              </w:rPr>
              <w:t>элементов облицовки потолков: плит растровых потолков с заменой каркаса</w:t>
            </w:r>
          </w:p>
        </w:tc>
        <w:tc>
          <w:tcPr>
            <w:tcW w:w="1619" w:type="dxa"/>
            <w:shd w:val="clear" w:color="auto" w:fill="auto"/>
          </w:tcPr>
          <w:p w:rsidR="00686711" w:rsidRPr="00153D7D" w:rsidRDefault="004657C9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26134">
              <w:rPr>
                <w:sz w:val="24"/>
                <w:szCs w:val="24"/>
              </w:rPr>
              <w:t>100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686711" w:rsidRDefault="004657C9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2,772</w:t>
            </w:r>
          </w:p>
          <w:p w:rsidR="004657C9" w:rsidRPr="004657C9" w:rsidRDefault="004657C9" w:rsidP="00636614">
            <w:pPr>
              <w:keepNext/>
              <w:widowControl w:val="0"/>
              <w:suppressAutoHyphens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277,2/100</w:t>
            </w:r>
          </w:p>
        </w:tc>
      </w:tr>
      <w:tr w:rsidR="00686711" w:rsidRPr="00153D7D" w:rsidTr="00CC5C4C">
        <w:tc>
          <w:tcPr>
            <w:tcW w:w="560" w:type="dxa"/>
            <w:shd w:val="clear" w:color="auto" w:fill="auto"/>
          </w:tcPr>
          <w:p w:rsidR="00686711" w:rsidRPr="00153D7D" w:rsidRDefault="00937DFF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1" w:type="dxa"/>
            <w:shd w:val="clear" w:color="auto" w:fill="auto"/>
          </w:tcPr>
          <w:p w:rsidR="00686711" w:rsidRPr="00686711" w:rsidRDefault="00937DFF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светильников с люминисцентными лампами</w:t>
            </w:r>
          </w:p>
        </w:tc>
        <w:tc>
          <w:tcPr>
            <w:tcW w:w="1619" w:type="dxa"/>
            <w:shd w:val="clear" w:color="auto" w:fill="auto"/>
          </w:tcPr>
          <w:p w:rsidR="00686711" w:rsidRPr="00153D7D" w:rsidRDefault="00937DFF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937DFF">
              <w:rPr>
                <w:sz w:val="24"/>
                <w:szCs w:val="24"/>
              </w:rPr>
              <w:t>100 м</w:t>
            </w:r>
          </w:p>
        </w:tc>
        <w:tc>
          <w:tcPr>
            <w:tcW w:w="2777" w:type="dxa"/>
            <w:shd w:val="clear" w:color="auto" w:fill="auto"/>
          </w:tcPr>
          <w:p w:rsidR="00686711" w:rsidRDefault="00937DFF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  <w:p w:rsidR="00937DFF" w:rsidRPr="00937DFF" w:rsidRDefault="00937DFF" w:rsidP="00636614">
            <w:pPr>
              <w:keepNext/>
              <w:widowControl w:val="0"/>
              <w:suppressAutoHyphens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36/100</w:t>
            </w:r>
          </w:p>
        </w:tc>
      </w:tr>
      <w:tr w:rsidR="00F633A8" w:rsidRPr="00153D7D" w:rsidTr="00CC5C4C">
        <w:tc>
          <w:tcPr>
            <w:tcW w:w="560" w:type="dxa"/>
            <w:shd w:val="clear" w:color="auto" w:fill="auto"/>
          </w:tcPr>
          <w:p w:rsidR="00F633A8" w:rsidRDefault="00F633A8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F633A8" w:rsidRDefault="00AB124B" w:rsidP="00AB124B">
            <w:pPr>
              <w:rPr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153D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3D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Ремонт стен</w:t>
            </w:r>
          </w:p>
        </w:tc>
        <w:tc>
          <w:tcPr>
            <w:tcW w:w="1619" w:type="dxa"/>
            <w:shd w:val="clear" w:color="auto" w:fill="auto"/>
          </w:tcPr>
          <w:p w:rsidR="00F633A8" w:rsidRPr="00F633A8" w:rsidRDefault="00F633A8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77" w:type="dxa"/>
            <w:shd w:val="clear" w:color="auto" w:fill="auto"/>
          </w:tcPr>
          <w:p w:rsidR="00F633A8" w:rsidRDefault="00F633A8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F31EDA" w:rsidRPr="00153D7D" w:rsidTr="00CC5C4C">
        <w:tc>
          <w:tcPr>
            <w:tcW w:w="560" w:type="dxa"/>
            <w:shd w:val="clear" w:color="auto" w:fill="auto"/>
          </w:tcPr>
          <w:p w:rsidR="00F31EDA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1" w:type="dxa"/>
            <w:shd w:val="clear" w:color="auto" w:fill="auto"/>
          </w:tcPr>
          <w:p w:rsidR="00F31EDA" w:rsidRDefault="00D006F7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штукатурки внутренних стен по камню и бетону цементно-известковым раствором, площадью отдельных мест: до 1 м2 толщиной слоя до 20 мм</w:t>
            </w:r>
          </w:p>
        </w:tc>
        <w:tc>
          <w:tcPr>
            <w:tcW w:w="1619" w:type="dxa"/>
            <w:shd w:val="clear" w:color="auto" w:fill="auto"/>
          </w:tcPr>
          <w:p w:rsidR="00F31EDA" w:rsidRPr="00F31EDA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vertAlign w:val="superscript"/>
              </w:rPr>
            </w:pPr>
            <w:r w:rsidRPr="00726134">
              <w:rPr>
                <w:sz w:val="24"/>
                <w:szCs w:val="24"/>
              </w:rPr>
              <w:t>100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F31EDA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</w:t>
            </w:r>
          </w:p>
          <w:p w:rsidR="00D006F7" w:rsidRPr="00D006F7" w:rsidRDefault="00D006F7" w:rsidP="00636614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  <w:r w:rsidRPr="00D006F7">
              <w:rPr>
                <w:sz w:val="16"/>
                <w:szCs w:val="16"/>
              </w:rPr>
              <w:t>128/100</w:t>
            </w:r>
          </w:p>
        </w:tc>
      </w:tr>
      <w:tr w:rsidR="00D006F7" w:rsidRPr="00153D7D" w:rsidTr="00CC5C4C">
        <w:tc>
          <w:tcPr>
            <w:tcW w:w="560" w:type="dxa"/>
            <w:shd w:val="clear" w:color="auto" w:fill="auto"/>
          </w:tcPr>
          <w:p w:rsidR="00D006F7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1" w:type="dxa"/>
            <w:shd w:val="clear" w:color="auto" w:fill="auto"/>
          </w:tcPr>
          <w:p w:rsidR="00D006F7" w:rsidRDefault="00D006F7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 поверхности грунтовкой глубокого проникновения: за 1 раз стен</w:t>
            </w:r>
          </w:p>
        </w:tc>
        <w:tc>
          <w:tcPr>
            <w:tcW w:w="1619" w:type="dxa"/>
            <w:shd w:val="clear" w:color="auto" w:fill="auto"/>
          </w:tcPr>
          <w:p w:rsidR="00D006F7" w:rsidRPr="00726134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26134">
              <w:rPr>
                <w:sz w:val="24"/>
                <w:szCs w:val="24"/>
              </w:rPr>
              <w:t>100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D006F7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D006F7" w:rsidRPr="00D006F7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780/100</w:t>
            </w:r>
          </w:p>
        </w:tc>
      </w:tr>
      <w:tr w:rsidR="00D006F7" w:rsidRPr="00153D7D" w:rsidTr="00CC5C4C">
        <w:tc>
          <w:tcPr>
            <w:tcW w:w="560" w:type="dxa"/>
            <w:shd w:val="clear" w:color="auto" w:fill="auto"/>
          </w:tcPr>
          <w:p w:rsidR="00D006F7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1" w:type="dxa"/>
            <w:shd w:val="clear" w:color="auto" w:fill="auto"/>
          </w:tcPr>
          <w:p w:rsidR="00D006F7" w:rsidRDefault="00D006F7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Сплошное выравнивание внутренних поверхностей (однослойное оштукатуривание) из сухих растворных смесей толщиной до 10 мм: стен (3 мм)</w:t>
            </w:r>
          </w:p>
        </w:tc>
        <w:tc>
          <w:tcPr>
            <w:tcW w:w="1619" w:type="dxa"/>
            <w:shd w:val="clear" w:color="auto" w:fill="auto"/>
          </w:tcPr>
          <w:p w:rsidR="00D006F7" w:rsidRPr="00726134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26134">
              <w:rPr>
                <w:sz w:val="24"/>
                <w:szCs w:val="24"/>
              </w:rPr>
              <w:t>100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D006F7" w:rsidRDefault="00D006F7" w:rsidP="00D006F7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D006F7" w:rsidRDefault="00D006F7" w:rsidP="00D006F7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780/100</w:t>
            </w:r>
          </w:p>
        </w:tc>
      </w:tr>
      <w:tr w:rsidR="00D006F7" w:rsidRPr="00153D7D" w:rsidTr="00CC5C4C">
        <w:tc>
          <w:tcPr>
            <w:tcW w:w="560" w:type="dxa"/>
            <w:shd w:val="clear" w:color="auto" w:fill="auto"/>
          </w:tcPr>
          <w:p w:rsidR="00D006F7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1" w:type="dxa"/>
            <w:shd w:val="clear" w:color="auto" w:fill="auto"/>
          </w:tcPr>
          <w:p w:rsidR="00D006F7" w:rsidRDefault="00D006F7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более 35%</w:t>
            </w:r>
          </w:p>
        </w:tc>
        <w:tc>
          <w:tcPr>
            <w:tcW w:w="1619" w:type="dxa"/>
            <w:shd w:val="clear" w:color="auto" w:fill="auto"/>
          </w:tcPr>
          <w:p w:rsidR="00D006F7" w:rsidRPr="00726134" w:rsidRDefault="00B10C9D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26134">
              <w:rPr>
                <w:sz w:val="24"/>
                <w:szCs w:val="24"/>
              </w:rPr>
              <w:t>100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:rsidR="00B10C9D" w:rsidRDefault="00B10C9D" w:rsidP="00B10C9D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D006F7" w:rsidRDefault="00B10C9D" w:rsidP="00B10C9D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780/100</w:t>
            </w:r>
          </w:p>
        </w:tc>
      </w:tr>
      <w:tr w:rsidR="00D006F7" w:rsidRPr="00153D7D" w:rsidTr="00CC5C4C">
        <w:tc>
          <w:tcPr>
            <w:tcW w:w="560" w:type="dxa"/>
            <w:shd w:val="clear" w:color="auto" w:fill="auto"/>
          </w:tcPr>
          <w:p w:rsidR="00D006F7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D006F7" w:rsidRDefault="000823C0" w:rsidP="000823C0">
            <w:pPr>
              <w:rPr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4</w:t>
            </w:r>
            <w:r w:rsidRPr="00153D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3D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Вывоз мусора</w:t>
            </w:r>
          </w:p>
        </w:tc>
        <w:tc>
          <w:tcPr>
            <w:tcW w:w="1619" w:type="dxa"/>
            <w:shd w:val="clear" w:color="auto" w:fill="auto"/>
          </w:tcPr>
          <w:p w:rsidR="00D006F7" w:rsidRPr="00726134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D006F7" w:rsidRDefault="00D006F7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D006F7" w:rsidRPr="00153D7D" w:rsidTr="00CC5C4C">
        <w:tc>
          <w:tcPr>
            <w:tcW w:w="560" w:type="dxa"/>
            <w:shd w:val="clear" w:color="auto" w:fill="auto"/>
          </w:tcPr>
          <w:p w:rsidR="00D006F7" w:rsidRDefault="000823C0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1" w:type="dxa"/>
            <w:shd w:val="clear" w:color="auto" w:fill="auto"/>
          </w:tcPr>
          <w:p w:rsidR="00D006F7" w:rsidRDefault="000823C0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Затаривание строительного мусора в мешки</w:t>
            </w:r>
          </w:p>
        </w:tc>
        <w:tc>
          <w:tcPr>
            <w:tcW w:w="1619" w:type="dxa"/>
            <w:shd w:val="clear" w:color="auto" w:fill="auto"/>
          </w:tcPr>
          <w:p w:rsidR="00D006F7" w:rsidRPr="00726134" w:rsidRDefault="000823C0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777" w:type="dxa"/>
            <w:shd w:val="clear" w:color="auto" w:fill="auto"/>
          </w:tcPr>
          <w:p w:rsidR="00D006F7" w:rsidRDefault="000823C0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D006F7" w:rsidRPr="00153D7D" w:rsidTr="00CC5C4C">
        <w:tc>
          <w:tcPr>
            <w:tcW w:w="560" w:type="dxa"/>
            <w:shd w:val="clear" w:color="auto" w:fill="auto"/>
          </w:tcPr>
          <w:p w:rsidR="00D006F7" w:rsidRDefault="000823C0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1" w:type="dxa"/>
            <w:shd w:val="clear" w:color="auto" w:fill="auto"/>
          </w:tcPr>
          <w:p w:rsidR="00D006F7" w:rsidRDefault="000823C0" w:rsidP="00636614">
            <w:pPr>
              <w:rPr>
                <w:sz w:val="24"/>
                <w:szCs w:val="24"/>
              </w:rPr>
            </w:pPr>
            <w:r w:rsidRPr="0092325A">
              <w:rPr>
                <w:sz w:val="24"/>
                <w:szCs w:val="24"/>
              </w:rPr>
              <w:t>Погрузочн</w:t>
            </w:r>
            <w:r>
              <w:rPr>
                <w:sz w:val="24"/>
                <w:szCs w:val="24"/>
              </w:rPr>
              <w:t>о-разгрузочные</w:t>
            </w:r>
            <w:r w:rsidRPr="0092325A">
              <w:rPr>
                <w:sz w:val="24"/>
                <w:szCs w:val="24"/>
              </w:rPr>
              <w:t xml:space="preserve"> работы при автомобильных перевозках:</w:t>
            </w:r>
            <w:r>
              <w:rPr>
                <w:sz w:val="24"/>
                <w:szCs w:val="24"/>
              </w:rPr>
              <w:t xml:space="preserve"> погрузка мусора строительного с погрузкой вручную</w:t>
            </w:r>
          </w:p>
        </w:tc>
        <w:tc>
          <w:tcPr>
            <w:tcW w:w="1619" w:type="dxa"/>
            <w:shd w:val="clear" w:color="auto" w:fill="auto"/>
          </w:tcPr>
          <w:p w:rsidR="00D006F7" w:rsidRPr="00726134" w:rsidRDefault="000823C0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 груза</w:t>
            </w:r>
          </w:p>
        </w:tc>
        <w:tc>
          <w:tcPr>
            <w:tcW w:w="2777" w:type="dxa"/>
            <w:shd w:val="clear" w:color="auto" w:fill="auto"/>
          </w:tcPr>
          <w:p w:rsidR="00D006F7" w:rsidRDefault="000823C0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0823C0" w:rsidRPr="00153D7D" w:rsidTr="00CC5C4C">
        <w:tc>
          <w:tcPr>
            <w:tcW w:w="560" w:type="dxa"/>
            <w:shd w:val="clear" w:color="auto" w:fill="auto"/>
          </w:tcPr>
          <w:p w:rsidR="000823C0" w:rsidRDefault="000823C0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1" w:type="dxa"/>
            <w:shd w:val="clear" w:color="auto" w:fill="auto"/>
          </w:tcPr>
          <w:p w:rsidR="000823C0" w:rsidRDefault="000823C0" w:rsidP="00636614">
            <w:pPr>
              <w:rPr>
                <w:sz w:val="24"/>
                <w:szCs w:val="24"/>
              </w:rPr>
            </w:pPr>
            <w:r w:rsidRPr="0092325A">
              <w:rPr>
                <w:sz w:val="24"/>
                <w:szCs w:val="24"/>
              </w:rPr>
              <w:t xml:space="preserve">Перевозка грузов автомобилями-самосвалами грузоподъемностью 10 тонн, </w:t>
            </w:r>
            <w:r w:rsidRPr="0092325A">
              <w:rPr>
                <w:sz w:val="24"/>
                <w:szCs w:val="24"/>
              </w:rPr>
              <w:lastRenderedPageBreak/>
              <w:t>работающих вне карьера, на расстояние:</w:t>
            </w:r>
            <w:r>
              <w:rPr>
                <w:sz w:val="24"/>
                <w:szCs w:val="24"/>
              </w:rPr>
              <w:t xml:space="preserve"> 1 класс груза до 12 км</w:t>
            </w:r>
          </w:p>
        </w:tc>
        <w:tc>
          <w:tcPr>
            <w:tcW w:w="1619" w:type="dxa"/>
            <w:shd w:val="clear" w:color="auto" w:fill="auto"/>
          </w:tcPr>
          <w:p w:rsidR="000823C0" w:rsidRPr="00726134" w:rsidRDefault="000823C0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т груза</w:t>
            </w:r>
          </w:p>
        </w:tc>
        <w:tc>
          <w:tcPr>
            <w:tcW w:w="2777" w:type="dxa"/>
            <w:shd w:val="clear" w:color="auto" w:fill="auto"/>
          </w:tcPr>
          <w:p w:rsidR="000823C0" w:rsidRDefault="000823C0" w:rsidP="0063661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</w:tbl>
    <w:p w:rsidR="00CC5C4C" w:rsidRDefault="00CC5C4C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color w:val="000000"/>
          <w:sz w:val="24"/>
          <w:szCs w:val="24"/>
        </w:rPr>
      </w:pPr>
    </w:p>
    <w:p w:rsidR="00153D7D" w:rsidRPr="00153D7D" w:rsidRDefault="00153D7D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color w:val="000000"/>
          <w:sz w:val="24"/>
          <w:szCs w:val="24"/>
        </w:rPr>
      </w:pPr>
      <w:r w:rsidRPr="00153D7D">
        <w:rPr>
          <w:color w:val="000000"/>
          <w:sz w:val="24"/>
          <w:szCs w:val="24"/>
        </w:rPr>
        <w:t xml:space="preserve">Срок выполнения работ: </w:t>
      </w:r>
      <w:r w:rsidR="0000651D">
        <w:rPr>
          <w:color w:val="000000"/>
          <w:sz w:val="24"/>
          <w:szCs w:val="24"/>
        </w:rPr>
        <w:t xml:space="preserve">приступить </w:t>
      </w:r>
      <w:r w:rsidRPr="00153D7D">
        <w:rPr>
          <w:color w:val="000000"/>
          <w:sz w:val="24"/>
          <w:szCs w:val="24"/>
        </w:rPr>
        <w:t>с д</w:t>
      </w:r>
      <w:r w:rsidR="00FE67B7">
        <w:rPr>
          <w:color w:val="000000"/>
          <w:sz w:val="24"/>
          <w:szCs w:val="24"/>
        </w:rPr>
        <w:t>аты</w:t>
      </w:r>
      <w:r w:rsidRPr="00153D7D">
        <w:rPr>
          <w:color w:val="000000"/>
          <w:sz w:val="24"/>
          <w:szCs w:val="24"/>
        </w:rPr>
        <w:t xml:space="preserve"> заключения государственного контракта</w:t>
      </w:r>
      <w:r w:rsidR="00FE67B7">
        <w:rPr>
          <w:color w:val="000000"/>
          <w:sz w:val="24"/>
          <w:szCs w:val="24"/>
        </w:rPr>
        <w:t xml:space="preserve"> по 31 июля 2019 года.</w:t>
      </w:r>
    </w:p>
    <w:p w:rsidR="00153D7D" w:rsidRPr="00153D7D" w:rsidRDefault="00153D7D" w:rsidP="00636614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jc w:val="both"/>
        <w:rPr>
          <w:color w:val="000000"/>
          <w:sz w:val="24"/>
          <w:szCs w:val="24"/>
        </w:rPr>
      </w:pPr>
    </w:p>
    <w:p w:rsidR="00153D7D" w:rsidRPr="00153D7D" w:rsidRDefault="00153D7D" w:rsidP="00636614">
      <w:pPr>
        <w:keepNext/>
        <w:widowControl w:val="0"/>
        <w:shd w:val="clear" w:color="auto" w:fill="FFFFFF"/>
        <w:suppressAutoHyphens w:val="0"/>
        <w:jc w:val="center"/>
        <w:rPr>
          <w:color w:val="000000"/>
          <w:sz w:val="24"/>
          <w:szCs w:val="24"/>
        </w:rPr>
      </w:pPr>
      <w:r w:rsidRPr="00153D7D">
        <w:rPr>
          <w:b/>
          <w:color w:val="000000"/>
          <w:sz w:val="24"/>
          <w:szCs w:val="24"/>
        </w:rPr>
        <w:t>Ведомость объемов работ</w:t>
      </w:r>
      <w:r w:rsidRPr="00153D7D">
        <w:rPr>
          <w:color w:val="000000"/>
          <w:sz w:val="24"/>
          <w:szCs w:val="24"/>
        </w:rPr>
        <w:t>:</w:t>
      </w:r>
    </w:p>
    <w:p w:rsidR="00153D7D" w:rsidRPr="00153D7D" w:rsidRDefault="00153D7D" w:rsidP="00636614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</w:p>
    <w:p w:rsidR="00153D7D" w:rsidRDefault="00153D7D" w:rsidP="00636614">
      <w:pPr>
        <w:keepNext/>
        <w:widowControl w:val="0"/>
        <w:suppressAutoHyphens w:val="0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 xml:space="preserve">                Требования к качеству работ:</w:t>
      </w:r>
    </w:p>
    <w:p w:rsidR="00B447E3" w:rsidRPr="00653DDB" w:rsidRDefault="00B447E3" w:rsidP="00B447E3">
      <w:pPr>
        <w:tabs>
          <w:tab w:val="left" w:pos="709"/>
        </w:tabs>
        <w:ind w:firstLine="709"/>
        <w:contextualSpacing/>
        <w:jc w:val="both"/>
        <w:rPr>
          <w:sz w:val="24"/>
        </w:rPr>
      </w:pPr>
      <w:r w:rsidRPr="00653DDB">
        <w:rPr>
          <w:sz w:val="24"/>
        </w:rPr>
        <w:t xml:space="preserve">Качество выполняемой работы, качество материалов должно соответствовать условиям государственного контракта, требованиям технических регламентов, государственных стандартов Российской Федерации (ГОСТ, СНиП, ТУ, СП) и других нормативных документов. </w:t>
      </w:r>
    </w:p>
    <w:p w:rsidR="00B447E3" w:rsidRPr="00653DDB" w:rsidRDefault="00B447E3" w:rsidP="00B447E3">
      <w:pPr>
        <w:ind w:firstLine="720"/>
        <w:contextualSpacing/>
        <w:jc w:val="both"/>
        <w:rPr>
          <w:sz w:val="24"/>
        </w:rPr>
      </w:pPr>
      <w:r w:rsidRPr="00653DDB">
        <w:rPr>
          <w:sz w:val="24"/>
        </w:rPr>
        <w:t>Качество работ обеспечивается текущим контролем технологических процессов выполняемых работ, а также при приемке работ. По результатам текущего контроля технологических процессов составляются акты освидетельствования скрытых работ.</w:t>
      </w:r>
    </w:p>
    <w:p w:rsidR="00B447E3" w:rsidRPr="00653DDB" w:rsidRDefault="00B447E3" w:rsidP="00B447E3">
      <w:pPr>
        <w:ind w:firstLine="720"/>
        <w:contextualSpacing/>
        <w:jc w:val="both"/>
        <w:rPr>
          <w:sz w:val="24"/>
        </w:rPr>
      </w:pPr>
      <w:r w:rsidRPr="00653DDB">
        <w:rPr>
          <w:sz w:val="24"/>
        </w:rPr>
        <w:t xml:space="preserve">Все ремонтные работы на данном объекте следует выполнять согласно техническому заданию и сметной документации </w:t>
      </w:r>
      <w:r>
        <w:rPr>
          <w:sz w:val="24"/>
        </w:rPr>
        <w:t>З</w:t>
      </w:r>
      <w:r w:rsidRPr="00653DDB">
        <w:rPr>
          <w:sz w:val="24"/>
        </w:rPr>
        <w:t>аказчика.</w:t>
      </w:r>
    </w:p>
    <w:p w:rsidR="00B447E3" w:rsidRPr="00653DDB" w:rsidRDefault="00B447E3" w:rsidP="00B447E3">
      <w:pPr>
        <w:ind w:firstLine="720"/>
        <w:contextualSpacing/>
        <w:jc w:val="both"/>
        <w:rPr>
          <w:sz w:val="24"/>
        </w:rPr>
      </w:pPr>
      <w:r w:rsidRPr="00653DDB">
        <w:rPr>
          <w:sz w:val="24"/>
        </w:rPr>
        <w:t xml:space="preserve">При выполнении ремонтных работ Подрядчик должен руководствоваться техническим заданием </w:t>
      </w:r>
      <w:r>
        <w:rPr>
          <w:sz w:val="24"/>
        </w:rPr>
        <w:t>З</w:t>
      </w:r>
      <w:r w:rsidRPr="00653DDB">
        <w:rPr>
          <w:sz w:val="24"/>
        </w:rPr>
        <w:t>аказчика и локально-сметным расчетом, а также действующими государственными строительными и техническими нормативами (СНиП, СанПиН, ГОСТ, СП, НП, ППБ, ПУЭ), согласованными с Заказчиком техническими решениями.</w:t>
      </w:r>
    </w:p>
    <w:p w:rsidR="00B447E3" w:rsidRPr="00653DDB" w:rsidRDefault="00B447E3" w:rsidP="00B447E3">
      <w:pPr>
        <w:ind w:firstLine="720"/>
        <w:contextualSpacing/>
        <w:jc w:val="both"/>
        <w:rPr>
          <w:sz w:val="24"/>
        </w:rPr>
      </w:pPr>
      <w:r w:rsidRPr="00653DDB">
        <w:rPr>
          <w:sz w:val="24"/>
        </w:rPr>
        <w:t>Подрядчик обязан безвозмездно устранить по требованию Заказчика, в согласованные Контрактом сроки, все выявленные недостатки, если в процессе выполнения работ Подрядчик допустил отступление от условий контракта.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Подрядчика.</w:t>
      </w:r>
    </w:p>
    <w:p w:rsidR="00B447E3" w:rsidRPr="00653DDB" w:rsidRDefault="00B447E3" w:rsidP="00B447E3">
      <w:pPr>
        <w:ind w:firstLine="720"/>
        <w:contextualSpacing/>
        <w:jc w:val="both"/>
        <w:rPr>
          <w:sz w:val="24"/>
        </w:rPr>
      </w:pPr>
      <w:r w:rsidRPr="00653DDB">
        <w:rPr>
          <w:sz w:val="24"/>
        </w:rPr>
        <w:t>Все работы выполняются в комплексе «под ключ».</w:t>
      </w:r>
    </w:p>
    <w:p w:rsidR="00B447E3" w:rsidRPr="00653DDB" w:rsidRDefault="00B447E3" w:rsidP="00B447E3">
      <w:pPr>
        <w:ind w:firstLine="709"/>
        <w:contextualSpacing/>
        <w:jc w:val="both"/>
        <w:rPr>
          <w:sz w:val="24"/>
        </w:rPr>
      </w:pPr>
      <w:r w:rsidRPr="00653DDB">
        <w:rPr>
          <w:sz w:val="24"/>
        </w:rPr>
        <w:t>Технология проведения и безопасность работ должны соответствовать инструкциям, техническим условиям, правилам и нормам технической эксплуатации, санитарным нормам и правилам, иной нормативно-технической документации действующей на территории РФ.</w:t>
      </w:r>
    </w:p>
    <w:p w:rsidR="00B447E3" w:rsidRDefault="00B447E3" w:rsidP="00B447E3">
      <w:pPr>
        <w:ind w:firstLine="720"/>
        <w:contextualSpacing/>
        <w:jc w:val="both"/>
        <w:rPr>
          <w:sz w:val="24"/>
        </w:rPr>
      </w:pPr>
      <w:r w:rsidRPr="00653DDB">
        <w:rPr>
          <w:sz w:val="24"/>
        </w:rPr>
        <w:t>Работы должны быть организованы с условием обязательного выполнения мероприятий по охране окружающей среды, пожарной безопасности.</w:t>
      </w:r>
    </w:p>
    <w:p w:rsidR="00153D7D" w:rsidRPr="00153D7D" w:rsidRDefault="00153D7D" w:rsidP="000B6C32">
      <w:pPr>
        <w:keepNext/>
        <w:widowControl w:val="0"/>
        <w:suppressAutoHyphens w:val="0"/>
        <w:ind w:firstLine="993"/>
        <w:jc w:val="both"/>
        <w:rPr>
          <w:b/>
          <w:bCs/>
          <w:sz w:val="24"/>
          <w:szCs w:val="24"/>
        </w:rPr>
      </w:pPr>
      <w:r w:rsidRPr="00153D7D">
        <w:rPr>
          <w:b/>
          <w:sz w:val="24"/>
          <w:szCs w:val="24"/>
        </w:rPr>
        <w:t xml:space="preserve">Условия выполнения </w:t>
      </w:r>
      <w:r w:rsidRPr="00153D7D">
        <w:rPr>
          <w:b/>
          <w:bCs/>
          <w:sz w:val="24"/>
          <w:szCs w:val="24"/>
        </w:rPr>
        <w:t xml:space="preserve">работ: </w:t>
      </w:r>
    </w:p>
    <w:p w:rsidR="00153D7D" w:rsidRPr="00153D7D" w:rsidRDefault="00153D7D" w:rsidP="000B6C32">
      <w:pPr>
        <w:keepNext/>
        <w:widowControl w:val="0"/>
        <w:suppressAutoHyphens w:val="0"/>
        <w:ind w:firstLine="709"/>
        <w:jc w:val="both"/>
        <w:rPr>
          <w:sz w:val="24"/>
          <w:szCs w:val="24"/>
        </w:rPr>
      </w:pPr>
      <w:r w:rsidRPr="00153D7D">
        <w:rPr>
          <w:bCs/>
          <w:sz w:val="24"/>
          <w:szCs w:val="24"/>
        </w:rPr>
        <w:t xml:space="preserve">Выполнять работы </w:t>
      </w:r>
      <w:r w:rsidRPr="00153D7D">
        <w:rPr>
          <w:sz w:val="24"/>
          <w:szCs w:val="24"/>
        </w:rPr>
        <w:t>квалифицированными специалистами Подрядчика в строгом соответствии с требованиями технического задания государственного контракта, государственных стандартов Российской Федерации, правил по охране труда, по технике безопасности, по пожарной безопасности и электробезопасности, иных нормативных и методических документов в соответствии со СНиП: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СНиП 31-06-2009 Строительные нормы и правила Российской Федерации. Общественные здания и сооружения;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СНиП 12-03-2001 </w:t>
      </w:r>
      <w:hyperlink r:id="rId7" w:tgtFrame="_blank" w:history="1">
        <w:r w:rsidRPr="00153D7D">
          <w:rPr>
            <w:sz w:val="24"/>
            <w:szCs w:val="24"/>
          </w:rPr>
          <w:t>Безопасность</w:t>
        </w:r>
      </w:hyperlink>
      <w:r w:rsidRPr="00153D7D">
        <w:rPr>
          <w:sz w:val="24"/>
          <w:szCs w:val="24"/>
        </w:rPr>
        <w:t xml:space="preserve"> труда в </w:t>
      </w:r>
      <w:hyperlink r:id="rId8" w:tgtFrame="_blank" w:history="1">
        <w:r w:rsidRPr="00153D7D">
          <w:rPr>
            <w:sz w:val="24"/>
            <w:szCs w:val="24"/>
          </w:rPr>
          <w:t>строительстве</w:t>
        </w:r>
      </w:hyperlink>
      <w:r w:rsidRPr="00153D7D">
        <w:rPr>
          <w:sz w:val="24"/>
          <w:szCs w:val="24"/>
        </w:rPr>
        <w:t xml:space="preserve">. Часть 1. Общие требования. Строительные нормы и правила Российской Федерации; 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СНиП 12-01-2004 </w:t>
      </w:r>
      <w:hyperlink r:id="rId9" w:tgtFrame="_blank" w:history="1">
        <w:r w:rsidRPr="00153D7D">
          <w:rPr>
            <w:sz w:val="24"/>
            <w:szCs w:val="24"/>
          </w:rPr>
          <w:t xml:space="preserve">Организация строительства. Строительные нормы и правила Российской Федерации. </w:t>
        </w:r>
      </w:hyperlink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</w:t>
      </w:r>
      <w:hyperlink r:id="rId10" w:tgtFrame="_blank" w:history="1">
        <w:r w:rsidRPr="00153D7D">
          <w:rPr>
            <w:sz w:val="24"/>
            <w:szCs w:val="24"/>
          </w:rPr>
          <w:t>СНиП</w:t>
        </w:r>
      </w:hyperlink>
      <w:r w:rsidRPr="00153D7D">
        <w:rPr>
          <w:sz w:val="24"/>
          <w:szCs w:val="24"/>
        </w:rPr>
        <w:t xml:space="preserve"> 12-04-2002 </w:t>
      </w:r>
      <w:hyperlink r:id="rId11" w:tgtFrame="_blank" w:history="1">
        <w:r w:rsidRPr="00153D7D">
          <w:rPr>
            <w:sz w:val="24"/>
            <w:szCs w:val="24"/>
          </w:rPr>
          <w:t>Безопасность</w:t>
        </w:r>
      </w:hyperlink>
      <w:r w:rsidRPr="00153D7D">
        <w:rPr>
          <w:sz w:val="24"/>
          <w:szCs w:val="24"/>
        </w:rPr>
        <w:t xml:space="preserve"> труда в </w:t>
      </w:r>
      <w:hyperlink r:id="rId12" w:tgtFrame="_blank" w:history="1">
        <w:r w:rsidRPr="00153D7D">
          <w:rPr>
            <w:sz w:val="24"/>
            <w:szCs w:val="24"/>
          </w:rPr>
          <w:t>строительстве</w:t>
        </w:r>
      </w:hyperlink>
      <w:r w:rsidRPr="00153D7D">
        <w:rPr>
          <w:sz w:val="24"/>
          <w:szCs w:val="24"/>
        </w:rPr>
        <w:t xml:space="preserve">. Часть 2. Строительное производство. Строительные нормы и правила Российской Федерации. 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СНиП 21-01-97 Пожарная безопасность зданий и сооружений. Строительные нормы и правила Российской Федерации;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СНиП 3.04.01-87 Изоляционные и отделочные покрытия. Строительные нормы и правила;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СНиП 23-02-2003 Тепловая защита зданий;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 Федеральный закон от 30 декабря </w:t>
      </w:r>
      <w:smartTag w:uri="urn:schemas-microsoft-com:office:smarttags" w:element="metricconverter">
        <w:smartTagPr>
          <w:attr w:name="ProductID" w:val="2009 г"/>
        </w:smartTagPr>
        <w:r w:rsidRPr="00153D7D">
          <w:rPr>
            <w:sz w:val="24"/>
            <w:szCs w:val="24"/>
          </w:rPr>
          <w:t>2009 г</w:t>
        </w:r>
      </w:smartTag>
      <w:r w:rsidRPr="00153D7D">
        <w:rPr>
          <w:sz w:val="24"/>
          <w:szCs w:val="24"/>
        </w:rPr>
        <w:t xml:space="preserve">. № 384-Ф3 «Технический регламент о </w:t>
      </w:r>
      <w:r w:rsidRPr="00153D7D">
        <w:rPr>
          <w:sz w:val="24"/>
          <w:szCs w:val="24"/>
        </w:rPr>
        <w:lastRenderedPageBreak/>
        <w:t>безопасности зданий и сооружений»;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rFonts w:eastAsia="Lucida Sans Unicode"/>
          <w:kern w:val="1"/>
          <w:sz w:val="24"/>
          <w:szCs w:val="24"/>
        </w:rPr>
        <w:t xml:space="preserve">- Правила пожарной безопасности в </w:t>
      </w:r>
      <w:r w:rsidRPr="00153D7D">
        <w:rPr>
          <w:sz w:val="24"/>
          <w:szCs w:val="24"/>
        </w:rPr>
        <w:t>Российской Федерации</w:t>
      </w:r>
      <w:r w:rsidRPr="00153D7D">
        <w:rPr>
          <w:rFonts w:eastAsia="Lucida Sans Unicode"/>
          <w:kern w:val="1"/>
          <w:sz w:val="24"/>
          <w:szCs w:val="24"/>
        </w:rPr>
        <w:t xml:space="preserve"> ППБ 01-93;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rFonts w:eastAsia="Lucida Sans Unicode"/>
          <w:kern w:val="1"/>
          <w:sz w:val="24"/>
          <w:szCs w:val="24"/>
        </w:rPr>
        <w:t>- ГОСТ 26886-86 «Внешние воздействующие факторы»;</w:t>
      </w:r>
    </w:p>
    <w:p w:rsidR="00153D7D" w:rsidRPr="004A57F3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4A57F3">
        <w:rPr>
          <w:sz w:val="24"/>
          <w:szCs w:val="24"/>
        </w:rPr>
        <w:t>Регламент выполнения работ: с 08.30 до 17.30 (в предпраздничные дни до 16.30), время обеденного перерыва: с 13.00 до 14.00 в рабочие дни. В выходные: суббота, воскресенье, праздничные дни — выполнение работ осуществляется по согласованию с Заказчиком.</w:t>
      </w:r>
    </w:p>
    <w:p w:rsidR="00153D7D" w:rsidRPr="00153D7D" w:rsidRDefault="00DB4F9D" w:rsidP="000B6C32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3D7D" w:rsidRPr="00153D7D">
        <w:rPr>
          <w:sz w:val="24"/>
          <w:szCs w:val="24"/>
        </w:rPr>
        <w:t xml:space="preserve">Выполнение работ должно производиться без приостановки деятельности </w:t>
      </w:r>
      <w:r w:rsidR="00DC79B3">
        <w:rPr>
          <w:sz w:val="24"/>
          <w:szCs w:val="24"/>
        </w:rPr>
        <w:t>отделения Фонда</w:t>
      </w:r>
      <w:r w:rsidR="00153D7D" w:rsidRPr="00153D7D">
        <w:rPr>
          <w:sz w:val="24"/>
          <w:szCs w:val="24"/>
        </w:rPr>
        <w:t xml:space="preserve">, а шумные работы— по согласованию с Заказчиком. 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Выполнение всего перечня работ, с использованием своего современного технологического оборудования, инструментов и высококачественных материалов (наличие материалов на складе Подрядчика обязательно), их транспортировка к месту выполнения работ, разгрузка и складирование, вывоз и утилизация мусора должны производиться собственными силами Подрядчика, за счет собственных средств, качественно и в оговоренные сроки.</w:t>
      </w:r>
    </w:p>
    <w:p w:rsidR="00153D7D" w:rsidRPr="00153D7D" w:rsidRDefault="00153D7D" w:rsidP="000B6C32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При выполнении работ должны быть обеспечены: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согласование графика проведения работ с представителем Заказчика для обеспечения максимально комфортных условий работы сотрудникам Заказчика и пребыванию посетителей</w:t>
      </w:r>
      <w:r w:rsidRPr="00153D7D">
        <w:rPr>
          <w:bCs/>
          <w:sz w:val="24"/>
          <w:szCs w:val="24"/>
        </w:rPr>
        <w:t>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бережное отношение к имуществу Заказчика;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содержание надлежащего санитарного состояния объекта;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ежедневный вывоз и утилизация строительного мусора;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мероприятия, исключающие загрязнение прилегающей территории строительными отходами; 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сохранность действующих инженерных систем;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сохранность имущества третьих лиц;</w:t>
      </w:r>
    </w:p>
    <w:p w:rsidR="00153D7D" w:rsidRPr="00153D7D" w:rsidRDefault="00153D7D" w:rsidP="00636614">
      <w:pPr>
        <w:keepNext/>
        <w:widowControl w:val="0"/>
        <w:tabs>
          <w:tab w:val="left" w:pos="406"/>
        </w:tabs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- </w:t>
      </w:r>
      <w:r w:rsidR="00B158C3">
        <w:rPr>
          <w:sz w:val="24"/>
          <w:szCs w:val="24"/>
        </w:rPr>
        <w:t>оформление актов</w:t>
      </w:r>
      <w:r w:rsidRPr="00153D7D">
        <w:rPr>
          <w:sz w:val="24"/>
          <w:szCs w:val="24"/>
        </w:rPr>
        <w:t xml:space="preserve"> скрытых работ и предоставление Заказчику.</w:t>
      </w:r>
    </w:p>
    <w:p w:rsidR="00153D7D" w:rsidRPr="00153D7D" w:rsidRDefault="00153D7D" w:rsidP="000B6C32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При выполнении работ Подрядчик должен вести исполнительную техническую документацию согласно требованиям строительных норм и правил. Все скрытые работы необходимо актировать с представителем Заказчика.</w:t>
      </w:r>
    </w:p>
    <w:p w:rsidR="00153D7D" w:rsidRPr="00153D7D" w:rsidRDefault="00153D7D" w:rsidP="000B6C32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Подрядчик несет ответственность за качество, полноту и своевременность выполненных работ.</w:t>
      </w:r>
    </w:p>
    <w:p w:rsidR="00153D7D" w:rsidRDefault="00153D7D" w:rsidP="000B6C32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Руководство Подрядчика несет персональную ответственность за соблюдение правил техники безопасности и пожарной безопасности. </w:t>
      </w:r>
    </w:p>
    <w:p w:rsidR="003A7C92" w:rsidRPr="000B6C32" w:rsidRDefault="003A7C92" w:rsidP="000B6C32">
      <w:pPr>
        <w:tabs>
          <w:tab w:val="left" w:pos="709"/>
        </w:tabs>
        <w:ind w:firstLine="851"/>
        <w:contextualSpacing/>
        <w:jc w:val="both"/>
        <w:rPr>
          <w:bCs/>
          <w:noProof/>
          <w:sz w:val="24"/>
        </w:rPr>
      </w:pPr>
      <w:r w:rsidRPr="000B6C32">
        <w:rPr>
          <w:bCs/>
          <w:noProof/>
          <w:sz w:val="24"/>
        </w:rPr>
        <w:t>При исполнении контракта Заказчик не предоставляет Подрядчику бытовые, складские и иные помещения, не обеспечивает сохранность материалов и оборудования.</w:t>
      </w:r>
    </w:p>
    <w:p w:rsidR="003A7C92" w:rsidRPr="00653DDB" w:rsidRDefault="003A7C92" w:rsidP="000B6C32">
      <w:pPr>
        <w:ind w:firstLine="851"/>
        <w:contextualSpacing/>
        <w:jc w:val="both"/>
        <w:rPr>
          <w:sz w:val="24"/>
        </w:rPr>
      </w:pPr>
      <w:r w:rsidRPr="00653DDB">
        <w:rPr>
          <w:sz w:val="24"/>
        </w:rPr>
        <w:t>Подрядчик должен обеспечить во время производства работ мероприятия по технике безопасности, охране окружающей среды согласно действующим нормам и правилам, а также сохранность материалов и оборудования до подписания Акта о приемке выполненных работ (по форме КС-2) на объекте, нести ответственность за технику безопасности, противопожарные мероприятия и соблюдение санитарных норм и правил на объекте.</w:t>
      </w:r>
    </w:p>
    <w:p w:rsidR="003A7C92" w:rsidRPr="00653DDB" w:rsidRDefault="003A7C92" w:rsidP="000B6C32">
      <w:pPr>
        <w:tabs>
          <w:tab w:val="left" w:pos="709"/>
        </w:tabs>
        <w:ind w:firstLine="851"/>
        <w:contextualSpacing/>
        <w:jc w:val="both"/>
        <w:rPr>
          <w:sz w:val="24"/>
        </w:rPr>
      </w:pPr>
      <w:r w:rsidRPr="00653DDB">
        <w:rPr>
          <w:sz w:val="24"/>
        </w:rPr>
        <w:t xml:space="preserve">Подрядчик обязан предоставлять </w:t>
      </w:r>
      <w:r w:rsidR="00847F9E">
        <w:rPr>
          <w:sz w:val="24"/>
        </w:rPr>
        <w:t>З</w:t>
      </w:r>
      <w:r w:rsidRPr="00653DDB">
        <w:rPr>
          <w:sz w:val="24"/>
        </w:rPr>
        <w:t>аказчику необходимую документацию, проводить контроль за выполняемыми работами, обеспечивать ведение исполнительной документации, извещать Заказчика о сроках завершения работ, которые подлежат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качеством применяемых материалов.</w:t>
      </w:r>
    </w:p>
    <w:p w:rsidR="003A7C92" w:rsidRPr="00653DDB" w:rsidRDefault="003A7C92" w:rsidP="000B6C32">
      <w:pPr>
        <w:ind w:firstLine="851"/>
        <w:contextualSpacing/>
        <w:jc w:val="both"/>
        <w:rPr>
          <w:sz w:val="24"/>
        </w:rPr>
      </w:pPr>
      <w:r w:rsidRPr="00653DDB">
        <w:rPr>
          <w:bCs/>
          <w:noProof/>
          <w:sz w:val="24"/>
        </w:rPr>
        <w:t>Подрядчик несет ответственность за ненадлежащее качество предоставленных им материалов, а также за предоставление материалов, обремененных правами третьих лиц.</w:t>
      </w:r>
    </w:p>
    <w:p w:rsidR="003A7C92" w:rsidRPr="00653DDB" w:rsidRDefault="003A7C92" w:rsidP="000B6C32">
      <w:pPr>
        <w:ind w:firstLine="851"/>
        <w:contextualSpacing/>
        <w:jc w:val="both"/>
        <w:rPr>
          <w:bCs/>
          <w:sz w:val="24"/>
        </w:rPr>
      </w:pPr>
      <w:r w:rsidRPr="00653DDB">
        <w:rPr>
          <w:bCs/>
          <w:sz w:val="24"/>
        </w:rPr>
        <w:t xml:space="preserve">Если законом, иными правовыми актами или в установленном ими порядке предусмотрены обязательные требования к качеству используемых материалов, то Подрядчик, обязан использовать при выполнении работ материалы, соответствующие этим обязательным требованиям. </w:t>
      </w:r>
    </w:p>
    <w:p w:rsidR="003A7C92" w:rsidRPr="00653DDB" w:rsidRDefault="003A7C92" w:rsidP="000B6C32">
      <w:pPr>
        <w:ind w:firstLine="851"/>
        <w:contextualSpacing/>
        <w:jc w:val="both"/>
        <w:rPr>
          <w:bCs/>
          <w:sz w:val="24"/>
        </w:rPr>
      </w:pPr>
      <w:r w:rsidRPr="00653DDB">
        <w:rPr>
          <w:bCs/>
          <w:sz w:val="24"/>
        </w:rPr>
        <w:t>По требованию Заказчика Подрядчик обязан предоставить образцы материалов для проведения испытаний и оценки их качества.</w:t>
      </w:r>
    </w:p>
    <w:p w:rsidR="003A7C92" w:rsidRPr="00653DDB" w:rsidRDefault="003A7C92" w:rsidP="000B6C32">
      <w:pPr>
        <w:ind w:firstLine="851"/>
        <w:contextualSpacing/>
        <w:jc w:val="both"/>
        <w:rPr>
          <w:bCs/>
          <w:noProof/>
          <w:sz w:val="24"/>
        </w:rPr>
      </w:pPr>
      <w:r w:rsidRPr="00653DDB">
        <w:rPr>
          <w:bCs/>
          <w:noProof/>
          <w:sz w:val="24"/>
        </w:rPr>
        <w:lastRenderedPageBreak/>
        <w:t>Риск случайной гибели или случайного повреждения результата работ, составляющего предмет государственного контракта, до приемки этого результата работ Заказчиком несет Подрядчик</w:t>
      </w:r>
      <w:r w:rsidR="00337BE7">
        <w:rPr>
          <w:bCs/>
          <w:noProof/>
          <w:sz w:val="24"/>
        </w:rPr>
        <w:t>.</w:t>
      </w:r>
    </w:p>
    <w:p w:rsidR="003A7C92" w:rsidRPr="00653DDB" w:rsidRDefault="003A7C92" w:rsidP="000B6C32">
      <w:pPr>
        <w:ind w:firstLine="851"/>
        <w:contextualSpacing/>
        <w:jc w:val="both"/>
        <w:rPr>
          <w:bCs/>
          <w:noProof/>
          <w:sz w:val="24"/>
        </w:rPr>
      </w:pPr>
      <w:r w:rsidRPr="00653DDB">
        <w:rPr>
          <w:bCs/>
          <w:noProof/>
          <w:sz w:val="24"/>
        </w:rPr>
        <w:t xml:space="preserve">Подрядчик несет самостоятельную ответственность за соблюдение правил безопасности труда и правил пожарной безопасности, при не соблюдении которых </w:t>
      </w:r>
      <w:r w:rsidR="00681C45">
        <w:rPr>
          <w:bCs/>
          <w:noProof/>
          <w:sz w:val="24"/>
        </w:rPr>
        <w:t>З</w:t>
      </w:r>
      <w:r w:rsidRPr="00653DDB">
        <w:rPr>
          <w:bCs/>
          <w:noProof/>
          <w:sz w:val="24"/>
        </w:rPr>
        <w:t>аказчик вправе остановить производство работ.</w:t>
      </w:r>
    </w:p>
    <w:p w:rsidR="003A7C92" w:rsidRPr="00653DDB" w:rsidRDefault="003A7C92" w:rsidP="000B6C32">
      <w:pPr>
        <w:ind w:firstLine="851"/>
        <w:contextualSpacing/>
        <w:jc w:val="both"/>
        <w:rPr>
          <w:bCs/>
          <w:sz w:val="24"/>
        </w:rPr>
      </w:pPr>
      <w:r w:rsidRPr="00653DDB">
        <w:rPr>
          <w:bCs/>
          <w:sz w:val="24"/>
        </w:rPr>
        <w:t>Подрядчик может принять на себя по заключаемому контракту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</w:r>
    </w:p>
    <w:p w:rsidR="003A7C92" w:rsidRPr="00653DDB" w:rsidRDefault="003A7C92" w:rsidP="000B6C32">
      <w:pPr>
        <w:ind w:firstLine="851"/>
        <w:contextualSpacing/>
        <w:jc w:val="both"/>
        <w:rPr>
          <w:sz w:val="24"/>
        </w:rPr>
      </w:pPr>
      <w:r w:rsidRPr="00653DDB">
        <w:rPr>
          <w:sz w:val="24"/>
        </w:rPr>
        <w:t xml:space="preserve">Выполнение работ должно производиться с соблюдением внутреннего распорядка Заказчика. </w:t>
      </w:r>
    </w:p>
    <w:p w:rsidR="003A7C92" w:rsidRPr="00653DDB" w:rsidRDefault="003A7C92" w:rsidP="003A7C92">
      <w:pPr>
        <w:ind w:firstLine="709"/>
        <w:contextualSpacing/>
        <w:jc w:val="both"/>
        <w:rPr>
          <w:sz w:val="24"/>
        </w:rPr>
      </w:pPr>
      <w:r w:rsidRPr="00653DDB">
        <w:rPr>
          <w:sz w:val="24"/>
        </w:rPr>
        <w:t xml:space="preserve">В случае необходимости произвести демонтаж приборов, кабелей, розеток, с последующим монтажом по окончанию выполнения работ, без нарушения их конструктивных особенностей и без увеличения стоимости выполнения работ. </w:t>
      </w:r>
    </w:p>
    <w:p w:rsidR="003A7C92" w:rsidRPr="00653DDB" w:rsidRDefault="003A7C92" w:rsidP="003A7C92">
      <w:pPr>
        <w:tabs>
          <w:tab w:val="left" w:pos="709"/>
        </w:tabs>
        <w:ind w:firstLine="709"/>
        <w:contextualSpacing/>
        <w:jc w:val="both"/>
        <w:rPr>
          <w:sz w:val="24"/>
        </w:rPr>
      </w:pPr>
      <w:r w:rsidRPr="00653DDB">
        <w:rPr>
          <w:sz w:val="24"/>
        </w:rPr>
        <w:t>В процессе выполнения работ Подрядчик осуществляет систематическую, а по завершению работ окончательную уборку используемых при производстве работ площадей и вывоз строительного мусора за пределы объекта.</w:t>
      </w:r>
    </w:p>
    <w:p w:rsidR="003A7C92" w:rsidRDefault="003A7C92" w:rsidP="003A7C92">
      <w:pPr>
        <w:tabs>
          <w:tab w:val="left" w:pos="709"/>
        </w:tabs>
        <w:ind w:firstLine="709"/>
        <w:contextualSpacing/>
        <w:jc w:val="both"/>
        <w:rPr>
          <w:sz w:val="24"/>
        </w:rPr>
      </w:pPr>
      <w:r w:rsidRPr="00653DDB">
        <w:rPr>
          <w:sz w:val="24"/>
        </w:rPr>
        <w:t>Не позднее 2 (двух) рабочих дней после подписания Заказчиком акта о приемке выполненных работ Подрядчик обязан вывести за пределы объекта принадлежащие ему оборудование и материалы.</w:t>
      </w:r>
    </w:p>
    <w:p w:rsidR="003A7C92" w:rsidRDefault="003A7C92" w:rsidP="003A7C92">
      <w:pPr>
        <w:tabs>
          <w:tab w:val="left" w:pos="709"/>
        </w:tabs>
        <w:ind w:firstLine="709"/>
        <w:contextualSpacing/>
        <w:jc w:val="both"/>
        <w:rPr>
          <w:sz w:val="24"/>
          <w:u w:val="single"/>
        </w:rPr>
      </w:pPr>
      <w:r w:rsidRPr="00425DC8">
        <w:rPr>
          <w:sz w:val="24"/>
          <w:u w:val="single"/>
        </w:rPr>
        <w:t>В случае если при работе оборудования Подрядчика используется электрическая энергия</w:t>
      </w:r>
      <w:r>
        <w:rPr>
          <w:sz w:val="24"/>
          <w:u w:val="single"/>
        </w:rPr>
        <w:t>,</w:t>
      </w:r>
      <w:r w:rsidRPr="00425DC8">
        <w:rPr>
          <w:sz w:val="24"/>
          <w:u w:val="single"/>
        </w:rPr>
        <w:t xml:space="preserve"> предоставляемая Заказчиком, Подрядчик обязуется возместить Заказчику расходы, связанные с потреблением такой электрической энергии</w:t>
      </w:r>
      <w:r>
        <w:rPr>
          <w:sz w:val="24"/>
          <w:u w:val="single"/>
        </w:rPr>
        <w:t>.</w:t>
      </w:r>
    </w:p>
    <w:p w:rsidR="00DB4F9D" w:rsidRDefault="00DB4F9D" w:rsidP="003A7C92">
      <w:pPr>
        <w:tabs>
          <w:tab w:val="left" w:pos="709"/>
        </w:tabs>
        <w:ind w:firstLine="709"/>
        <w:contextualSpacing/>
        <w:jc w:val="both"/>
        <w:rPr>
          <w:sz w:val="24"/>
          <w:u w:val="single"/>
        </w:rPr>
      </w:pPr>
    </w:p>
    <w:p w:rsidR="00DB4F9D" w:rsidRDefault="00A70E76" w:rsidP="000B6C32">
      <w:pPr>
        <w:tabs>
          <w:tab w:val="left" w:pos="709"/>
        </w:tabs>
        <w:ind w:firstLine="1134"/>
        <w:contextualSpacing/>
        <w:jc w:val="both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A70E76">
        <w:rPr>
          <w:rFonts w:eastAsia="Lucida Sans Unicode"/>
          <w:b/>
          <w:kern w:val="2"/>
          <w:sz w:val="24"/>
          <w:szCs w:val="24"/>
          <w:lang w:eastAsia="zh-CN" w:bidi="hi-IN"/>
        </w:rPr>
        <w:t>Требования к сроку предоставления гарантии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>:</w:t>
      </w:r>
    </w:p>
    <w:p w:rsidR="00A70E76" w:rsidRPr="000B6C32" w:rsidRDefault="00A70E76" w:rsidP="000B6C32">
      <w:pPr>
        <w:keepNext/>
        <w:widowControl w:val="0"/>
        <w:suppressAutoHyphens w:val="0"/>
        <w:ind w:firstLine="993"/>
        <w:jc w:val="both"/>
        <w:rPr>
          <w:rFonts w:eastAsia="Lucida Sans Unicode"/>
          <w:kern w:val="1"/>
          <w:sz w:val="24"/>
          <w:szCs w:val="24"/>
        </w:rPr>
      </w:pPr>
      <w:r w:rsidRPr="000B6C32">
        <w:rPr>
          <w:sz w:val="24"/>
          <w:szCs w:val="24"/>
        </w:rPr>
        <w:t xml:space="preserve">Гарантийный срок эксплуатации на выполняемые работы должен составлять не менее 36 (тридцати шести) месяцев со дня подписания сторонами акта выполненных работ и счета (счета-фактуры (если это предусмотрено законодательством)), а на используемые товары и материалы – не менее 24 (двадцати четырех) месяцев со дня подписания сторонами акта выполненных работ и счета (счета-фактуры (если это предусмотрено законодательством)) либо в соответствии с гарантией производителя на используемые материалы. Если в период гарантийного срока обнаружатся недостатки или дефекты,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акте. Для участия в составлении акта, определяющего недостатки или дефекты выполненных работ и согласования порядка и сроков их устранения, Подрядчик обязан командировать своего представителя. </w:t>
      </w:r>
    </w:p>
    <w:p w:rsidR="00A70E76" w:rsidRPr="00153D7D" w:rsidRDefault="00A70E76" w:rsidP="000B6C32">
      <w:pPr>
        <w:keepNext/>
        <w:widowControl w:val="0"/>
        <w:suppressAutoHyphens w:val="0"/>
        <w:ind w:firstLine="142"/>
        <w:jc w:val="both"/>
        <w:rPr>
          <w:rFonts w:eastAsia="Lucida Sans Unicode"/>
          <w:kern w:val="1"/>
          <w:sz w:val="24"/>
          <w:szCs w:val="24"/>
        </w:rPr>
      </w:pPr>
      <w:r w:rsidRPr="000B6C32">
        <w:rPr>
          <w:rFonts w:eastAsia="Lucida Sans Unicode"/>
          <w:kern w:val="1"/>
          <w:sz w:val="24"/>
          <w:szCs w:val="24"/>
        </w:rPr>
        <w:t xml:space="preserve">               </w:t>
      </w:r>
      <w:r w:rsidRPr="000B6C32">
        <w:rPr>
          <w:sz w:val="24"/>
          <w:szCs w:val="24"/>
        </w:rPr>
        <w:t xml:space="preserve">Гарантийный срок в этом случае соответственно </w:t>
      </w:r>
      <w:r w:rsidRPr="00153D7D">
        <w:rPr>
          <w:sz w:val="24"/>
          <w:szCs w:val="24"/>
        </w:rPr>
        <w:t>продлевается на период устранения дефектов.</w:t>
      </w:r>
    </w:p>
    <w:p w:rsidR="00A70E76" w:rsidRPr="00A70E76" w:rsidRDefault="00A70E76" w:rsidP="000B6C3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u w:val="single"/>
        </w:rPr>
      </w:pPr>
    </w:p>
    <w:p w:rsidR="00153D7D" w:rsidRPr="00153D7D" w:rsidRDefault="00153D7D" w:rsidP="000B6C32">
      <w:pPr>
        <w:keepNext/>
        <w:widowControl w:val="0"/>
        <w:suppressAutoHyphens w:val="0"/>
        <w:ind w:firstLine="993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Организация производства работ: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Подрядчик организует место производства работ в соответствии с требованиями СНиП.</w:t>
      </w:r>
    </w:p>
    <w:p w:rsidR="00254FA3" w:rsidRDefault="00153D7D" w:rsidP="00636614">
      <w:pPr>
        <w:keepNext/>
        <w:widowControl w:val="0"/>
        <w:suppressAutoHyphens w:val="0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sz w:val="24"/>
          <w:szCs w:val="24"/>
        </w:rPr>
        <w:t xml:space="preserve">                  Перед началом выполнения работ </w:t>
      </w:r>
      <w:r w:rsidRPr="00153D7D">
        <w:rPr>
          <w:rFonts w:eastAsia="Lucida Sans Unicode"/>
          <w:kern w:val="1"/>
          <w:sz w:val="24"/>
          <w:szCs w:val="24"/>
        </w:rPr>
        <w:t xml:space="preserve">Подрядчик обязан </w:t>
      </w:r>
      <w:r w:rsidRPr="00153D7D">
        <w:rPr>
          <w:sz w:val="24"/>
          <w:szCs w:val="24"/>
        </w:rPr>
        <w:t xml:space="preserve">принять по акту объект, где будут проводиться работы и </w:t>
      </w:r>
      <w:r w:rsidRPr="00153D7D">
        <w:rPr>
          <w:rFonts w:eastAsia="Lucida Sans Unicode"/>
          <w:kern w:val="1"/>
          <w:sz w:val="24"/>
          <w:szCs w:val="24"/>
        </w:rPr>
        <w:t>после выполнения работ сдать объект по акту ввода в эксплуатацию ответственному представителю Заказчика.</w:t>
      </w:r>
    </w:p>
    <w:p w:rsidR="00153D7D" w:rsidRPr="00153D7D" w:rsidRDefault="00153D7D" w:rsidP="00636614">
      <w:pPr>
        <w:keepNext/>
        <w:widowControl w:val="0"/>
        <w:suppressAutoHyphens w:val="0"/>
        <w:jc w:val="both"/>
        <w:rPr>
          <w:rFonts w:eastAsia="Lucida Sans Unicode"/>
          <w:kern w:val="1"/>
          <w:sz w:val="24"/>
          <w:szCs w:val="24"/>
        </w:rPr>
      </w:pPr>
      <w:r w:rsidRPr="00153D7D">
        <w:rPr>
          <w:sz w:val="24"/>
          <w:szCs w:val="24"/>
        </w:rPr>
        <w:t xml:space="preserve">              Ответственность за организацию и выполнение мероприятий по охране труда на своих участках работы, за соответствующую квалификацию персонала и соблюдение им правил охраны труда и инструкций по охране труда несет Подрядчик.</w:t>
      </w:r>
    </w:p>
    <w:p w:rsidR="00153D7D" w:rsidRDefault="00153D7D" w:rsidP="00636614">
      <w:pPr>
        <w:keepNext/>
        <w:widowControl w:val="0"/>
        <w:suppressAutoHyphens w:val="0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              Заказчик не вправе вмешиваться в расстановку рабочей силы Подрядчика, если не возникает угрозы безопасности персонала Заказчика и (или) Подрядчика.</w:t>
      </w:r>
    </w:p>
    <w:p w:rsidR="00153D7D" w:rsidRPr="00153D7D" w:rsidRDefault="00153D7D" w:rsidP="000B6C32">
      <w:pPr>
        <w:keepNext/>
        <w:widowControl w:val="0"/>
        <w:suppressAutoHyphens w:val="0"/>
        <w:ind w:firstLine="993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Контроль качества: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Подрядчик должен организовать комплекс мер эффективного контроля качества производства работ, оборудования и материалов в соответствии с требованиями проектно-сметной документации (локально-сметного расчета).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 xml:space="preserve">Заказчик и/или его представитель имеет право производить любые проверки </w:t>
      </w:r>
      <w:r w:rsidRPr="00153D7D">
        <w:rPr>
          <w:sz w:val="24"/>
          <w:szCs w:val="24"/>
        </w:rPr>
        <w:lastRenderedPageBreak/>
        <w:t>выполненных работ и качества используемых на монтаже материалов в пределах</w:t>
      </w:r>
      <w:r w:rsidR="003530AE">
        <w:rPr>
          <w:sz w:val="24"/>
          <w:szCs w:val="24"/>
        </w:rPr>
        <w:t xml:space="preserve"> </w:t>
      </w:r>
      <w:r w:rsidRPr="00153D7D">
        <w:rPr>
          <w:sz w:val="24"/>
          <w:szCs w:val="24"/>
        </w:rPr>
        <w:t>предоставленных полномочий.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 процессе выполнения работ Подрядчик обязан применять только те материалы, которые указаны в проектно-сметной документации (в локально-сметном расчете) или с улучшенными характеристиками по согласованию с Заказчиком.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 случае, если Заказчик письменно отклонил использование материалов, которые не соответствуют стандартам качества, то Подрядчик обязан за свой счет и своими силами произвести их замену на другие материалы с учетом требований Заказчика, принимая во внимание, что такая замена не должна увеличивать сроки выполнения работ.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Заказчик в процессе выполнения работ вправе выдавать Подрядчику в письменной форме мотивированные распоряжения в отношении: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замены некачественных материалов, не соответствующих условиям контракта, требованиям проектно-сметной документации;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- прекращения выполнения Подрядчиком любой работы, если она не соответствует требованиям действующего законодательства Российской Федерации, нормативным документам и условиям контракта; переделки таких работ для обеспечения их надлежащего качества.</w:t>
      </w:r>
    </w:p>
    <w:p w:rsidR="00153D7D" w:rsidRPr="00153D7D" w:rsidRDefault="00153D7D" w:rsidP="000B6C32">
      <w:pPr>
        <w:keepNext/>
        <w:widowControl w:val="0"/>
        <w:suppressAutoHyphens w:val="0"/>
        <w:ind w:firstLine="993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Персонал Подрядчика: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Все расходы, связанные с персоналом Подрядчика, а также оплату их труда несет Подрядчик.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Подрядчик гарантирует освобождение Заказчика от ответственности и всякого рода расходов, связанных с увечьем или несчастными случаями со смертельным исходом в процессе выполнения работ Подрядчиком в отношении своего персонала либо третьих лиц, за исключением случаев, когда это произошло по вине Заказчика.</w:t>
      </w:r>
    </w:p>
    <w:p w:rsidR="00153D7D" w:rsidRPr="00153D7D" w:rsidRDefault="00153D7D" w:rsidP="000B6C32">
      <w:pPr>
        <w:keepNext/>
        <w:widowControl w:val="0"/>
        <w:suppressAutoHyphens w:val="0"/>
        <w:ind w:firstLine="993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Безопасность работ: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Ущерб, причиненный в результате несоблюдения правил безопасности Подрядчиком Заказчику, его персоналу, а также любым третьим лицам, возмещается Подрядчиком.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безопасности.</w:t>
      </w:r>
    </w:p>
    <w:p w:rsid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Персонал Заказчика и его представители в период нахождения на месте производства работ обязаны соблюдать установленные правила безопасности.</w:t>
      </w:r>
    </w:p>
    <w:p w:rsidR="003A795E" w:rsidRPr="00653DDB" w:rsidRDefault="003A795E" w:rsidP="000B6C32">
      <w:pPr>
        <w:ind w:firstLine="851"/>
        <w:contextualSpacing/>
        <w:jc w:val="both"/>
        <w:rPr>
          <w:sz w:val="24"/>
        </w:rPr>
      </w:pPr>
      <w:r w:rsidRPr="00653DDB">
        <w:rPr>
          <w:sz w:val="24"/>
        </w:rPr>
        <w:t>Подрядчик принимает на себя обязательства обеспечить соблюдение правил пожарной безопасности, техники безопасности, санитарных и экологических норм при выполнении работ по капитальному ремонту служебных помещений в здани</w:t>
      </w:r>
      <w:r>
        <w:rPr>
          <w:sz w:val="24"/>
        </w:rPr>
        <w:t>и</w:t>
      </w:r>
      <w:r w:rsidRPr="00653DDB">
        <w:rPr>
          <w:sz w:val="24"/>
        </w:rPr>
        <w:t xml:space="preserve"> </w:t>
      </w:r>
      <w:r>
        <w:rPr>
          <w:sz w:val="24"/>
        </w:rPr>
        <w:t>отделения Фонда по ул. Ворошилова, 55.</w:t>
      </w:r>
    </w:p>
    <w:p w:rsidR="003A795E" w:rsidRPr="00653DDB" w:rsidRDefault="003A795E" w:rsidP="000B6C32">
      <w:pPr>
        <w:widowControl w:val="0"/>
        <w:ind w:firstLine="851"/>
        <w:contextualSpacing/>
        <w:jc w:val="both"/>
        <w:rPr>
          <w:sz w:val="24"/>
        </w:rPr>
      </w:pPr>
      <w:r w:rsidRPr="00653DDB">
        <w:rPr>
          <w:sz w:val="24"/>
        </w:rPr>
        <w:t xml:space="preserve">Подрядчик обязан обеспечить безопасное производство работ: </w:t>
      </w:r>
    </w:p>
    <w:p w:rsidR="003A795E" w:rsidRPr="00653DDB" w:rsidRDefault="003A795E" w:rsidP="003A795E">
      <w:pPr>
        <w:widowControl w:val="0"/>
        <w:ind w:firstLine="709"/>
        <w:contextualSpacing/>
        <w:jc w:val="both"/>
        <w:rPr>
          <w:sz w:val="24"/>
        </w:rPr>
      </w:pPr>
      <w:r w:rsidRPr="00653DDB">
        <w:rPr>
          <w:sz w:val="24"/>
        </w:rPr>
        <w:t>- при производстве работ необходимо принять меры, исключающие повреждения электрических и телефонных проводов;</w:t>
      </w:r>
    </w:p>
    <w:p w:rsidR="003A795E" w:rsidRPr="00653DDB" w:rsidRDefault="003A795E" w:rsidP="003A795E">
      <w:pPr>
        <w:widowControl w:val="0"/>
        <w:ind w:firstLine="709"/>
        <w:contextualSpacing/>
        <w:jc w:val="both"/>
        <w:rPr>
          <w:sz w:val="24"/>
        </w:rPr>
      </w:pPr>
      <w:r w:rsidRPr="00653DDB">
        <w:rPr>
          <w:sz w:val="24"/>
        </w:rPr>
        <w:t>- проверить готовность бригады к производству работ: физическое состояние рабочих и их спецодежду; наличие индивидуальных защитных средств; наличие необходимого инструмента и его исправность.</w:t>
      </w:r>
    </w:p>
    <w:p w:rsidR="003A795E" w:rsidRPr="003C6060" w:rsidRDefault="003A795E" w:rsidP="000B6C32">
      <w:pPr>
        <w:widowControl w:val="0"/>
        <w:ind w:firstLine="851"/>
        <w:contextualSpacing/>
        <w:jc w:val="both"/>
        <w:rPr>
          <w:sz w:val="24"/>
        </w:rPr>
      </w:pPr>
      <w:r w:rsidRPr="003C6060">
        <w:rPr>
          <w:sz w:val="24"/>
        </w:rPr>
        <w:t xml:space="preserve">В связи с тем, что ремонтные работы служебных помещений должны выполняться в условиях действующего (не прекращающего свою работу) учреждения Подрядчик обязан принять меры предосторожности, обеспечивающие безопасность сотрудников, работников и посетителей </w:t>
      </w:r>
      <w:r w:rsidRPr="003C6060">
        <w:rPr>
          <w:sz w:val="24"/>
        </w:rPr>
        <w:t>отделения Фонда по ул. Ворошилова, 55</w:t>
      </w:r>
      <w:r w:rsidRPr="003C6060">
        <w:rPr>
          <w:sz w:val="24"/>
        </w:rPr>
        <w:t>, обеспечить выполнение работ с минимальным уровнем шума.</w:t>
      </w:r>
    </w:p>
    <w:p w:rsidR="003A795E" w:rsidRPr="003C6060" w:rsidRDefault="003A795E" w:rsidP="000B6C32">
      <w:pPr>
        <w:widowControl w:val="0"/>
        <w:ind w:firstLine="851"/>
        <w:contextualSpacing/>
        <w:jc w:val="both"/>
        <w:rPr>
          <w:spacing w:val="2"/>
          <w:sz w:val="24"/>
        </w:rPr>
      </w:pPr>
      <w:r w:rsidRPr="003C6060">
        <w:rPr>
          <w:sz w:val="24"/>
        </w:rPr>
        <w:t xml:space="preserve">Ответственность за соблюдением правил пожарной безопасности, охраны </w:t>
      </w:r>
      <w:r w:rsidRPr="003C6060">
        <w:rPr>
          <w:spacing w:val="-1"/>
          <w:sz w:val="24"/>
        </w:rPr>
        <w:t xml:space="preserve">труда и санитарно-гигиенического режима в помещениях, где проводятся работы, возлагается </w:t>
      </w:r>
      <w:r w:rsidRPr="003C6060">
        <w:rPr>
          <w:spacing w:val="2"/>
          <w:sz w:val="24"/>
        </w:rPr>
        <w:t>на Подрядчика.</w:t>
      </w:r>
    </w:p>
    <w:p w:rsidR="003A795E" w:rsidRPr="00653DDB" w:rsidRDefault="003A795E" w:rsidP="000B6C32">
      <w:pPr>
        <w:autoSpaceDE w:val="0"/>
        <w:autoSpaceDN w:val="0"/>
        <w:adjustRightInd w:val="0"/>
        <w:ind w:firstLine="851"/>
        <w:contextualSpacing/>
        <w:jc w:val="both"/>
        <w:rPr>
          <w:sz w:val="24"/>
        </w:rPr>
      </w:pPr>
      <w:r w:rsidRPr="00653DDB">
        <w:rPr>
          <w:sz w:val="24"/>
        </w:rPr>
        <w:t>Подрядчик обязан обеспечить проведение инструктажей по охране труда на рабочих местах в соответствии с требованиями «ГОСТ 12.0.004-</w:t>
      </w:r>
      <w:r>
        <w:rPr>
          <w:sz w:val="24"/>
        </w:rPr>
        <w:t>2015</w:t>
      </w:r>
      <w:r w:rsidRPr="00653DDB">
        <w:rPr>
          <w:sz w:val="24"/>
        </w:rPr>
        <w:t xml:space="preserve"> Межгосударственный стандарт. Система стандартов безопасности труда. Организация обучения безопасности труда. Общие </w:t>
      </w:r>
      <w:r w:rsidRPr="00653DDB">
        <w:rPr>
          <w:sz w:val="24"/>
        </w:rPr>
        <w:lastRenderedPageBreak/>
        <w:t>положения» с обязательной регистрацией в журналах регистрации инструктажей по охране труда с указанием даты проведения и подписью инструктируемого и инструктирующего.</w:t>
      </w:r>
    </w:p>
    <w:p w:rsidR="003A795E" w:rsidRDefault="003A795E" w:rsidP="000B6C32">
      <w:pPr>
        <w:ind w:firstLine="851"/>
        <w:contextualSpacing/>
        <w:jc w:val="both"/>
        <w:rPr>
          <w:sz w:val="24"/>
        </w:rPr>
      </w:pPr>
      <w:r w:rsidRPr="00653DDB">
        <w:rPr>
          <w:sz w:val="24"/>
        </w:rPr>
        <w:t>При выполнении работ Подрядчик обязан обеспечить сохранность и работоспособность смонтированной на объекте охранно-пожарной сигнализации (ОПС). В случае необходимости произвести демонтаж приборов, датчиков, шлейфов ОПС, с последующим монтажом по окончанию выполнения работ, без увеличения стоимости выполнения работ.</w:t>
      </w:r>
    </w:p>
    <w:p w:rsidR="00153D7D" w:rsidRPr="00153D7D" w:rsidRDefault="00153D7D" w:rsidP="000B6C32">
      <w:pPr>
        <w:keepNext/>
        <w:widowControl w:val="0"/>
        <w:suppressAutoHyphens w:val="0"/>
        <w:ind w:firstLine="993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Охрана окружающей среды: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Подрядчик при выполнении работ по контракту обязан соблюдать нормы действующего законодательства по охране окружающей среды.</w:t>
      </w:r>
    </w:p>
    <w:p w:rsidR="00153D7D" w:rsidRDefault="00153D7D" w:rsidP="000B6C32">
      <w:pPr>
        <w:keepNext/>
        <w:widowControl w:val="0"/>
        <w:suppressAutoHyphens w:val="0"/>
        <w:ind w:firstLine="993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Требования к используемым материалам:</w:t>
      </w:r>
    </w:p>
    <w:p w:rsidR="00462570" w:rsidRPr="00653DDB" w:rsidRDefault="00462570" w:rsidP="000B6C32">
      <w:pPr>
        <w:pStyle w:val="Con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Все необходимые для производства работ материалы, включенные в стоимость выполнения работ, предоставляются Подрядчиком.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Используемые материалы должны быть новыми (ранее неиспользованными),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изготовлены в соответствии с действующими требованиями государственного стандарта Российской Федерации, техническими условиями, разрешены санитарно–эпидемиологическим надзором к использованию на территории Российской Федерации.</w:t>
      </w:r>
    </w:p>
    <w:p w:rsid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Материалы и товары, применяемые при производстве ремонтных работ, должны соответствовать требованиям действующих стандартов или технических условий, иметь сертификаты соответствия, гигиенические сертификаты или заключения, а также сертификаты пожарной безопасности. Ко всем материалам и изделиям должны прилагаться технические рекомендации по их применению.</w:t>
      </w:r>
    </w:p>
    <w:p w:rsidR="00462570" w:rsidRPr="00653DDB" w:rsidRDefault="00462570" w:rsidP="000B6C32">
      <w:pPr>
        <w:ind w:firstLine="851"/>
        <w:contextualSpacing/>
        <w:jc w:val="both"/>
        <w:rPr>
          <w:sz w:val="24"/>
        </w:rPr>
      </w:pPr>
      <w:r w:rsidRPr="00653DDB">
        <w:rPr>
          <w:sz w:val="24"/>
        </w:rPr>
        <w:t>До начала выполнения работ Подрядчик согласовывает у Заказчика в письменном виде все материалы (тип, цвет, размер и прочие характеристики), применяемые на объекте согласно Техническому заданию заказчика.</w:t>
      </w:r>
    </w:p>
    <w:p w:rsidR="00406641" w:rsidRPr="00653DDB" w:rsidRDefault="00406641" w:rsidP="000B6C32">
      <w:pPr>
        <w:shd w:val="clear" w:color="auto" w:fill="FFFFFF"/>
        <w:autoSpaceDE w:val="0"/>
        <w:autoSpaceDN w:val="0"/>
        <w:ind w:firstLine="851"/>
        <w:contextualSpacing/>
        <w:jc w:val="both"/>
        <w:rPr>
          <w:sz w:val="24"/>
        </w:rPr>
      </w:pPr>
      <w:r w:rsidRPr="00653DDB">
        <w:rPr>
          <w:sz w:val="24"/>
        </w:rPr>
        <w:t>При выполнении работ поставляемые материалы (оборудование) должны удовлетворять требованиям Федерального закона от 23.11.2009г. № 261-ФЗ</w:t>
      </w:r>
      <w:r w:rsidR="00347E60">
        <w:rPr>
          <w:sz w:val="24"/>
        </w:rPr>
        <w:t xml:space="preserve"> </w:t>
      </w:r>
      <w:r w:rsidRPr="00653DDB">
        <w:rPr>
          <w:sz w:val="24"/>
        </w:rPr>
        <w:t xml:space="preserve">«Об энергосбережении и о повышении энергетической </w:t>
      </w:r>
      <w:r w:rsidR="00096071">
        <w:rPr>
          <w:sz w:val="24"/>
        </w:rPr>
        <w:t>э</w:t>
      </w:r>
      <w:r w:rsidRPr="00653DDB">
        <w:rPr>
          <w:sz w:val="24"/>
        </w:rPr>
        <w:t>ффективности</w:t>
      </w:r>
      <w:r w:rsidR="009A28D5">
        <w:rPr>
          <w:sz w:val="24"/>
        </w:rPr>
        <w:t>,</w:t>
      </w:r>
      <w:r w:rsidRPr="00653DDB">
        <w:rPr>
          <w:sz w:val="24"/>
        </w:rPr>
        <w:t xml:space="preserve"> и о внесении изменений в отдельные законодательные акты РФ», приказа Минэкономразвития РФ от 09.03.2011 № 88, используемые материалы должны иметь маркировку о классе энергоэффективности.</w:t>
      </w:r>
    </w:p>
    <w:p w:rsid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</w:rPr>
        <w:t>Все используемые при выполнении работ товары и материалы должны быть экологически безопасными, качественными и соответствовать следующим требованиям:</w:t>
      </w:r>
    </w:p>
    <w:p w:rsidR="003530AE" w:rsidRPr="00153D7D" w:rsidRDefault="003530AE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7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4790"/>
        <w:gridCol w:w="1022"/>
        <w:gridCol w:w="1594"/>
      </w:tblGrid>
      <w:tr w:rsidR="00153D7D" w:rsidRPr="00153D7D" w:rsidTr="004D7BCE">
        <w:trPr>
          <w:trHeight w:val="702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23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79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Требуемые характеристики</w:t>
            </w:r>
          </w:p>
        </w:tc>
        <w:tc>
          <w:tcPr>
            <w:tcW w:w="1022" w:type="dxa"/>
          </w:tcPr>
          <w:p w:rsidR="00153D7D" w:rsidRPr="00153D7D" w:rsidRDefault="00153D7D" w:rsidP="00D64011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Ед</w:t>
            </w:r>
            <w:r w:rsidR="00D64011">
              <w:rPr>
                <w:color w:val="000000"/>
                <w:sz w:val="24"/>
                <w:szCs w:val="24"/>
              </w:rPr>
              <w:t>и</w:t>
            </w:r>
            <w:r w:rsidRPr="00153D7D">
              <w:rPr>
                <w:color w:val="000000"/>
                <w:sz w:val="24"/>
                <w:szCs w:val="24"/>
              </w:rPr>
              <w:t>ница изм.</w:t>
            </w:r>
          </w:p>
        </w:tc>
        <w:tc>
          <w:tcPr>
            <w:tcW w:w="1594" w:type="dxa"/>
          </w:tcPr>
          <w:p w:rsidR="00153D7D" w:rsidRPr="00153D7D" w:rsidRDefault="00153D7D" w:rsidP="00636614">
            <w:pPr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53D7D" w:rsidRPr="00153D7D" w:rsidTr="004D7BCE"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153D7D" w:rsidRPr="00153D7D" w:rsidRDefault="00051C4F" w:rsidP="006366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Ламинат</w:t>
            </w:r>
          </w:p>
        </w:tc>
        <w:tc>
          <w:tcPr>
            <w:tcW w:w="4790" w:type="dxa"/>
          </w:tcPr>
          <w:p w:rsidR="002C0725" w:rsidRDefault="002C0725" w:rsidP="002C072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C0725">
              <w:rPr>
                <w:sz w:val="24"/>
                <w:szCs w:val="24"/>
                <w:lang w:eastAsia="ru-RU"/>
              </w:rPr>
              <w:t>Длина поверхностного слоя – 1292</w:t>
            </w:r>
            <w:r>
              <w:rPr>
                <w:sz w:val="24"/>
                <w:szCs w:val="24"/>
                <w:lang w:eastAsia="ru-RU"/>
              </w:rPr>
              <w:t>±</w:t>
            </w:r>
            <w:r w:rsidRPr="002C072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0,5 </w:t>
            </w:r>
            <w:r w:rsidRPr="002C0725">
              <w:rPr>
                <w:sz w:val="24"/>
                <w:szCs w:val="24"/>
                <w:lang w:eastAsia="ru-RU"/>
              </w:rPr>
              <w:t>мм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2C0725" w:rsidRDefault="002C0725" w:rsidP="002C072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ширина поверхностного слоя – 194± 0,1 мм,</w:t>
            </w:r>
          </w:p>
          <w:p w:rsidR="002C0725" w:rsidRDefault="002C0725" w:rsidP="002C072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толщина – 9 мм; вес 1 м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-7,3 кг;</w:t>
            </w:r>
          </w:p>
          <w:p w:rsidR="00415B69" w:rsidRPr="002C0725" w:rsidRDefault="002C0725" w:rsidP="002C072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 применения </w:t>
            </w:r>
            <w:r w:rsidR="00415B69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33</w:t>
            </w:r>
            <w:r w:rsidR="002118F9">
              <w:rPr>
                <w:sz w:val="24"/>
                <w:szCs w:val="24"/>
                <w:lang w:eastAsia="ru-RU"/>
              </w:rPr>
              <w:t>; тиснение в регистре, эффект оптической фаски, хромированные зоны, эффект ручной обработки; с</w:t>
            </w:r>
            <w:r w:rsidR="00415B69" w:rsidRPr="002118F9">
              <w:rPr>
                <w:sz w:val="24"/>
                <w:szCs w:val="24"/>
              </w:rPr>
              <w:t>рок службы в общественных помещениях</w:t>
            </w:r>
            <w:r w:rsidR="00415B69" w:rsidRPr="002118F9">
              <w:rPr>
                <w:sz w:val="24"/>
                <w:szCs w:val="24"/>
              </w:rPr>
              <w:t xml:space="preserve"> -25 лет</w:t>
            </w:r>
            <w:r w:rsidR="002118F9">
              <w:rPr>
                <w:sz w:val="24"/>
                <w:szCs w:val="24"/>
              </w:rPr>
              <w:t>.</w:t>
            </w:r>
          </w:p>
          <w:p w:rsidR="00153D7D" w:rsidRPr="002118F9" w:rsidRDefault="002C0725" w:rsidP="002C0725">
            <w:pPr>
              <w:suppressAutoHyphens w:val="0"/>
              <w:rPr>
                <w:sz w:val="24"/>
                <w:szCs w:val="24"/>
              </w:rPr>
            </w:pPr>
            <w:r w:rsidRPr="002118F9">
              <w:rPr>
                <w:sz w:val="24"/>
                <w:szCs w:val="24"/>
              </w:rPr>
              <w:t xml:space="preserve">Ламинат обладает эффектом хромированной поверхности, а также натуральной текстурой с блеском различного уровня. Надежные соединительные элементы обеспечивают стабильность пола, отсутствие стыков. </w:t>
            </w:r>
            <w:r w:rsidRPr="002118F9">
              <w:rPr>
                <w:sz w:val="24"/>
                <w:szCs w:val="24"/>
              </w:rPr>
              <w:lastRenderedPageBreak/>
              <w:t>После укладки покрытия, пол будет иметь цельную структуру без видимых переходов.</w:t>
            </w:r>
          </w:p>
          <w:p w:rsidR="00415B69" w:rsidRPr="002C0725" w:rsidRDefault="00415B69" w:rsidP="002C0725">
            <w:pPr>
              <w:suppressAutoHyphens w:val="0"/>
              <w:rPr>
                <w:b/>
                <w:color w:val="000000"/>
                <w:sz w:val="24"/>
                <w:szCs w:val="24"/>
              </w:rPr>
            </w:pPr>
            <w:r w:rsidRPr="002118F9">
              <w:rPr>
                <w:sz w:val="24"/>
                <w:szCs w:val="24"/>
              </w:rPr>
              <w:t>П</w:t>
            </w:r>
            <w:r w:rsidRPr="002118F9">
              <w:rPr>
                <w:sz w:val="24"/>
                <w:szCs w:val="24"/>
              </w:rPr>
              <w:t>рочное многослойное напольное покрытие, состоящее из прессованного древесного волокна, пропитанных смолой слоев бумаги, и верхнего износостойкого покрытия.</w:t>
            </w:r>
          </w:p>
        </w:tc>
        <w:tc>
          <w:tcPr>
            <w:tcW w:w="1022" w:type="dxa"/>
          </w:tcPr>
          <w:p w:rsidR="00910DF2" w:rsidRPr="00910DF2" w:rsidRDefault="00D33B0E" w:rsidP="00636614">
            <w:pPr>
              <w:jc w:val="center"/>
              <w:rPr>
                <w:color w:val="FF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lastRenderedPageBreak/>
              <w:t>м</w:t>
            </w:r>
            <w:r w:rsidRPr="008208E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4" w:type="dxa"/>
          </w:tcPr>
          <w:p w:rsidR="00153D7D" w:rsidRPr="00910DF2" w:rsidRDefault="00D33B0E" w:rsidP="00B74B8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1002,7985</w:t>
            </w:r>
          </w:p>
        </w:tc>
      </w:tr>
      <w:tr w:rsidR="00153D7D" w:rsidRPr="00153D7D" w:rsidTr="004D7BCE"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3" w:type="dxa"/>
          </w:tcPr>
          <w:p w:rsidR="00153D7D" w:rsidRPr="00153D7D" w:rsidRDefault="004563B9" w:rsidP="006366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Плинтуса</w:t>
            </w:r>
          </w:p>
        </w:tc>
        <w:tc>
          <w:tcPr>
            <w:tcW w:w="4790" w:type="dxa"/>
          </w:tcPr>
          <w:p w:rsidR="00153D7D" w:rsidRDefault="004563B9" w:rsidP="004563B9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63B9">
              <w:rPr>
                <w:color w:val="000000"/>
                <w:sz w:val="24"/>
                <w:szCs w:val="24"/>
                <w:lang w:eastAsia="ru-RU"/>
              </w:rPr>
              <w:t>Плинтуса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для полов пластиковые размером 19х48 мм</w:t>
            </w:r>
          </w:p>
          <w:p w:rsidR="009B17A8" w:rsidRPr="00153D7D" w:rsidRDefault="009B17A8" w:rsidP="004563B9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Пластиковый вариант выглядит точно так же, как лакированный деревянный; не боится перепадов влаги и температур, агрессивных сред, насекомых; не способствуют приживанию грибков и плесени; не деформируется в процессе эксплуатации; не выгорает. Крепится при помощи дюбелей и саморезов</w:t>
            </w:r>
          </w:p>
        </w:tc>
        <w:tc>
          <w:tcPr>
            <w:tcW w:w="1022" w:type="dxa"/>
          </w:tcPr>
          <w:p w:rsidR="00153D7D" w:rsidRPr="00153D7D" w:rsidRDefault="004563B9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94" w:type="dxa"/>
          </w:tcPr>
          <w:p w:rsidR="00153D7D" w:rsidRPr="00153D7D" w:rsidRDefault="004563B9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854,5</w:t>
            </w:r>
          </w:p>
        </w:tc>
      </w:tr>
      <w:tr w:rsidR="00153D7D" w:rsidRPr="00153D7D" w:rsidTr="004D7BCE">
        <w:trPr>
          <w:trHeight w:val="807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153D7D" w:rsidRPr="00153D7D" w:rsidRDefault="00F10329" w:rsidP="00636614">
            <w:pPr>
              <w:rPr>
                <w:color w:val="000000"/>
                <w:sz w:val="24"/>
                <w:szCs w:val="24"/>
              </w:rPr>
            </w:pPr>
            <w:r w:rsidRPr="00F10329">
              <w:rPr>
                <w:color w:val="000000"/>
                <w:sz w:val="24"/>
                <w:szCs w:val="24"/>
              </w:rPr>
              <w:t>Уголок внутренний</w:t>
            </w:r>
          </w:p>
        </w:tc>
        <w:tc>
          <w:tcPr>
            <w:tcW w:w="4790" w:type="dxa"/>
          </w:tcPr>
          <w:p w:rsidR="00153D7D" w:rsidRPr="00153D7D" w:rsidRDefault="00F10329" w:rsidP="004D2431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Уголок внутренний для пластикового плинтуса, высотой 48 мм</w:t>
            </w:r>
          </w:p>
        </w:tc>
        <w:tc>
          <w:tcPr>
            <w:tcW w:w="1022" w:type="dxa"/>
          </w:tcPr>
          <w:p w:rsidR="00153D7D" w:rsidRPr="00153D7D" w:rsidRDefault="00F10329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1594" w:type="dxa"/>
          </w:tcPr>
          <w:p w:rsidR="00F10329" w:rsidRDefault="00F10329" w:rsidP="0063661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1,74</w:t>
            </w:r>
          </w:p>
          <w:p w:rsidR="00153D7D" w:rsidRPr="00153D7D" w:rsidRDefault="00F10329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174/100</w:t>
            </w:r>
            <w:r w:rsidR="00153D7D" w:rsidRPr="00153D7D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</w:tr>
      <w:tr w:rsidR="00153D7D" w:rsidRPr="00153D7D" w:rsidTr="004D7BCE">
        <w:trPr>
          <w:trHeight w:val="818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153D7D" w:rsidRPr="003B6213" w:rsidRDefault="003B6213" w:rsidP="00636614">
            <w:pPr>
              <w:rPr>
                <w:color w:val="000000"/>
                <w:sz w:val="24"/>
                <w:szCs w:val="24"/>
              </w:rPr>
            </w:pPr>
            <w:r w:rsidRPr="003B6213">
              <w:rPr>
                <w:color w:val="000000"/>
                <w:sz w:val="24"/>
                <w:szCs w:val="24"/>
              </w:rPr>
              <w:t xml:space="preserve">Уголок </w:t>
            </w:r>
            <w:r w:rsidRPr="003B6213">
              <w:rPr>
                <w:sz w:val="24"/>
                <w:szCs w:val="24"/>
              </w:rPr>
              <w:t>наружный</w:t>
            </w:r>
          </w:p>
        </w:tc>
        <w:tc>
          <w:tcPr>
            <w:tcW w:w="4790" w:type="dxa"/>
          </w:tcPr>
          <w:p w:rsidR="00153D7D" w:rsidRPr="00153D7D" w:rsidRDefault="0039060C" w:rsidP="0039060C">
            <w:pPr>
              <w:numPr>
                <w:ilvl w:val="0"/>
                <w:numId w:val="1"/>
              </w:numPr>
              <w:tabs>
                <w:tab w:val="clear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34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9060C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Уголок </w:t>
            </w: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наружный</w:t>
            </w:r>
            <w:r w:rsidRPr="0039060C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для пластикового плинтуса, высотой 48 мм</w:t>
            </w:r>
          </w:p>
        </w:tc>
        <w:tc>
          <w:tcPr>
            <w:tcW w:w="1022" w:type="dxa"/>
          </w:tcPr>
          <w:p w:rsidR="00153D7D" w:rsidRPr="00153D7D" w:rsidRDefault="0039060C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1594" w:type="dxa"/>
          </w:tcPr>
          <w:p w:rsidR="00153D7D" w:rsidRDefault="0039060C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0,08</w:t>
            </w:r>
          </w:p>
          <w:p w:rsidR="0039060C" w:rsidRPr="0039060C" w:rsidRDefault="0039060C" w:rsidP="0063661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8/100</w:t>
            </w:r>
          </w:p>
        </w:tc>
      </w:tr>
      <w:tr w:rsidR="00153D7D" w:rsidRPr="00153D7D" w:rsidTr="004D7BCE">
        <w:trPr>
          <w:trHeight w:val="836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153D7D" w:rsidRPr="00153D7D" w:rsidRDefault="001B478B" w:rsidP="001B478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Соединитель для плинтуса</w:t>
            </w:r>
          </w:p>
        </w:tc>
        <w:tc>
          <w:tcPr>
            <w:tcW w:w="4790" w:type="dxa"/>
          </w:tcPr>
          <w:p w:rsidR="00153D7D" w:rsidRPr="00153D7D" w:rsidRDefault="001B478B" w:rsidP="00F9585F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Соединитель для пластикового плинтуса, высотой 48 мм</w:t>
            </w:r>
          </w:p>
        </w:tc>
        <w:tc>
          <w:tcPr>
            <w:tcW w:w="1022" w:type="dxa"/>
          </w:tcPr>
          <w:p w:rsidR="00153D7D" w:rsidRPr="00153D7D" w:rsidRDefault="001B478B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1594" w:type="dxa"/>
          </w:tcPr>
          <w:p w:rsidR="00153D7D" w:rsidRDefault="001B478B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3,39</w:t>
            </w:r>
          </w:p>
          <w:p w:rsidR="001B478B" w:rsidRPr="001B478B" w:rsidRDefault="001B478B" w:rsidP="0063661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339/100</w:t>
            </w:r>
          </w:p>
        </w:tc>
      </w:tr>
      <w:tr w:rsidR="00153D7D" w:rsidRPr="00153D7D" w:rsidTr="004D7BCE">
        <w:trPr>
          <w:trHeight w:val="1193"/>
        </w:trPr>
        <w:tc>
          <w:tcPr>
            <w:tcW w:w="540" w:type="dxa"/>
          </w:tcPr>
          <w:p w:rsidR="00153D7D" w:rsidRPr="00153D7D" w:rsidRDefault="00153D7D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53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:rsidR="00153D7D" w:rsidRPr="00153D7D" w:rsidRDefault="00B4607E" w:rsidP="00636614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Заглушка </w:t>
            </w:r>
            <w:r w:rsidR="00B3471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торцевая </w:t>
            </w:r>
            <w:r w:rsidR="00B34719" w:rsidRPr="00B34719">
              <w:rPr>
                <w:sz w:val="24"/>
                <w:szCs w:val="24"/>
              </w:rPr>
              <w:t>левая</w:t>
            </w:r>
          </w:p>
        </w:tc>
        <w:tc>
          <w:tcPr>
            <w:tcW w:w="4790" w:type="dxa"/>
          </w:tcPr>
          <w:p w:rsidR="00153D7D" w:rsidRPr="00153D7D" w:rsidRDefault="00B4607E" w:rsidP="00636614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Заглушка торцевая для пластикового плинтуса левая, высота 48 мм</w:t>
            </w:r>
          </w:p>
        </w:tc>
        <w:tc>
          <w:tcPr>
            <w:tcW w:w="1022" w:type="dxa"/>
          </w:tcPr>
          <w:p w:rsidR="00153D7D" w:rsidRPr="00153D7D" w:rsidRDefault="00B4607E" w:rsidP="0063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1594" w:type="dxa"/>
          </w:tcPr>
          <w:p w:rsidR="00153D7D" w:rsidRDefault="00B4607E" w:rsidP="00636614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0,83</w:t>
            </w:r>
          </w:p>
          <w:p w:rsidR="00B4607E" w:rsidRPr="00B4607E" w:rsidRDefault="00B4607E" w:rsidP="00636614">
            <w:pPr>
              <w:jc w:val="center"/>
              <w:rPr>
                <w:bCs/>
                <w:i/>
                <w:color w:val="000000"/>
                <w:kern w:val="36"/>
                <w:sz w:val="16"/>
                <w:szCs w:val="16"/>
                <w:lang w:eastAsia="ru-RU"/>
              </w:rPr>
            </w:pPr>
            <w:r>
              <w:rPr>
                <w:bCs/>
                <w:i/>
                <w:color w:val="000000"/>
                <w:kern w:val="36"/>
                <w:sz w:val="16"/>
                <w:szCs w:val="16"/>
                <w:lang w:eastAsia="ru-RU"/>
              </w:rPr>
              <w:t>83/100</w:t>
            </w:r>
          </w:p>
        </w:tc>
      </w:tr>
      <w:tr w:rsidR="00763893" w:rsidRPr="00153D7D" w:rsidTr="004D7BCE">
        <w:trPr>
          <w:trHeight w:val="1193"/>
        </w:trPr>
        <w:tc>
          <w:tcPr>
            <w:tcW w:w="540" w:type="dxa"/>
          </w:tcPr>
          <w:p w:rsidR="00763893" w:rsidRPr="00153D7D" w:rsidRDefault="00763893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23" w:type="dxa"/>
          </w:tcPr>
          <w:p w:rsidR="00763893" w:rsidRPr="00153D7D" w:rsidRDefault="00B34719" w:rsidP="000D25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Заглушка торцевая правая</w:t>
            </w:r>
          </w:p>
        </w:tc>
        <w:tc>
          <w:tcPr>
            <w:tcW w:w="4790" w:type="dxa"/>
          </w:tcPr>
          <w:p w:rsidR="00763893" w:rsidRPr="00153D7D" w:rsidRDefault="00B42734" w:rsidP="00B42734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Заглушка торцевая для пластикового плинтуса </w:t>
            </w: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правая</w:t>
            </w: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, высота 48 мм</w:t>
            </w:r>
          </w:p>
        </w:tc>
        <w:tc>
          <w:tcPr>
            <w:tcW w:w="1022" w:type="dxa"/>
          </w:tcPr>
          <w:p w:rsidR="00763893" w:rsidRPr="00153D7D" w:rsidRDefault="00B42734" w:rsidP="00EF4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шт.</w:t>
            </w:r>
          </w:p>
        </w:tc>
        <w:tc>
          <w:tcPr>
            <w:tcW w:w="1594" w:type="dxa"/>
          </w:tcPr>
          <w:p w:rsidR="00B42734" w:rsidRDefault="00B42734" w:rsidP="00B42734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0,83</w:t>
            </w:r>
          </w:p>
          <w:p w:rsidR="00763893" w:rsidRDefault="00B42734" w:rsidP="00B42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kern w:val="36"/>
                <w:sz w:val="16"/>
                <w:szCs w:val="16"/>
                <w:lang w:eastAsia="ru-RU"/>
              </w:rPr>
              <w:t>83/100</w:t>
            </w:r>
          </w:p>
        </w:tc>
      </w:tr>
      <w:tr w:rsidR="00B42734" w:rsidRPr="00153D7D" w:rsidTr="004D7BCE">
        <w:trPr>
          <w:trHeight w:val="1193"/>
        </w:trPr>
        <w:tc>
          <w:tcPr>
            <w:tcW w:w="540" w:type="dxa"/>
          </w:tcPr>
          <w:p w:rsidR="00B42734" w:rsidRDefault="000E3132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23" w:type="dxa"/>
          </w:tcPr>
          <w:p w:rsidR="00B42734" w:rsidRDefault="00A85396" w:rsidP="000D25D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Светильники люминесцентные</w:t>
            </w:r>
          </w:p>
        </w:tc>
        <w:tc>
          <w:tcPr>
            <w:tcW w:w="4790" w:type="dxa"/>
          </w:tcPr>
          <w:p w:rsidR="00B42734" w:rsidRDefault="000E3132" w:rsidP="00B42734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Светильники люминесцентные с опаловым рассеивателем потолочные типа: </w:t>
            </w:r>
            <w:r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OPL</w:t>
            </w: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r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S</w:t>
            </w:r>
            <w:r w:rsidR="00364C2E" w:rsidRPr="00364C2E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418 </w:t>
            </w:r>
            <w:r w:rsidR="00364C2E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c</w:t>
            </w:r>
            <w:r w:rsidR="00364C2E" w:rsidRPr="00364C2E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364C2E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ЭПРА</w:t>
            </w:r>
          </w:p>
          <w:p w:rsidR="008B3220" w:rsidRPr="00591CE9" w:rsidRDefault="00A85396" w:rsidP="000A394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85396">
              <w:rPr>
                <w:bCs/>
                <w:noProof/>
                <w:color w:val="000000"/>
                <w:kern w:val="3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1206903" cy="904875"/>
                  <wp:effectExtent l="0" t="0" r="0" b="0"/>
                  <wp:wrapSquare wrapText="bothSides"/>
                  <wp:docPr id="1" name="Рисунок 1" descr="C:\Users\Администратор\Desktop\4e6596b4fe7ae142c66193a69bbf7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4e6596b4fe7ae142c66193a69bbf7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03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220" w:rsidRPr="00591CE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Размеры, мм</w:t>
            </w:r>
            <w:r w:rsidR="008B3220" w:rsidRPr="00591CE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625x615x80</w:t>
            </w:r>
          </w:p>
          <w:p w:rsidR="008B3220" w:rsidRDefault="008B3220" w:rsidP="008B3220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B3220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Мощность, Вт</w:t>
            </w:r>
            <w:r w:rsidRPr="008B3220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4x18</w:t>
            </w:r>
          </w:p>
          <w:p w:rsidR="008B3220" w:rsidRDefault="008B3220" w:rsidP="008B3220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B3220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Цоколь</w:t>
            </w:r>
            <w:r w:rsidRPr="008B3220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G13</w:t>
            </w:r>
          </w:p>
          <w:p w:rsidR="008B3220" w:rsidRDefault="008B3220" w:rsidP="008B3220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B3220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Степень защиты IP</w:t>
            </w:r>
            <w:r w:rsidRPr="008B3220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20</w:t>
            </w:r>
          </w:p>
          <w:p w:rsidR="008B3220" w:rsidRDefault="008B3220" w:rsidP="00591CE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Pr="008B3220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ветильник с опаловым рассеивателем и предназначен для освещения</w:t>
            </w: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в административных зданиях</w:t>
            </w:r>
            <w:r w:rsidR="00591CE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  <w:r w:rsidR="00591CE9">
              <w:t xml:space="preserve"> </w:t>
            </w:r>
            <w:r w:rsidR="00591CE9" w:rsidRPr="00591CE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Светильник монтируется непосредственно на поверхность потолка. Корпус светильника цельнометаллический сварной из листовой стали, покрытый методом порошкового напыления в белый цвет. Пускорегулирующая </w:t>
            </w:r>
            <w:proofErr w:type="gramStart"/>
            <w:r w:rsidR="00591CE9" w:rsidRPr="00591CE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аппаратура  установлена</w:t>
            </w:r>
            <w:proofErr w:type="gramEnd"/>
            <w:r w:rsidR="00591CE9" w:rsidRPr="00591CE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в самом корпусе светильника. В оптической части светильника установлен </w:t>
            </w:r>
            <w:r w:rsidR="00591CE9" w:rsidRPr="00591CE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опаловый рассеиватель из ПММА (полимелметакрелат) в меллической рамке, который устанавливается в корпус светильника при помощи скрытых пружин. В светильник устанавливаются 4 трубчатые люминесцентные лампы типа T8 с цоколем G13 и мощностью 18Вт (лампы в комплект светильника не входят и поставляются отдельно). Светильник подключается к сети 220В, 50Гц и имеет степень защиты IP20.</w:t>
            </w:r>
          </w:p>
        </w:tc>
        <w:tc>
          <w:tcPr>
            <w:tcW w:w="1022" w:type="dxa"/>
          </w:tcPr>
          <w:p w:rsidR="00B42734" w:rsidRDefault="006A4CCA" w:rsidP="00EF4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94" w:type="dxa"/>
          </w:tcPr>
          <w:p w:rsidR="00B42734" w:rsidRDefault="006A4CCA" w:rsidP="00B42734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36</w:t>
            </w:r>
          </w:p>
        </w:tc>
      </w:tr>
      <w:tr w:rsidR="00591CE9" w:rsidRPr="00153D7D" w:rsidTr="004D7BCE">
        <w:trPr>
          <w:trHeight w:val="633"/>
        </w:trPr>
        <w:tc>
          <w:tcPr>
            <w:tcW w:w="540" w:type="dxa"/>
          </w:tcPr>
          <w:p w:rsidR="00591CE9" w:rsidRDefault="00591CE9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3" w:type="dxa"/>
          </w:tcPr>
          <w:p w:rsidR="00591CE9" w:rsidRDefault="004D7BCE" w:rsidP="000D25D0">
            <w:pP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4790" w:type="dxa"/>
          </w:tcPr>
          <w:p w:rsidR="007B1099" w:rsidRPr="007B1099" w:rsidRDefault="007B1099" w:rsidP="007B109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7B1099">
              <w:rPr>
                <w:sz w:val="24"/>
                <w:szCs w:val="24"/>
              </w:rPr>
              <w:t>Температура проведения работ</w:t>
            </w:r>
            <w:r>
              <w:rPr>
                <w:sz w:val="24"/>
                <w:szCs w:val="24"/>
              </w:rPr>
              <w:t xml:space="preserve"> </w:t>
            </w:r>
            <w:r w:rsidRPr="007B1099">
              <w:rPr>
                <w:sz w:val="24"/>
                <w:szCs w:val="24"/>
              </w:rPr>
              <w:t>+5</w:t>
            </w:r>
            <w:r>
              <w:rPr>
                <w:sz w:val="24"/>
                <w:szCs w:val="24"/>
              </w:rPr>
              <w:t>-</w:t>
            </w:r>
            <w:r w:rsidRPr="007B1099">
              <w:rPr>
                <w:sz w:val="24"/>
                <w:szCs w:val="24"/>
              </w:rPr>
              <w:t>+30ºС</w:t>
            </w:r>
          </w:p>
          <w:p w:rsidR="007B1099" w:rsidRPr="007B1099" w:rsidRDefault="007B1099" w:rsidP="007B109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7B1099">
              <w:rPr>
                <w:sz w:val="24"/>
                <w:szCs w:val="24"/>
              </w:rPr>
              <w:t>Основа</w:t>
            </w:r>
            <w:r>
              <w:rPr>
                <w:sz w:val="24"/>
                <w:szCs w:val="24"/>
              </w:rPr>
              <w:t>-</w:t>
            </w:r>
            <w:r w:rsidRPr="007B1099">
              <w:rPr>
                <w:sz w:val="24"/>
                <w:szCs w:val="24"/>
              </w:rPr>
              <w:t>акриловая</w:t>
            </w:r>
          </w:p>
          <w:p w:rsidR="007B1099" w:rsidRPr="007B1099" w:rsidRDefault="007B1099" w:rsidP="007B109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7B1099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 </w:t>
            </w:r>
            <w:r w:rsidRPr="007B1099">
              <w:rPr>
                <w:sz w:val="24"/>
                <w:szCs w:val="24"/>
              </w:rPr>
              <w:t>не нормируется</w:t>
            </w:r>
          </w:p>
          <w:p w:rsidR="007B1099" w:rsidRPr="004D7BCE" w:rsidRDefault="007B1099" w:rsidP="007B109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4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B1099">
              <w:rPr>
                <w:sz w:val="24"/>
                <w:szCs w:val="24"/>
              </w:rPr>
              <w:t>Время высыхания до степени 3 при температуре (20 ± 2) С,</w:t>
            </w:r>
            <w:r>
              <w:rPr>
                <w:sz w:val="24"/>
                <w:szCs w:val="24"/>
              </w:rPr>
              <w:t xml:space="preserve"> - </w:t>
            </w:r>
            <w:r w:rsidRPr="007B1099">
              <w:rPr>
                <w:sz w:val="24"/>
                <w:szCs w:val="24"/>
              </w:rPr>
              <w:t>не более 12 часов</w:t>
            </w:r>
          </w:p>
        </w:tc>
        <w:tc>
          <w:tcPr>
            <w:tcW w:w="1022" w:type="dxa"/>
          </w:tcPr>
          <w:p w:rsidR="00591CE9" w:rsidRPr="004D7BCE" w:rsidRDefault="004D7BCE" w:rsidP="00EF4B04">
            <w:pPr>
              <w:jc w:val="center"/>
              <w:rPr>
                <w:color w:val="000000"/>
                <w:sz w:val="24"/>
                <w:szCs w:val="24"/>
              </w:rPr>
            </w:pPr>
            <w:r w:rsidRPr="004D7BC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94" w:type="dxa"/>
          </w:tcPr>
          <w:p w:rsidR="00591CE9" w:rsidRDefault="004D7BCE" w:rsidP="00B42734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0,1014+0,078=0.1794</w:t>
            </w:r>
          </w:p>
        </w:tc>
      </w:tr>
      <w:tr w:rsidR="00591CE9" w:rsidRPr="00153D7D" w:rsidTr="004D7BCE">
        <w:trPr>
          <w:trHeight w:val="1193"/>
        </w:trPr>
        <w:tc>
          <w:tcPr>
            <w:tcW w:w="540" w:type="dxa"/>
          </w:tcPr>
          <w:p w:rsidR="00591CE9" w:rsidRDefault="004D7BCE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3" w:type="dxa"/>
          </w:tcPr>
          <w:p w:rsidR="00591CE9" w:rsidRPr="007C03C0" w:rsidRDefault="004D7BCE" w:rsidP="000D25D0">
            <w:pPr>
              <w:rPr>
                <w:bCs/>
                <w:kern w:val="36"/>
                <w:sz w:val="24"/>
                <w:szCs w:val="24"/>
                <w:lang w:eastAsia="ru-RU"/>
              </w:rPr>
            </w:pPr>
            <w:r w:rsidRPr="007C03C0">
              <w:rPr>
                <w:sz w:val="24"/>
                <w:szCs w:val="24"/>
              </w:rPr>
              <w:t xml:space="preserve"> Шпаклевка</w:t>
            </w:r>
          </w:p>
        </w:tc>
        <w:tc>
          <w:tcPr>
            <w:tcW w:w="4790" w:type="dxa"/>
          </w:tcPr>
          <w:p w:rsidR="00591CE9" w:rsidRPr="0030084F" w:rsidRDefault="004D7BCE" w:rsidP="00B42734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30084F">
              <w:rPr>
                <w:sz w:val="24"/>
                <w:szCs w:val="24"/>
              </w:rPr>
              <w:t>Шпаклевка</w:t>
            </w:r>
            <w:r w:rsidR="00CE091D" w:rsidRPr="0030084F">
              <w:rPr>
                <w:sz w:val="24"/>
                <w:szCs w:val="24"/>
              </w:rPr>
              <w:t xml:space="preserve"> «Фугенфюллер». КНАУФ</w:t>
            </w:r>
          </w:p>
          <w:p w:rsidR="004D7BCE" w:rsidRPr="0030084F" w:rsidRDefault="004D7BCE" w:rsidP="004D7BC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30084F">
              <w:rPr>
                <w:bCs/>
                <w:kern w:val="36"/>
                <w:sz w:val="24"/>
                <w:szCs w:val="24"/>
                <w:lang w:eastAsia="ru-RU"/>
              </w:rPr>
              <w:t>Цвет</w:t>
            </w:r>
            <w:r w:rsidRPr="0030084F">
              <w:rPr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30084F">
              <w:rPr>
                <w:bCs/>
                <w:kern w:val="36"/>
                <w:sz w:val="24"/>
                <w:szCs w:val="24"/>
                <w:lang w:eastAsia="ru-RU"/>
              </w:rPr>
              <w:t>белый</w:t>
            </w:r>
          </w:p>
          <w:p w:rsidR="004D7BCE" w:rsidRPr="0030084F" w:rsidRDefault="004D7BCE" w:rsidP="004D7BC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30084F">
              <w:rPr>
                <w:bCs/>
                <w:kern w:val="36"/>
                <w:sz w:val="24"/>
                <w:szCs w:val="24"/>
                <w:lang w:eastAsia="ru-RU"/>
              </w:rPr>
              <w:t>Вяжущее</w:t>
            </w:r>
            <w:r w:rsidR="007B1099" w:rsidRPr="0030084F">
              <w:rPr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30084F">
              <w:rPr>
                <w:bCs/>
                <w:kern w:val="36"/>
                <w:sz w:val="24"/>
                <w:szCs w:val="24"/>
                <w:lang w:eastAsia="ru-RU"/>
              </w:rPr>
              <w:t>гипс</w:t>
            </w:r>
          </w:p>
          <w:p w:rsidR="00191DDA" w:rsidRPr="0030084F" w:rsidRDefault="00191DDA" w:rsidP="00191DD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30084F">
              <w:rPr>
                <w:sz w:val="24"/>
                <w:szCs w:val="24"/>
              </w:rPr>
              <w:t>Рекомендуемая толщина слоя – 1-3 мм</w:t>
            </w:r>
          </w:p>
          <w:p w:rsidR="004D7BCE" w:rsidRPr="0030084F" w:rsidRDefault="004D7BCE" w:rsidP="00191DD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30084F">
              <w:rPr>
                <w:bCs/>
                <w:kern w:val="36"/>
                <w:sz w:val="24"/>
                <w:szCs w:val="24"/>
                <w:lang w:eastAsia="ru-RU"/>
              </w:rPr>
              <w:t xml:space="preserve">Марочная прочность </w:t>
            </w:r>
            <w:r w:rsidR="007B1099" w:rsidRPr="0030084F">
              <w:rPr>
                <w:bCs/>
                <w:kern w:val="36"/>
                <w:sz w:val="24"/>
                <w:szCs w:val="24"/>
                <w:lang w:eastAsia="ru-RU"/>
              </w:rPr>
              <w:t>- н</w:t>
            </w:r>
            <w:r w:rsidRPr="0030084F">
              <w:rPr>
                <w:bCs/>
                <w:kern w:val="36"/>
                <w:sz w:val="24"/>
                <w:szCs w:val="24"/>
                <w:lang w:eastAsia="ru-RU"/>
              </w:rPr>
              <w:t>е менее М 50</w:t>
            </w:r>
          </w:p>
        </w:tc>
        <w:tc>
          <w:tcPr>
            <w:tcW w:w="1022" w:type="dxa"/>
          </w:tcPr>
          <w:p w:rsidR="00591CE9" w:rsidRPr="0030084F" w:rsidRDefault="007C03C0" w:rsidP="00EF4B04">
            <w:pPr>
              <w:jc w:val="center"/>
              <w:rPr>
                <w:sz w:val="24"/>
                <w:szCs w:val="24"/>
              </w:rPr>
            </w:pPr>
            <w:r w:rsidRPr="0030084F">
              <w:rPr>
                <w:sz w:val="24"/>
                <w:szCs w:val="24"/>
              </w:rPr>
              <w:t>кг</w:t>
            </w:r>
          </w:p>
        </w:tc>
        <w:tc>
          <w:tcPr>
            <w:tcW w:w="1594" w:type="dxa"/>
          </w:tcPr>
          <w:p w:rsidR="00591CE9" w:rsidRDefault="007C03C0" w:rsidP="00B42734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6630</w:t>
            </w:r>
          </w:p>
        </w:tc>
      </w:tr>
      <w:tr w:rsidR="00591CE9" w:rsidRPr="00153D7D" w:rsidTr="00BB0F67">
        <w:trPr>
          <w:trHeight w:val="2533"/>
        </w:trPr>
        <w:tc>
          <w:tcPr>
            <w:tcW w:w="540" w:type="dxa"/>
          </w:tcPr>
          <w:p w:rsidR="00591CE9" w:rsidRDefault="00EE0F7E" w:rsidP="00636614">
            <w:pPr>
              <w:keepNext/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3" w:type="dxa"/>
          </w:tcPr>
          <w:p w:rsidR="00591CE9" w:rsidRDefault="00EE0F7E" w:rsidP="000D25D0">
            <w:pP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Краска водоэмульсионная</w:t>
            </w:r>
          </w:p>
        </w:tc>
        <w:tc>
          <w:tcPr>
            <w:tcW w:w="4790" w:type="dxa"/>
          </w:tcPr>
          <w:p w:rsidR="00591CE9" w:rsidRPr="00BB0F67" w:rsidRDefault="00EE0F7E" w:rsidP="00B85F7F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4" w:hanging="34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r w:rsidRPr="00BB0F67">
              <w:rPr>
                <w:bCs/>
                <w:kern w:val="36"/>
                <w:sz w:val="24"/>
                <w:szCs w:val="24"/>
                <w:lang w:eastAsia="ru-RU"/>
              </w:rPr>
              <w:t>Краска водоэмульсионная</w:t>
            </w:r>
            <w:r w:rsidR="004635C9" w:rsidRPr="00BB0F67">
              <w:rPr>
                <w:bCs/>
                <w:kern w:val="36"/>
                <w:sz w:val="24"/>
                <w:szCs w:val="24"/>
                <w:lang w:eastAsia="ru-RU"/>
              </w:rPr>
              <w:t xml:space="preserve"> ВЭАК-1180</w:t>
            </w:r>
            <w:r w:rsidR="00B85F7F" w:rsidRPr="00BB0F67">
              <w:rPr>
                <w:bCs/>
                <w:kern w:val="36"/>
                <w:sz w:val="24"/>
                <w:szCs w:val="24"/>
                <w:lang w:eastAsia="ru-RU"/>
              </w:rPr>
              <w:t xml:space="preserve"> по ГОСТ 28196-89</w:t>
            </w:r>
          </w:p>
          <w:bookmarkEnd w:id="0"/>
          <w:p w:rsidR="006B2DCA" w:rsidRDefault="006B2DCA" w:rsidP="006B2DC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2DC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Блеск </w:t>
            </w: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6B2DC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Матовый </w:t>
            </w:r>
          </w:p>
          <w:p w:rsidR="00B85F7F" w:rsidRDefault="00B85F7F" w:rsidP="006B2DC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Плотность -1,35÷1,5 г/см</w:t>
            </w:r>
            <w:r>
              <w:rPr>
                <w:bCs/>
                <w:color w:val="000000"/>
                <w:kern w:val="36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6B2DCA" w:rsidRDefault="006B2DCA" w:rsidP="00BB0F67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B2DC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Стойкость к мытью</w:t>
            </w: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- н</w:t>
            </w:r>
            <w:r w:rsidRPr="006B2DCA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е менее 3 класса стойкости к истиранию </w:t>
            </w:r>
            <w:r w:rsidR="00BB0F67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3,5 мкм/кг</w:t>
            </w:r>
          </w:p>
          <w:p w:rsidR="00BB0F67" w:rsidRDefault="00BB0F67" w:rsidP="00BB0F67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Водостойкость – 12</w:t>
            </w:r>
          </w:p>
          <w:p w:rsidR="00BB0F67" w:rsidRDefault="00BB0F67" w:rsidP="00BB0F67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Расход – около 150 г/м</w:t>
            </w:r>
            <w:r>
              <w:rPr>
                <w:bCs/>
                <w:color w:val="000000"/>
                <w:kern w:val="36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B0F67" w:rsidRDefault="00BB0F67" w:rsidP="00BB0F67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Вязкость – 30 м/с</w:t>
            </w:r>
          </w:p>
        </w:tc>
        <w:tc>
          <w:tcPr>
            <w:tcW w:w="1022" w:type="dxa"/>
          </w:tcPr>
          <w:p w:rsidR="00591CE9" w:rsidRDefault="00FA18F7" w:rsidP="00EF4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594" w:type="dxa"/>
          </w:tcPr>
          <w:p w:rsidR="00591CE9" w:rsidRDefault="00FA18F7" w:rsidP="00B42734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0,5538</w:t>
            </w:r>
          </w:p>
        </w:tc>
      </w:tr>
    </w:tbl>
    <w:p w:rsidR="00100871" w:rsidRDefault="00100871" w:rsidP="008E0F22">
      <w:pPr>
        <w:keepNext/>
        <w:widowControl w:val="0"/>
        <w:tabs>
          <w:tab w:val="left" w:pos="406"/>
        </w:tabs>
        <w:suppressAutoHyphens w:val="0"/>
        <w:ind w:firstLine="993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lastRenderedPageBreak/>
        <w:t xml:space="preserve">Требования к </w:t>
      </w:r>
      <w:r>
        <w:rPr>
          <w:b/>
          <w:sz w:val="24"/>
          <w:szCs w:val="24"/>
        </w:rPr>
        <w:t>результатам закупки</w:t>
      </w:r>
      <w:r w:rsidR="009D3305">
        <w:rPr>
          <w:b/>
          <w:sz w:val="24"/>
          <w:szCs w:val="24"/>
        </w:rPr>
        <w:t>:</w:t>
      </w:r>
    </w:p>
    <w:p w:rsidR="00100871" w:rsidRDefault="00100871" w:rsidP="008E0F22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653DDB">
        <w:rPr>
          <w:sz w:val="24"/>
        </w:rPr>
        <w:t xml:space="preserve">Результатом </w:t>
      </w:r>
      <w:r>
        <w:rPr>
          <w:sz w:val="24"/>
        </w:rPr>
        <w:t>выполненных работ являются работы</w:t>
      </w:r>
      <w:r w:rsidRPr="00653DDB">
        <w:rPr>
          <w:sz w:val="24"/>
        </w:rPr>
        <w:t xml:space="preserve"> по капитальному ремонту</w:t>
      </w:r>
      <w:r>
        <w:rPr>
          <w:sz w:val="24"/>
        </w:rPr>
        <w:t xml:space="preserve"> помещений административного здания </w:t>
      </w:r>
      <w:r>
        <w:rPr>
          <w:sz w:val="24"/>
        </w:rPr>
        <w:t>ГУ-РО ФСС РФ по КЧР</w:t>
      </w:r>
      <w:r w:rsidRPr="00653DDB">
        <w:rPr>
          <w:sz w:val="24"/>
        </w:rPr>
        <w:t>,</w:t>
      </w:r>
      <w:r>
        <w:rPr>
          <w:sz w:val="24"/>
        </w:rPr>
        <w:t xml:space="preserve"> по адресу</w:t>
      </w:r>
      <w:r>
        <w:rPr>
          <w:sz w:val="24"/>
        </w:rPr>
        <w:t>: 369000, КЧР, г. Черкесск, ул. Ворошилова, 55</w:t>
      </w:r>
      <w:r>
        <w:rPr>
          <w:sz w:val="24"/>
        </w:rPr>
        <w:t xml:space="preserve">, </w:t>
      </w:r>
      <w:r w:rsidRPr="00653DDB">
        <w:rPr>
          <w:sz w:val="24"/>
        </w:rPr>
        <w:t xml:space="preserve">выполненные с надлежащим качеством в объеме, указанном в техническом задании и сметной документации </w:t>
      </w:r>
      <w:r w:rsidR="00C13518">
        <w:rPr>
          <w:sz w:val="24"/>
        </w:rPr>
        <w:t>З</w:t>
      </w:r>
      <w:r w:rsidRPr="00653DDB">
        <w:rPr>
          <w:sz w:val="24"/>
        </w:rPr>
        <w:t>аказчика.</w:t>
      </w:r>
    </w:p>
    <w:p w:rsidR="00153D7D" w:rsidRPr="00153D7D" w:rsidRDefault="00153D7D" w:rsidP="008E0F22">
      <w:pPr>
        <w:keepNext/>
        <w:widowControl w:val="0"/>
        <w:shd w:val="clear" w:color="auto" w:fill="FFFFFF"/>
        <w:suppressAutoHyphens w:val="0"/>
        <w:ind w:firstLine="993"/>
        <w:jc w:val="both"/>
        <w:rPr>
          <w:b/>
          <w:sz w:val="24"/>
          <w:szCs w:val="24"/>
        </w:rPr>
      </w:pPr>
      <w:r w:rsidRPr="00153D7D">
        <w:rPr>
          <w:b/>
          <w:sz w:val="24"/>
          <w:szCs w:val="24"/>
        </w:rPr>
        <w:t>Требования по передаче Заказчику документов по завершению и сдаче работ:</w:t>
      </w:r>
    </w:p>
    <w:p w:rsidR="00153D7D" w:rsidRPr="00153D7D" w:rsidRDefault="00153D7D" w:rsidP="00636614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153D7D">
        <w:rPr>
          <w:sz w:val="24"/>
          <w:szCs w:val="24"/>
          <w:lang w:val="x-none"/>
        </w:rPr>
        <w:t>По окончании выполнения работ по контракту, Подрядчик предоставляет Заказчику</w:t>
      </w:r>
      <w:r w:rsidRPr="00153D7D">
        <w:rPr>
          <w:sz w:val="24"/>
          <w:szCs w:val="24"/>
        </w:rPr>
        <w:t>, акт ввода в эксплуатацию,</w:t>
      </w:r>
      <w:r w:rsidRPr="00153D7D">
        <w:rPr>
          <w:sz w:val="24"/>
          <w:szCs w:val="24"/>
          <w:lang w:val="x-none"/>
        </w:rPr>
        <w:t xml:space="preserve"> локально-сметный расчет,</w:t>
      </w:r>
      <w:r w:rsidRPr="00153D7D">
        <w:rPr>
          <w:sz w:val="24"/>
          <w:szCs w:val="24"/>
        </w:rPr>
        <w:t xml:space="preserve"> </w:t>
      </w:r>
      <w:r w:rsidRPr="00153D7D">
        <w:rPr>
          <w:sz w:val="24"/>
          <w:szCs w:val="24"/>
          <w:lang w:val="x-none"/>
        </w:rPr>
        <w:t xml:space="preserve"> акт выполненных работ, справку о стоимости выполненных работ (</w:t>
      </w:r>
      <w:r w:rsidR="00A562C6" w:rsidRPr="00A562C6">
        <w:rPr>
          <w:sz w:val="24"/>
          <w:szCs w:val="24"/>
        </w:rPr>
        <w:t>Акт о приёмке выполненных работ</w:t>
      </w:r>
      <w:r w:rsidR="00A562C6">
        <w:rPr>
          <w:sz w:val="24"/>
          <w:szCs w:val="24"/>
        </w:rPr>
        <w:t xml:space="preserve"> (Форма</w:t>
      </w:r>
      <w:r w:rsidR="00A562C6" w:rsidRPr="00751A76">
        <w:rPr>
          <w:sz w:val="28"/>
          <w:szCs w:val="28"/>
        </w:rPr>
        <w:t xml:space="preserve"> </w:t>
      </w:r>
      <w:r w:rsidRPr="00153D7D">
        <w:rPr>
          <w:sz w:val="24"/>
          <w:szCs w:val="24"/>
          <w:lang w:val="x-none"/>
        </w:rPr>
        <w:t>КС-2</w:t>
      </w:r>
      <w:r w:rsidR="00A562C6">
        <w:rPr>
          <w:sz w:val="24"/>
          <w:szCs w:val="24"/>
        </w:rPr>
        <w:t>)</w:t>
      </w:r>
      <w:r w:rsidRPr="00153D7D">
        <w:rPr>
          <w:sz w:val="24"/>
          <w:szCs w:val="24"/>
          <w:lang w:val="x-none"/>
        </w:rPr>
        <w:t xml:space="preserve">, </w:t>
      </w:r>
      <w:r w:rsidR="00A562C6" w:rsidRPr="00A562C6">
        <w:rPr>
          <w:sz w:val="24"/>
          <w:szCs w:val="24"/>
        </w:rPr>
        <w:t>справка о стоимости выполненных работ и затрат</w:t>
      </w:r>
      <w:r w:rsidR="00A562C6">
        <w:rPr>
          <w:sz w:val="24"/>
          <w:szCs w:val="24"/>
        </w:rPr>
        <w:t xml:space="preserve"> </w:t>
      </w:r>
      <w:r w:rsidR="00A562C6">
        <w:rPr>
          <w:sz w:val="28"/>
          <w:szCs w:val="28"/>
        </w:rPr>
        <w:t>(</w:t>
      </w:r>
      <w:r w:rsidR="00A562C6" w:rsidRPr="00A562C6">
        <w:rPr>
          <w:sz w:val="24"/>
          <w:szCs w:val="24"/>
        </w:rPr>
        <w:t>Форма</w:t>
      </w:r>
      <w:r w:rsidR="00A562C6" w:rsidRPr="00751A76">
        <w:rPr>
          <w:sz w:val="28"/>
          <w:szCs w:val="28"/>
        </w:rPr>
        <w:t xml:space="preserve"> </w:t>
      </w:r>
      <w:r w:rsidRPr="00153D7D">
        <w:rPr>
          <w:sz w:val="24"/>
          <w:szCs w:val="24"/>
          <w:lang w:val="x-none"/>
        </w:rPr>
        <w:t>КС-3)</w:t>
      </w:r>
      <w:r w:rsidR="00A562C6">
        <w:rPr>
          <w:sz w:val="24"/>
          <w:szCs w:val="24"/>
        </w:rPr>
        <w:t>)</w:t>
      </w:r>
      <w:r w:rsidRPr="00153D7D">
        <w:rPr>
          <w:sz w:val="24"/>
          <w:szCs w:val="24"/>
          <w:lang w:val="x-none"/>
        </w:rPr>
        <w:t xml:space="preserve">, </w:t>
      </w:r>
      <w:r w:rsidRPr="00153D7D">
        <w:rPr>
          <w:sz w:val="24"/>
          <w:szCs w:val="24"/>
        </w:rPr>
        <w:t xml:space="preserve">счет, </w:t>
      </w:r>
      <w:r w:rsidRPr="00153D7D">
        <w:rPr>
          <w:sz w:val="24"/>
          <w:szCs w:val="24"/>
          <w:lang w:val="x-none"/>
        </w:rPr>
        <w:t>счет-фактуру (если это предусмотрено законодательством), счет на оплату, оформленные в соответствии с законодательством Российской Федерации.</w:t>
      </w:r>
    </w:p>
    <w:p w:rsidR="00153D7D" w:rsidRPr="00153D7D" w:rsidRDefault="00153D7D" w:rsidP="00636614">
      <w:pPr>
        <w:pStyle w:val="a4"/>
        <w:keepNext/>
        <w:widowControl w:val="0"/>
        <w:tabs>
          <w:tab w:val="left" w:pos="180"/>
        </w:tabs>
        <w:suppressAutoHyphens w:val="0"/>
        <w:ind w:firstLine="851"/>
        <w:jc w:val="center"/>
        <w:rPr>
          <w:b/>
          <w:sz w:val="24"/>
          <w:szCs w:val="24"/>
        </w:rPr>
      </w:pPr>
    </w:p>
    <w:p w:rsidR="00153D7D" w:rsidRPr="00153D7D" w:rsidRDefault="00153D7D" w:rsidP="00636614">
      <w:pPr>
        <w:rPr>
          <w:sz w:val="24"/>
          <w:szCs w:val="24"/>
        </w:rPr>
      </w:pPr>
    </w:p>
    <w:p w:rsidR="00792327" w:rsidRPr="00153D7D" w:rsidRDefault="00792327" w:rsidP="00636614">
      <w:pPr>
        <w:rPr>
          <w:sz w:val="24"/>
          <w:szCs w:val="24"/>
        </w:rPr>
      </w:pPr>
    </w:p>
    <w:sectPr w:rsidR="00792327" w:rsidRPr="00153D7D" w:rsidSect="000B6C32">
      <w:headerReference w:type="default" r:id="rId14"/>
      <w:pgSz w:w="11906" w:h="16838"/>
      <w:pgMar w:top="851" w:right="566" w:bottom="567" w:left="1701" w:header="56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5B" w:rsidRDefault="00E57A5B" w:rsidP="003530AE">
      <w:r>
        <w:separator/>
      </w:r>
    </w:p>
  </w:endnote>
  <w:endnote w:type="continuationSeparator" w:id="0">
    <w:p w:rsidR="00E57A5B" w:rsidRDefault="00E57A5B" w:rsidP="003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5B" w:rsidRDefault="00E57A5B" w:rsidP="003530AE">
      <w:r>
        <w:separator/>
      </w:r>
    </w:p>
  </w:footnote>
  <w:footnote w:type="continuationSeparator" w:id="0">
    <w:p w:rsidR="00E57A5B" w:rsidRDefault="00E57A5B" w:rsidP="0035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749744"/>
      <w:docPartObj>
        <w:docPartGallery w:val="Page Numbers (Top of Page)"/>
        <w:docPartUnique/>
      </w:docPartObj>
    </w:sdtPr>
    <w:sdtEndPr/>
    <w:sdtContent>
      <w:p w:rsidR="003530AE" w:rsidRDefault="003530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67">
          <w:rPr>
            <w:noProof/>
          </w:rPr>
          <w:t>7</w:t>
        </w:r>
        <w:r>
          <w:fldChar w:fldCharType="end"/>
        </w:r>
      </w:p>
    </w:sdtContent>
  </w:sdt>
  <w:p w:rsidR="003530AE" w:rsidRDefault="003530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87"/>
    <w:rsid w:val="0000651D"/>
    <w:rsid w:val="00051C4F"/>
    <w:rsid w:val="00053998"/>
    <w:rsid w:val="00074B44"/>
    <w:rsid w:val="000823C0"/>
    <w:rsid w:val="00083420"/>
    <w:rsid w:val="00094A6B"/>
    <w:rsid w:val="00096071"/>
    <w:rsid w:val="00096723"/>
    <w:rsid w:val="000A3EA5"/>
    <w:rsid w:val="000B6C32"/>
    <w:rsid w:val="000D25D0"/>
    <w:rsid w:val="000E3132"/>
    <w:rsid w:val="000F0935"/>
    <w:rsid w:val="00100871"/>
    <w:rsid w:val="00110CFF"/>
    <w:rsid w:val="00151521"/>
    <w:rsid w:val="00153D7D"/>
    <w:rsid w:val="00191DDA"/>
    <w:rsid w:val="001B414D"/>
    <w:rsid w:val="001B478B"/>
    <w:rsid w:val="001F4EB7"/>
    <w:rsid w:val="00205ADD"/>
    <w:rsid w:val="002118F9"/>
    <w:rsid w:val="002279C8"/>
    <w:rsid w:val="00232DC5"/>
    <w:rsid w:val="00254FA3"/>
    <w:rsid w:val="00262509"/>
    <w:rsid w:val="00262FA2"/>
    <w:rsid w:val="00287BBF"/>
    <w:rsid w:val="002C0725"/>
    <w:rsid w:val="002F41AF"/>
    <w:rsid w:val="0030084F"/>
    <w:rsid w:val="003169FF"/>
    <w:rsid w:val="00320353"/>
    <w:rsid w:val="00337BE7"/>
    <w:rsid w:val="00347E60"/>
    <w:rsid w:val="003530AE"/>
    <w:rsid w:val="00364C2E"/>
    <w:rsid w:val="00370BA8"/>
    <w:rsid w:val="0039060C"/>
    <w:rsid w:val="0039481C"/>
    <w:rsid w:val="003A795E"/>
    <w:rsid w:val="003A7C92"/>
    <w:rsid w:val="003B5A75"/>
    <w:rsid w:val="003B6213"/>
    <w:rsid w:val="003B77E2"/>
    <w:rsid w:val="003C6060"/>
    <w:rsid w:val="00406641"/>
    <w:rsid w:val="00415B69"/>
    <w:rsid w:val="00446CA2"/>
    <w:rsid w:val="004563B9"/>
    <w:rsid w:val="00460828"/>
    <w:rsid w:val="00462570"/>
    <w:rsid w:val="004635C9"/>
    <w:rsid w:val="004657C9"/>
    <w:rsid w:val="0048420F"/>
    <w:rsid w:val="00492065"/>
    <w:rsid w:val="004A57F3"/>
    <w:rsid w:val="004D2431"/>
    <w:rsid w:val="004D7BCE"/>
    <w:rsid w:val="00507805"/>
    <w:rsid w:val="00533232"/>
    <w:rsid w:val="00591CE9"/>
    <w:rsid w:val="005B7A91"/>
    <w:rsid w:val="00636614"/>
    <w:rsid w:val="00681C45"/>
    <w:rsid w:val="00686711"/>
    <w:rsid w:val="006A06F1"/>
    <w:rsid w:val="006A4CCA"/>
    <w:rsid w:val="006B2DCA"/>
    <w:rsid w:val="006D3A52"/>
    <w:rsid w:val="006E49C0"/>
    <w:rsid w:val="006F59D0"/>
    <w:rsid w:val="00700269"/>
    <w:rsid w:val="00726134"/>
    <w:rsid w:val="007454B0"/>
    <w:rsid w:val="00763893"/>
    <w:rsid w:val="00792327"/>
    <w:rsid w:val="007A7D82"/>
    <w:rsid w:val="007B1099"/>
    <w:rsid w:val="007C03C0"/>
    <w:rsid w:val="008208EE"/>
    <w:rsid w:val="00827F06"/>
    <w:rsid w:val="00843B56"/>
    <w:rsid w:val="00847F9E"/>
    <w:rsid w:val="0088677F"/>
    <w:rsid w:val="008A32EF"/>
    <w:rsid w:val="008B3220"/>
    <w:rsid w:val="008B7DA4"/>
    <w:rsid w:val="008C00F4"/>
    <w:rsid w:val="008E0F22"/>
    <w:rsid w:val="00910DF2"/>
    <w:rsid w:val="00937DFF"/>
    <w:rsid w:val="00940375"/>
    <w:rsid w:val="009A28D5"/>
    <w:rsid w:val="009B17A8"/>
    <w:rsid w:val="009D3305"/>
    <w:rsid w:val="009E6CE9"/>
    <w:rsid w:val="00A50500"/>
    <w:rsid w:val="00A5193F"/>
    <w:rsid w:val="00A562C6"/>
    <w:rsid w:val="00A70E76"/>
    <w:rsid w:val="00A84C58"/>
    <w:rsid w:val="00A85396"/>
    <w:rsid w:val="00A90741"/>
    <w:rsid w:val="00AB124B"/>
    <w:rsid w:val="00B02C70"/>
    <w:rsid w:val="00B10C9D"/>
    <w:rsid w:val="00B12D78"/>
    <w:rsid w:val="00B158C3"/>
    <w:rsid w:val="00B34719"/>
    <w:rsid w:val="00B42734"/>
    <w:rsid w:val="00B447E3"/>
    <w:rsid w:val="00B4607E"/>
    <w:rsid w:val="00B72DF8"/>
    <w:rsid w:val="00B74B81"/>
    <w:rsid w:val="00B817D8"/>
    <w:rsid w:val="00B85F7F"/>
    <w:rsid w:val="00BB0F67"/>
    <w:rsid w:val="00BF6F68"/>
    <w:rsid w:val="00C00359"/>
    <w:rsid w:val="00C028AE"/>
    <w:rsid w:val="00C13518"/>
    <w:rsid w:val="00C1528A"/>
    <w:rsid w:val="00C86883"/>
    <w:rsid w:val="00CB78FD"/>
    <w:rsid w:val="00CC5C4C"/>
    <w:rsid w:val="00CE091D"/>
    <w:rsid w:val="00D006F7"/>
    <w:rsid w:val="00D02180"/>
    <w:rsid w:val="00D33B0E"/>
    <w:rsid w:val="00D33D8C"/>
    <w:rsid w:val="00D36107"/>
    <w:rsid w:val="00D63087"/>
    <w:rsid w:val="00D64011"/>
    <w:rsid w:val="00DB4F9D"/>
    <w:rsid w:val="00DC79B3"/>
    <w:rsid w:val="00DE00FC"/>
    <w:rsid w:val="00DF18A0"/>
    <w:rsid w:val="00E23F3D"/>
    <w:rsid w:val="00E57A5B"/>
    <w:rsid w:val="00E7722A"/>
    <w:rsid w:val="00E86D48"/>
    <w:rsid w:val="00EE0F7E"/>
    <w:rsid w:val="00EF4B04"/>
    <w:rsid w:val="00EF5589"/>
    <w:rsid w:val="00F10329"/>
    <w:rsid w:val="00F135E6"/>
    <w:rsid w:val="00F252C8"/>
    <w:rsid w:val="00F2771D"/>
    <w:rsid w:val="00F31EDA"/>
    <w:rsid w:val="00F51430"/>
    <w:rsid w:val="00F60355"/>
    <w:rsid w:val="00F6244F"/>
    <w:rsid w:val="00F633A8"/>
    <w:rsid w:val="00F709F7"/>
    <w:rsid w:val="00F9585F"/>
    <w:rsid w:val="00FA18F7"/>
    <w:rsid w:val="00FD5A98"/>
    <w:rsid w:val="00FE67B7"/>
    <w:rsid w:val="00FE7C1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B32D1-2063-49ED-9313-121D46AB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741"/>
    <w:rPr>
      <w:color w:val="0563C1" w:themeColor="hyperlink"/>
      <w:u w:val="single"/>
    </w:rPr>
  </w:style>
  <w:style w:type="paragraph" w:customStyle="1" w:styleId="a4">
    <w:name w:val="Îáû÷íûé"/>
    <w:rsid w:val="00153D7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53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53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462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6053&amp;cwi=45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6053&amp;cwi=45" TargetMode="External"/><Relationship Id="rId12" Type="http://schemas.openxmlformats.org/officeDocument/2006/relationships/hyperlink" Target="https://normativ.kontur.ru/document?moduleId=1&amp;documentId=8066&amp;cwi=1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8066&amp;cwi=1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8066&amp;cwi=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9065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Геннадьевна</dc:creator>
  <cp:keywords/>
  <dc:description/>
  <cp:lastModifiedBy>Воробьева Татьяна Геннадьевна</cp:lastModifiedBy>
  <cp:revision>151</cp:revision>
  <dcterms:created xsi:type="dcterms:W3CDTF">2019-03-21T09:48:00Z</dcterms:created>
  <dcterms:modified xsi:type="dcterms:W3CDTF">2019-03-27T10:46:00Z</dcterms:modified>
</cp:coreProperties>
</file>