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7D" w:rsidRPr="00153D7D" w:rsidRDefault="00153D7D" w:rsidP="00153D7D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ТЕХНИЧЕСКОЕ ЗАДАНИЕ</w:t>
      </w:r>
    </w:p>
    <w:p w:rsidR="00153D7D" w:rsidRPr="00153D7D" w:rsidRDefault="00153D7D" w:rsidP="00153D7D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153D7D">
        <w:rPr>
          <w:b/>
          <w:color w:val="000000"/>
          <w:sz w:val="24"/>
          <w:szCs w:val="24"/>
        </w:rPr>
        <w:t>Наименование объекта закупки</w:t>
      </w:r>
      <w:r w:rsidRPr="00153D7D">
        <w:rPr>
          <w:color w:val="000000"/>
          <w:sz w:val="24"/>
          <w:szCs w:val="24"/>
        </w:rPr>
        <w:t xml:space="preserve">: </w:t>
      </w:r>
      <w:r w:rsidRPr="00153D7D">
        <w:rPr>
          <w:sz w:val="24"/>
          <w:szCs w:val="24"/>
          <w:lang w:eastAsia="ru-RU"/>
        </w:rPr>
        <w:t xml:space="preserve">Выполнение работ по капитальному ремонту фасада административного здания Государственного учреждения - регионального отделения Фонда социального страхования Российской Федерации по </w:t>
      </w:r>
      <w:r w:rsidR="006F59D0">
        <w:rPr>
          <w:sz w:val="24"/>
          <w:szCs w:val="24"/>
          <w:lang w:eastAsia="ru-RU"/>
        </w:rPr>
        <w:t>Карачаево-Черкесской Республике</w:t>
      </w:r>
      <w:r w:rsidRPr="00153D7D">
        <w:rPr>
          <w:sz w:val="24"/>
          <w:szCs w:val="24"/>
          <w:lang w:eastAsia="ru-RU"/>
        </w:rPr>
        <w:t>.</w:t>
      </w:r>
    </w:p>
    <w:p w:rsid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color w:val="000000"/>
          <w:sz w:val="24"/>
          <w:szCs w:val="24"/>
        </w:rPr>
        <w:t xml:space="preserve">Место выполнения работ: </w:t>
      </w:r>
      <w:r w:rsidR="006F59D0">
        <w:rPr>
          <w:color w:val="000000"/>
          <w:sz w:val="24"/>
          <w:szCs w:val="24"/>
        </w:rPr>
        <w:t>369000</w:t>
      </w:r>
      <w:r w:rsidRPr="00153D7D">
        <w:rPr>
          <w:color w:val="000000"/>
          <w:sz w:val="24"/>
          <w:szCs w:val="24"/>
        </w:rPr>
        <w:t xml:space="preserve">, Российская Федерация, </w:t>
      </w:r>
      <w:r w:rsidR="006F59D0">
        <w:rPr>
          <w:color w:val="000000"/>
          <w:sz w:val="24"/>
          <w:szCs w:val="24"/>
        </w:rPr>
        <w:t>Карачаево-Черкесская Республика</w:t>
      </w:r>
      <w:r w:rsidRPr="00153D7D">
        <w:rPr>
          <w:color w:val="000000"/>
          <w:sz w:val="24"/>
          <w:szCs w:val="24"/>
        </w:rPr>
        <w:t xml:space="preserve">, г. </w:t>
      </w:r>
      <w:r w:rsidR="006F59D0">
        <w:rPr>
          <w:color w:val="000000"/>
          <w:sz w:val="24"/>
          <w:szCs w:val="24"/>
        </w:rPr>
        <w:t>Черкесск</w:t>
      </w:r>
      <w:r w:rsidRPr="00153D7D">
        <w:rPr>
          <w:color w:val="000000"/>
          <w:sz w:val="24"/>
          <w:szCs w:val="24"/>
        </w:rPr>
        <w:t xml:space="preserve">, </w:t>
      </w:r>
      <w:r w:rsidRPr="00153D7D">
        <w:rPr>
          <w:sz w:val="24"/>
          <w:szCs w:val="24"/>
        </w:rPr>
        <w:t xml:space="preserve">улица </w:t>
      </w:r>
      <w:r w:rsidR="006F59D0">
        <w:rPr>
          <w:sz w:val="24"/>
          <w:szCs w:val="24"/>
        </w:rPr>
        <w:t>Ворошилова,</w:t>
      </w:r>
      <w:r w:rsidRPr="00153D7D">
        <w:rPr>
          <w:sz w:val="24"/>
          <w:szCs w:val="24"/>
        </w:rPr>
        <w:t xml:space="preserve"> д.</w:t>
      </w:r>
      <w:r w:rsidR="006F59D0">
        <w:rPr>
          <w:sz w:val="24"/>
          <w:szCs w:val="24"/>
        </w:rPr>
        <w:t>5</w:t>
      </w:r>
      <w:r w:rsidRPr="00153D7D">
        <w:rPr>
          <w:sz w:val="24"/>
          <w:szCs w:val="24"/>
        </w:rPr>
        <w:t>5</w:t>
      </w:r>
    </w:p>
    <w:p w:rsidR="003530AE" w:rsidRPr="00153D7D" w:rsidRDefault="003530AE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701"/>
        <w:gridCol w:w="1619"/>
        <w:gridCol w:w="2777"/>
      </w:tblGrid>
      <w:tr w:rsidR="00F135E6" w:rsidRPr="00153D7D" w:rsidTr="00CC5C4C">
        <w:tc>
          <w:tcPr>
            <w:tcW w:w="560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№ п</w:t>
            </w:r>
            <w:r w:rsidR="0039481C">
              <w:rPr>
                <w:b/>
                <w:sz w:val="24"/>
                <w:szCs w:val="24"/>
              </w:rPr>
              <w:t>/</w:t>
            </w:r>
            <w:r w:rsidRPr="00153D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01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619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777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К-во</w:t>
            </w: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Подготовительные работы</w:t>
            </w:r>
          </w:p>
        </w:tc>
        <w:tc>
          <w:tcPr>
            <w:tcW w:w="1619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3B77E2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F60355" w:rsidRPr="00153D7D" w:rsidRDefault="00686711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0355">
              <w:rPr>
                <w:sz w:val="24"/>
                <w:szCs w:val="24"/>
              </w:rPr>
              <w:t>емонтаж внешнего блока мульти</w:t>
            </w:r>
            <w:r>
              <w:rPr>
                <w:sz w:val="24"/>
                <w:szCs w:val="24"/>
              </w:rPr>
              <w:t xml:space="preserve"> </w:t>
            </w:r>
            <w:r w:rsidR="00F60355">
              <w:rPr>
                <w:sz w:val="24"/>
                <w:szCs w:val="24"/>
              </w:rPr>
              <w:t>сплит-системы</w:t>
            </w:r>
          </w:p>
        </w:tc>
        <w:tc>
          <w:tcPr>
            <w:tcW w:w="1619" w:type="dxa"/>
            <w:shd w:val="clear" w:color="auto" w:fill="auto"/>
          </w:tcPr>
          <w:p w:rsidR="00F60355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77" w:type="dxa"/>
            <w:shd w:val="clear" w:color="auto" w:fill="auto"/>
          </w:tcPr>
          <w:p w:rsidR="00F60355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3B77E2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F60355" w:rsidRPr="00F60355" w:rsidRDefault="00F60355" w:rsidP="00636614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 w:rsidRPr="00F60355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>и разборка наружных инвентарных лесов высотой до 16 м: трубчатых для кладки облицовки</w:t>
            </w:r>
          </w:p>
        </w:tc>
        <w:tc>
          <w:tcPr>
            <w:tcW w:w="1619" w:type="dxa"/>
            <w:shd w:val="clear" w:color="auto" w:fill="auto"/>
          </w:tcPr>
          <w:p w:rsidR="00F60355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53D7D">
                <w:rPr>
                  <w:sz w:val="24"/>
                  <w:szCs w:val="24"/>
                </w:rPr>
                <w:t>100 м2</w:t>
              </w:r>
            </w:smartTag>
          </w:p>
          <w:p w:rsidR="00686711" w:rsidRPr="00153D7D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153D7D">
              <w:rPr>
                <w:sz w:val="24"/>
                <w:szCs w:val="24"/>
              </w:rPr>
              <w:t>вертикальной проекции для наружных лесов</w:t>
            </w:r>
          </w:p>
        </w:tc>
        <w:tc>
          <w:tcPr>
            <w:tcW w:w="2777" w:type="dxa"/>
            <w:shd w:val="clear" w:color="auto" w:fill="auto"/>
          </w:tcPr>
          <w:p w:rsidR="00F60355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12,85</w:t>
            </w:r>
          </w:p>
          <w:p w:rsidR="00F60355" w:rsidRPr="00686711" w:rsidRDefault="00F60355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686711">
              <w:rPr>
                <w:i/>
                <w:sz w:val="16"/>
                <w:szCs w:val="16"/>
              </w:rPr>
              <w:t>1285/100</w:t>
            </w:r>
          </w:p>
        </w:tc>
      </w:tr>
      <w:tr w:rsidR="0039481C" w:rsidRPr="00153D7D" w:rsidTr="00CC5C4C">
        <w:tc>
          <w:tcPr>
            <w:tcW w:w="560" w:type="dxa"/>
            <w:shd w:val="clear" w:color="auto" w:fill="auto"/>
          </w:tcPr>
          <w:p w:rsidR="0039481C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39481C" w:rsidRPr="00F60355" w:rsidRDefault="0039481C" w:rsidP="00636614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153D7D">
              <w:rPr>
                <w:b/>
                <w:sz w:val="24"/>
                <w:szCs w:val="24"/>
              </w:rPr>
              <w:t>.</w:t>
            </w:r>
            <w:r w:rsidR="00686711">
              <w:rPr>
                <w:b/>
                <w:sz w:val="24"/>
                <w:szCs w:val="24"/>
              </w:rPr>
              <w:t xml:space="preserve"> </w:t>
            </w:r>
            <w:r w:rsidR="00686711" w:rsidRPr="00153D7D">
              <w:rPr>
                <w:b/>
                <w:sz w:val="24"/>
                <w:szCs w:val="24"/>
              </w:rPr>
              <w:t xml:space="preserve"> Наружная отделка</w:t>
            </w:r>
          </w:p>
        </w:tc>
        <w:tc>
          <w:tcPr>
            <w:tcW w:w="1619" w:type="dxa"/>
            <w:shd w:val="clear" w:color="auto" w:fill="auto"/>
          </w:tcPr>
          <w:p w:rsidR="0039481C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39481C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686711" w:rsidRPr="00153D7D" w:rsidTr="00CC5C4C">
        <w:tc>
          <w:tcPr>
            <w:tcW w:w="560" w:type="dxa"/>
            <w:shd w:val="clear" w:color="auto" w:fill="auto"/>
          </w:tcPr>
          <w:p w:rsidR="00686711" w:rsidRPr="00153D7D" w:rsidRDefault="003B77E2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686711" w:rsidRPr="00686711" w:rsidRDefault="00686711" w:rsidP="00636614">
            <w:pPr>
              <w:rPr>
                <w:sz w:val="24"/>
                <w:szCs w:val="24"/>
              </w:rPr>
            </w:pPr>
            <w:r w:rsidRPr="00686711">
              <w:rPr>
                <w:sz w:val="24"/>
                <w:szCs w:val="24"/>
              </w:rPr>
              <w:t xml:space="preserve">Устройство вентилируемых фасадов с облицовкой плитами из керамогранита: с устройством теплоизоляционного слоя/ </w:t>
            </w:r>
            <w:proofErr w:type="spellStart"/>
            <w:r w:rsidRPr="00686711">
              <w:rPr>
                <w:sz w:val="24"/>
                <w:szCs w:val="24"/>
              </w:rPr>
              <w:t>стены+откосы</w:t>
            </w:r>
            <w:proofErr w:type="spellEnd"/>
          </w:p>
          <w:p w:rsidR="00686711" w:rsidRPr="00153D7D" w:rsidRDefault="00686711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86711" w:rsidRPr="00153D7D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53D7D">
                <w:rPr>
                  <w:sz w:val="24"/>
                  <w:szCs w:val="24"/>
                </w:rPr>
                <w:t>100 м2</w:t>
              </w:r>
            </w:smartTag>
            <w:r w:rsidRPr="00153D7D">
              <w:rPr>
                <w:sz w:val="24"/>
                <w:szCs w:val="24"/>
              </w:rPr>
              <w:t xml:space="preserve"> облицовки</w:t>
            </w:r>
          </w:p>
        </w:tc>
        <w:tc>
          <w:tcPr>
            <w:tcW w:w="2777" w:type="dxa"/>
            <w:shd w:val="clear" w:color="auto" w:fill="auto"/>
          </w:tcPr>
          <w:p w:rsidR="00686711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</w:t>
            </w:r>
          </w:p>
          <w:p w:rsidR="00686711" w:rsidRPr="00686711" w:rsidRDefault="00686711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686711">
              <w:rPr>
                <w:i/>
                <w:sz w:val="16"/>
                <w:szCs w:val="16"/>
              </w:rPr>
              <w:t>1014/100</w:t>
            </w:r>
          </w:p>
        </w:tc>
      </w:tr>
      <w:tr w:rsidR="00686711" w:rsidRPr="00153D7D" w:rsidTr="00CC5C4C">
        <w:tc>
          <w:tcPr>
            <w:tcW w:w="560" w:type="dxa"/>
            <w:shd w:val="clear" w:color="auto" w:fill="auto"/>
          </w:tcPr>
          <w:p w:rsidR="00686711" w:rsidRPr="00153D7D" w:rsidRDefault="003B77E2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686711" w:rsidRPr="00686711" w:rsidRDefault="00686711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внешнего блока мульти сплит-системы /ранее демонтированных/</w:t>
            </w:r>
          </w:p>
        </w:tc>
        <w:tc>
          <w:tcPr>
            <w:tcW w:w="1619" w:type="dxa"/>
            <w:shd w:val="clear" w:color="auto" w:fill="auto"/>
          </w:tcPr>
          <w:p w:rsidR="00686711" w:rsidRPr="00153D7D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77" w:type="dxa"/>
            <w:shd w:val="clear" w:color="auto" w:fill="auto"/>
          </w:tcPr>
          <w:p w:rsidR="00686711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633A8" w:rsidRPr="00153D7D" w:rsidTr="00CC5C4C">
        <w:tc>
          <w:tcPr>
            <w:tcW w:w="560" w:type="dxa"/>
            <w:shd w:val="clear" w:color="auto" w:fill="auto"/>
          </w:tcPr>
          <w:p w:rsid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F633A8" w:rsidRDefault="00F633A8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оконных проёмов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619" w:type="dxa"/>
            <w:shd w:val="clear" w:color="auto" w:fill="auto"/>
          </w:tcPr>
          <w:p w:rsidR="00F633A8" w:rsidRP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263,5</w:t>
            </w:r>
          </w:p>
        </w:tc>
      </w:tr>
      <w:tr w:rsidR="00F31EDA" w:rsidRPr="00153D7D" w:rsidTr="00CC5C4C">
        <w:tc>
          <w:tcPr>
            <w:tcW w:w="560" w:type="dxa"/>
            <w:shd w:val="clear" w:color="auto" w:fill="auto"/>
          </w:tcPr>
          <w:p w:rsidR="00F31EDA" w:rsidRDefault="00F31EDA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  <w:shd w:val="clear" w:color="auto" w:fill="auto"/>
          </w:tcPr>
          <w:p w:rsidR="00F31EDA" w:rsidRDefault="00F31ED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дверных проёмов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19" w:type="dxa"/>
            <w:shd w:val="clear" w:color="auto" w:fill="auto"/>
          </w:tcPr>
          <w:p w:rsidR="00F31EDA" w:rsidRPr="00F31EDA" w:rsidRDefault="00F31EDA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F31EDA" w:rsidRDefault="00F31EDA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</w:tr>
    </w:tbl>
    <w:p w:rsidR="00CC5C4C" w:rsidRDefault="00CC5C4C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color w:val="000000"/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color w:val="000000"/>
          <w:sz w:val="24"/>
          <w:szCs w:val="24"/>
        </w:rPr>
      </w:pPr>
      <w:r w:rsidRPr="00153D7D">
        <w:rPr>
          <w:color w:val="000000"/>
          <w:sz w:val="24"/>
          <w:szCs w:val="24"/>
        </w:rPr>
        <w:t xml:space="preserve">Срок выполнения работ: </w:t>
      </w:r>
      <w:r w:rsidR="0000651D">
        <w:rPr>
          <w:color w:val="000000"/>
          <w:sz w:val="24"/>
          <w:szCs w:val="24"/>
        </w:rPr>
        <w:t xml:space="preserve">приступить в течение одного дня </w:t>
      </w:r>
      <w:r w:rsidRPr="00153D7D">
        <w:rPr>
          <w:color w:val="000000"/>
          <w:sz w:val="24"/>
          <w:szCs w:val="24"/>
        </w:rPr>
        <w:t>со дня заключения государственного контракта</w:t>
      </w:r>
      <w:r w:rsidR="0000651D">
        <w:rPr>
          <w:color w:val="000000"/>
          <w:sz w:val="24"/>
          <w:szCs w:val="24"/>
        </w:rPr>
        <w:t>, продолжительность выполнения работ – 2 месяца.</w:t>
      </w:r>
    </w:p>
    <w:p w:rsidR="00153D7D" w:rsidRP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jc w:val="both"/>
        <w:rPr>
          <w:color w:val="000000"/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shd w:val="clear" w:color="auto" w:fill="FFFFFF"/>
        <w:suppressAutoHyphens w:val="0"/>
        <w:jc w:val="center"/>
        <w:rPr>
          <w:color w:val="000000"/>
          <w:sz w:val="24"/>
          <w:szCs w:val="24"/>
        </w:rPr>
      </w:pPr>
      <w:r w:rsidRPr="00153D7D">
        <w:rPr>
          <w:b/>
          <w:color w:val="000000"/>
          <w:sz w:val="24"/>
          <w:szCs w:val="24"/>
        </w:rPr>
        <w:t>Ведомость объемов работ</w:t>
      </w:r>
      <w:r w:rsidRPr="00153D7D">
        <w:rPr>
          <w:color w:val="000000"/>
          <w:sz w:val="24"/>
          <w:szCs w:val="24"/>
        </w:rPr>
        <w:t>:</w:t>
      </w:r>
    </w:p>
    <w:p w:rsidR="00153D7D" w:rsidRPr="00153D7D" w:rsidRDefault="00153D7D" w:rsidP="0063661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 xml:space="preserve">                Требования к качеству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устойчивость поверхностей после производства ремонтных работ к внешним погодным условиям;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сохранение целостности и неизменного внешнего вида в течение срока эксплуатации;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отсутствие вредного воздействия на организм человека.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bCs/>
          <w:sz w:val="24"/>
          <w:szCs w:val="24"/>
        </w:rPr>
      </w:pPr>
      <w:r w:rsidRPr="00153D7D">
        <w:rPr>
          <w:b/>
          <w:sz w:val="24"/>
          <w:szCs w:val="24"/>
        </w:rPr>
        <w:t xml:space="preserve">Условия выполнения </w:t>
      </w:r>
      <w:r w:rsidRPr="00153D7D">
        <w:rPr>
          <w:b/>
          <w:bCs/>
          <w:sz w:val="24"/>
          <w:szCs w:val="24"/>
        </w:rPr>
        <w:t xml:space="preserve">работ: 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bCs/>
          <w:sz w:val="24"/>
          <w:szCs w:val="24"/>
        </w:rPr>
        <w:t xml:space="preserve">Выполнять работы </w:t>
      </w:r>
      <w:r w:rsidRPr="00153D7D">
        <w:rPr>
          <w:sz w:val="24"/>
          <w:szCs w:val="24"/>
        </w:rPr>
        <w:t xml:space="preserve">квалифицированными специалистами Подрядчика в строгом соответствии с требованиями технического задания государственного контракта, </w:t>
      </w:r>
      <w:r w:rsidRPr="00153D7D">
        <w:rPr>
          <w:sz w:val="24"/>
          <w:szCs w:val="24"/>
        </w:rPr>
        <w:lastRenderedPageBreak/>
        <w:t>государственных стандартов Российской Федерации, правил по охране труда, по технике безопасности, по пожарной безопасности и электробезопасности, иных нормативных и методических документов в соответствии со СНиП: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31-06-2009 Строительные нормы и правила Российской Федерации. Общественные здания и сооружения;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СНиП 12-03-2001 </w:t>
      </w:r>
      <w:hyperlink r:id="rId7" w:tgtFrame="_blank" w:history="1">
        <w:r w:rsidRPr="00153D7D">
          <w:rPr>
            <w:sz w:val="24"/>
            <w:szCs w:val="24"/>
          </w:rPr>
          <w:t>Безопасность</w:t>
        </w:r>
      </w:hyperlink>
      <w:r w:rsidRPr="00153D7D">
        <w:rPr>
          <w:sz w:val="24"/>
          <w:szCs w:val="24"/>
        </w:rPr>
        <w:t xml:space="preserve"> труда в </w:t>
      </w:r>
      <w:hyperlink r:id="rId8" w:tgtFrame="_blank" w:history="1">
        <w:r w:rsidRPr="00153D7D">
          <w:rPr>
            <w:sz w:val="24"/>
            <w:szCs w:val="24"/>
          </w:rPr>
          <w:t>строительстве</w:t>
        </w:r>
      </w:hyperlink>
      <w:r w:rsidRPr="00153D7D">
        <w:rPr>
          <w:sz w:val="24"/>
          <w:szCs w:val="24"/>
        </w:rPr>
        <w:t xml:space="preserve">. Часть 1. Общие требования. Строительные нормы и правила Российской Федерации;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СНиП 12-01-2004 </w:t>
      </w:r>
      <w:hyperlink r:id="rId9" w:tgtFrame="_blank" w:history="1">
        <w:r w:rsidRPr="00153D7D">
          <w:rPr>
            <w:sz w:val="24"/>
            <w:szCs w:val="24"/>
          </w:rPr>
          <w:t xml:space="preserve">Организация строительства. Строительные нормы и правила Российской Федерации. </w:t>
        </w:r>
      </w:hyperlink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</w:t>
      </w:r>
      <w:hyperlink r:id="rId10" w:tgtFrame="_blank" w:history="1">
        <w:r w:rsidRPr="00153D7D">
          <w:rPr>
            <w:sz w:val="24"/>
            <w:szCs w:val="24"/>
          </w:rPr>
          <w:t>СНиП</w:t>
        </w:r>
      </w:hyperlink>
      <w:r w:rsidRPr="00153D7D">
        <w:rPr>
          <w:sz w:val="24"/>
          <w:szCs w:val="24"/>
        </w:rPr>
        <w:t xml:space="preserve"> 12-04-2002 </w:t>
      </w:r>
      <w:hyperlink r:id="rId11" w:tgtFrame="_blank" w:history="1">
        <w:r w:rsidRPr="00153D7D">
          <w:rPr>
            <w:sz w:val="24"/>
            <w:szCs w:val="24"/>
          </w:rPr>
          <w:t>Безопасность</w:t>
        </w:r>
      </w:hyperlink>
      <w:r w:rsidRPr="00153D7D">
        <w:rPr>
          <w:sz w:val="24"/>
          <w:szCs w:val="24"/>
        </w:rPr>
        <w:t xml:space="preserve"> труда в </w:t>
      </w:r>
      <w:hyperlink r:id="rId12" w:tgtFrame="_blank" w:history="1">
        <w:r w:rsidRPr="00153D7D">
          <w:rPr>
            <w:sz w:val="24"/>
            <w:szCs w:val="24"/>
          </w:rPr>
          <w:t>строительстве</w:t>
        </w:r>
      </w:hyperlink>
      <w:r w:rsidRPr="00153D7D">
        <w:rPr>
          <w:sz w:val="24"/>
          <w:szCs w:val="24"/>
        </w:rPr>
        <w:t xml:space="preserve">. Часть 2. Строительное производство. Строительные нормы и правила Российской Федерации.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21-01-97 Пожарная безопасность зданий и сооружений. Строительные нормы и правила Российской Федерации;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3.04.01-87 Изоляционные и отделочные покрытия. Строительные нормы и правила;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23-02-2003 Тепловая защита зданий;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 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153D7D">
          <w:rPr>
            <w:sz w:val="24"/>
            <w:szCs w:val="24"/>
          </w:rPr>
          <w:t>2009 г</w:t>
        </w:r>
      </w:smartTag>
      <w:r w:rsidRPr="00153D7D">
        <w:rPr>
          <w:sz w:val="24"/>
          <w:szCs w:val="24"/>
        </w:rPr>
        <w:t>. № 384-Ф3 «Технический регламент о безопасности зданий и сооружений»;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 xml:space="preserve">- Правила пожарной безопасности в </w:t>
      </w:r>
      <w:r w:rsidRPr="00153D7D">
        <w:rPr>
          <w:sz w:val="24"/>
          <w:szCs w:val="24"/>
        </w:rPr>
        <w:t>Российской Федерации</w:t>
      </w:r>
      <w:r w:rsidRPr="00153D7D">
        <w:rPr>
          <w:rFonts w:eastAsia="Lucida Sans Unicode"/>
          <w:kern w:val="1"/>
          <w:sz w:val="24"/>
          <w:szCs w:val="24"/>
        </w:rPr>
        <w:t xml:space="preserve"> ППБ 01-93;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>- ГОСТ 26886-86 «Внешние воздействующие факторы»;</w:t>
      </w:r>
    </w:p>
    <w:p w:rsidR="00153D7D" w:rsidRPr="004A57F3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4A57F3">
        <w:rPr>
          <w:sz w:val="24"/>
          <w:szCs w:val="24"/>
        </w:rPr>
        <w:t>Регламент выполнения работ: с 08.30 до 17.30 (в предпраздничные дни до 16.30), время обеденного перерыва: с 13.00 до 14.00 в рабочие дни. В выходные: суббота, воскресенье, праздничные дни — выполнение работ осуществляется по согласованию с Заказчиком.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Выполнение работ должно производиться без приостановки деятельности </w:t>
      </w:r>
      <w:r w:rsidR="00DC79B3">
        <w:rPr>
          <w:sz w:val="24"/>
          <w:szCs w:val="24"/>
        </w:rPr>
        <w:t>отделения Фонда</w:t>
      </w:r>
      <w:r w:rsidRPr="00153D7D">
        <w:rPr>
          <w:sz w:val="24"/>
          <w:szCs w:val="24"/>
        </w:rPr>
        <w:t xml:space="preserve">, а шумные работы— по согласованию с Заказчиком.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Выполнение всего перечня работ, с использованием своего современного технологического оборудования, инструментов и высококачественных материалов (наличие материалов на складе Подрядчика обязательно), их транспортировка к месту выполнения работ, разгрузка и складирование, вывоз и утилизация мусора должны производиться собственными силами Подрядчика, за счет собственных средств, качественно и в оговоренные сроки.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При выполнении работ должны быть обеспечены: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согласование графика проведения работ с представителем Заказчика для обеспечения максимально комфортных условий работы сотрудникам Заказчика и пребыванию посетителей</w:t>
      </w:r>
      <w:r w:rsidRPr="00153D7D">
        <w:rPr>
          <w:bCs/>
          <w:sz w:val="24"/>
          <w:szCs w:val="24"/>
        </w:rPr>
        <w:t>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бережное отношение к имуществу Заказчика;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содержание надлежащего санитарного состояния объекта;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ежедневный вывоз и утилизация строительного мусора;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мероприятия, исключающие загрязнение прилегающей территории строительными отходами;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сохранность действующих инженерных систем;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сохранность имущества третьих лиц;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</w:t>
      </w:r>
      <w:r w:rsidR="00B158C3">
        <w:rPr>
          <w:sz w:val="24"/>
          <w:szCs w:val="24"/>
        </w:rPr>
        <w:t>оформление актов</w:t>
      </w:r>
      <w:r w:rsidRPr="00153D7D">
        <w:rPr>
          <w:sz w:val="24"/>
          <w:szCs w:val="24"/>
        </w:rPr>
        <w:t xml:space="preserve"> скрытых работ и предоставление Заказчику.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При выполнении работ Подрядчик должен вести исполнительную техническую документацию согласно требованиям строительных норм и правил. Все скрытые работы необходимо актировать с представителем Заказчика</w:t>
      </w:r>
      <w:bookmarkStart w:id="0" w:name="_GoBack"/>
      <w:bookmarkEnd w:id="0"/>
      <w:r w:rsidRPr="00153D7D">
        <w:rPr>
          <w:sz w:val="24"/>
          <w:szCs w:val="24"/>
        </w:rPr>
        <w:t>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несет ответственность за качество, полноту и своевременность выполненных работ.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6A06F1">
        <w:rPr>
          <w:rFonts w:eastAsia="Lucida Sans Unicode"/>
          <w:color w:val="FF0000"/>
          <w:kern w:val="1"/>
          <w:sz w:val="24"/>
          <w:szCs w:val="24"/>
        </w:rPr>
        <w:t xml:space="preserve">                  </w:t>
      </w:r>
      <w:r w:rsidRPr="004A57F3">
        <w:rPr>
          <w:sz w:val="24"/>
          <w:szCs w:val="24"/>
        </w:rPr>
        <w:t xml:space="preserve">Гарантийный срок эксплуатации результатов работ должен составлять не менее 60 (шестидесяти) месяцев со дня подписания сторонами акта выполненных работ и счета (счета-фактуры (если это предусмотрено законодательством)), а на используемые товары и материалы – не менее 24 (двадцати четырех) месяцев со дня подписания сторонами акта выполненных работ и счета (счета-фактуры (если это предусмотрено законодательством)) </w:t>
      </w:r>
      <w:r w:rsidRPr="004A57F3">
        <w:rPr>
          <w:sz w:val="24"/>
          <w:szCs w:val="24"/>
        </w:rPr>
        <w:lastRenderedPageBreak/>
        <w:t xml:space="preserve">либо в соответствии с гарантией производителя на используемые материалы. Если </w:t>
      </w:r>
      <w:r w:rsidRPr="00153D7D">
        <w:rPr>
          <w:sz w:val="24"/>
          <w:szCs w:val="24"/>
        </w:rPr>
        <w:t xml:space="preserve">в период гарантийного срока 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акте. Для участия в составлении акта, определяющего недостатки или дефекты выполненных работ и согласования порядка и сроков их устранения, Подрядчик обязан командировать своего представителя. 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 xml:space="preserve">               </w:t>
      </w:r>
      <w:r w:rsidRPr="00153D7D">
        <w:rPr>
          <w:sz w:val="24"/>
          <w:szCs w:val="24"/>
        </w:rPr>
        <w:t>Гарантийный срок в этом случае соответственно продлевается на период устранения дефектов.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sz w:val="24"/>
          <w:szCs w:val="24"/>
        </w:rPr>
        <w:t xml:space="preserve">Руководство Подрядчика несет персональную ответственность за соблюдение правил техники безопасности и пожарной безопасности. 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Организация производства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организует место производства работ в соответствии с требованиями СНиП.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sz w:val="24"/>
          <w:szCs w:val="24"/>
        </w:rPr>
        <w:t xml:space="preserve">                  Перед началом выполнения работ </w:t>
      </w:r>
      <w:r w:rsidRPr="00153D7D">
        <w:rPr>
          <w:rFonts w:eastAsia="Lucida Sans Unicode"/>
          <w:kern w:val="1"/>
          <w:sz w:val="24"/>
          <w:szCs w:val="24"/>
        </w:rPr>
        <w:t xml:space="preserve">Подрядчик обязан </w:t>
      </w:r>
      <w:r w:rsidRPr="00153D7D">
        <w:rPr>
          <w:sz w:val="24"/>
          <w:szCs w:val="24"/>
        </w:rPr>
        <w:t xml:space="preserve">принять по акту объект, где будут проводиться работы и </w:t>
      </w:r>
      <w:r w:rsidRPr="00153D7D">
        <w:rPr>
          <w:rFonts w:eastAsia="Lucida Sans Unicode"/>
          <w:kern w:val="1"/>
          <w:sz w:val="24"/>
          <w:szCs w:val="24"/>
        </w:rPr>
        <w:t>после выполнения работ сдать объект по акту ввода в эксплуатацию ответственному представителю Заказчика. В процессе выполнения работ Подрядчик должен произвести облицовк</w:t>
      </w:r>
      <w:r w:rsidR="00A50500">
        <w:rPr>
          <w:rFonts w:eastAsia="Lucida Sans Unicode"/>
          <w:kern w:val="1"/>
          <w:sz w:val="24"/>
          <w:szCs w:val="24"/>
        </w:rPr>
        <w:t>у</w:t>
      </w:r>
      <w:r w:rsidRPr="00153D7D">
        <w:rPr>
          <w:rFonts w:eastAsia="Lucida Sans Unicode"/>
          <w:kern w:val="1"/>
          <w:sz w:val="24"/>
          <w:szCs w:val="24"/>
        </w:rPr>
        <w:t xml:space="preserve"> фасада с устройством теплоизоляционного слоя в присутствии представителей Заказчика.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sz w:val="24"/>
          <w:szCs w:val="24"/>
        </w:rPr>
        <w:t xml:space="preserve">              Ответственность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охраны труда и инструкций по охране труда несет Подрядчик.</w:t>
      </w:r>
    </w:p>
    <w:p w:rsidR="00153D7D" w:rsidRDefault="00153D7D" w:rsidP="00636614">
      <w:pPr>
        <w:keepNext/>
        <w:widowControl w:val="0"/>
        <w:suppressAutoHyphens w:val="0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              Заказчик не вправе вмешиваться в расстановку рабочей силы Подрядчика, если не возникает угрозы безопасности персонала Заказчика и (или) Подрядчика.</w:t>
      </w:r>
    </w:p>
    <w:p w:rsidR="003169FF" w:rsidRPr="00153D7D" w:rsidRDefault="003169FF" w:rsidP="003169FF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sz w:val="24"/>
          <w:szCs w:val="24"/>
        </w:rPr>
      </w:pPr>
      <w:r>
        <w:rPr>
          <w:sz w:val="24"/>
          <w:szCs w:val="24"/>
        </w:rPr>
        <w:t>Подрядчик должен произвести очистку территории после демонтажа строительных лесов и работ по устройству вентилируемого фасада на металлическом каркасе от строительного мусора.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Контроль качества: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должен организовать комплекс мер эффективного контроля качества производства работ, оборудования и материалов в соответствии с требованиями проектно-сметной документации (локально-сметного расчета).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Заказчик и/или его представитель имеет право производить любые проверки выполненных работ и качества используемых на монтаже материалов в пределах</w:t>
      </w:r>
      <w:r w:rsidR="003530AE">
        <w:rPr>
          <w:sz w:val="24"/>
          <w:szCs w:val="24"/>
        </w:rPr>
        <w:t xml:space="preserve"> </w:t>
      </w:r>
      <w:r w:rsidRPr="00153D7D">
        <w:rPr>
          <w:sz w:val="24"/>
          <w:szCs w:val="24"/>
        </w:rPr>
        <w:t>предоставленных полномочий.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 процессе выполнения работ Подрядчик обязан применять только те материалы, которые указаны в проектно-сметной документации (в локально-сметном расчете) или с улучшенными характеристиками по согласованию с Заказчиком.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 случае, если Заказчик письменно отклонил использование материалов, которые не соответствуют стандартам качества, то Подрядчик обязан за свой счет и своими силами произвести их замену на другие материалы с учетом требований Заказчика, принимая во внимание, что такая замена не должна увеличивать сроки выполнения работ.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Заказчик в процессе выполнения работ вправе выдавать Подрядчику в письменной форме мотивированные распоряжения в отношении: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замены некачественных материалов, не соответствующих условиям контракта, требованиям проектно-сметной документации;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прекращения выполнения Подрядчиком любой работы, если она не соответствует требованиям действующего законодательства Российской Федерации, нормативным документам и условиям контракта; переделки таких работ для обеспечения их надлежащего качества.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Персонал Подрядчика: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Все расходы, связанные с персоналом Подрядчика, а также оплату их труда несет Подрядчик.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Подрядчик гарантирует освобождение Заказчика от ответственности и всякого рода расходов, связанных с увечьем или несчастными случаями со смертельным исходом в </w:t>
      </w:r>
      <w:r w:rsidRPr="00153D7D">
        <w:rPr>
          <w:sz w:val="24"/>
          <w:szCs w:val="24"/>
        </w:rPr>
        <w:lastRenderedPageBreak/>
        <w:t>процессе выполнения работ Подрядчиком в отношении своего персонала либо третьих лиц, за исключением случаев, когда это произошло по вине Заказчика.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Безопасность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Ущерб, причиненный в результате несоблюдения правил безопасности Подрядчиком Заказчику, его персоналу, а также любым третьим лицам, возмещается Подрядчиком.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Персонал Заказчика и его представители в период нахождения на месте производства работ обязаны соблюдать установленные правила безопасности.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Охрана окружающей среды: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при выполнении работ по контракту обязан соблюдать нормы действующего законодательства по охране окружающей среды.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Требования к используемым материалам: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Используемые материалы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изготовлены в соответствии с действующими требованиями государственного стандарта Российской Федерации, техническими условиями, разрешены санитарно–эпидемиологическим надзором к использованию на территории Российской Федерации.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Материалы и товары, применяемые при производстве ремонтных работ, должны соответствовать требованиям действующих стандартов или технических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применению.</w:t>
      </w:r>
    </w:p>
    <w:p w:rsid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Все используемые при выполнении работ товары и материалы должны быть экологически безопасными, качественными и соответствовать следующим требованиям:</w:t>
      </w:r>
    </w:p>
    <w:p w:rsidR="003530AE" w:rsidRPr="00153D7D" w:rsidRDefault="003530AE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1"/>
        <w:gridCol w:w="4242"/>
        <w:gridCol w:w="1181"/>
        <w:gridCol w:w="18"/>
        <w:gridCol w:w="1417"/>
      </w:tblGrid>
      <w:tr w:rsidR="00153D7D" w:rsidRPr="00153D7D" w:rsidTr="00E7722A">
        <w:trPr>
          <w:trHeight w:val="702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242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Требуемые характеристики</w:t>
            </w:r>
          </w:p>
        </w:tc>
        <w:tc>
          <w:tcPr>
            <w:tcW w:w="1199" w:type="dxa"/>
            <w:gridSpan w:val="2"/>
          </w:tcPr>
          <w:p w:rsidR="00153D7D" w:rsidRPr="00153D7D" w:rsidRDefault="00153D7D" w:rsidP="00D64011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Ед</w:t>
            </w:r>
            <w:r w:rsidR="00D64011">
              <w:rPr>
                <w:color w:val="000000"/>
                <w:sz w:val="24"/>
                <w:szCs w:val="24"/>
              </w:rPr>
              <w:t>и</w:t>
            </w:r>
            <w:r w:rsidRPr="00153D7D">
              <w:rPr>
                <w:color w:val="000000"/>
                <w:sz w:val="24"/>
                <w:szCs w:val="24"/>
              </w:rPr>
              <w:t>ница изм.</w:t>
            </w:r>
          </w:p>
        </w:tc>
        <w:tc>
          <w:tcPr>
            <w:tcW w:w="1417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53D7D" w:rsidRPr="00153D7D" w:rsidTr="00E7722A"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Лента</w:t>
            </w:r>
          </w:p>
        </w:tc>
        <w:tc>
          <w:tcPr>
            <w:tcW w:w="4242" w:type="dxa"/>
          </w:tcPr>
          <w:p w:rsidR="00153D7D" w:rsidRPr="00153D7D" w:rsidRDefault="00153D7D" w:rsidP="006366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Должна соответствовать ГОСТ 14256-2000 «Ленты тканые электро- и теплоизоляционные». Должны быть асбестовые и безасбестовые тканые ленты, предназначенные для электро- и теплоизоляции.</w:t>
            </w:r>
          </w:p>
        </w:tc>
        <w:tc>
          <w:tcPr>
            <w:tcW w:w="1199" w:type="dxa"/>
            <w:gridSpan w:val="2"/>
          </w:tcPr>
          <w:p w:rsidR="00910DF2" w:rsidRPr="00910DF2" w:rsidRDefault="00910DF2" w:rsidP="00636614">
            <w:pPr>
              <w:jc w:val="center"/>
              <w:rPr>
                <w:color w:val="FF0000"/>
                <w:sz w:val="24"/>
                <w:szCs w:val="24"/>
              </w:rPr>
            </w:pPr>
            <w:r w:rsidRPr="00910DF2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153D7D" w:rsidRPr="00910DF2" w:rsidRDefault="00910DF2" w:rsidP="00B74B81">
            <w:pPr>
              <w:jc w:val="center"/>
              <w:rPr>
                <w:color w:val="FF0000"/>
                <w:sz w:val="24"/>
                <w:szCs w:val="24"/>
              </w:rPr>
            </w:pPr>
            <w:r w:rsidRPr="00910DF2">
              <w:rPr>
                <w:sz w:val="24"/>
                <w:szCs w:val="24"/>
              </w:rPr>
              <w:t>114</w:t>
            </w:r>
          </w:p>
        </w:tc>
      </w:tr>
      <w:tr w:rsidR="00153D7D" w:rsidRPr="00153D7D" w:rsidTr="00E7722A"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 xml:space="preserve">Дюбель </w:t>
            </w:r>
          </w:p>
        </w:tc>
        <w:tc>
          <w:tcPr>
            <w:tcW w:w="4242" w:type="dxa"/>
          </w:tcPr>
          <w:p w:rsidR="00153D7D" w:rsidRPr="00153D7D" w:rsidRDefault="00153D7D" w:rsidP="0063661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3D7D">
              <w:rPr>
                <w:color w:val="000000"/>
                <w:sz w:val="24"/>
                <w:szCs w:val="24"/>
                <w:lang w:eastAsia="ru-RU"/>
              </w:rPr>
              <w:t xml:space="preserve">Дюбель для крепления с металлическим гвоздём (стержнем), </w:t>
            </w:r>
            <w:r w:rsidRPr="00153D7D">
              <w:rPr>
                <w:color w:val="000000"/>
                <w:sz w:val="24"/>
                <w:szCs w:val="24"/>
              </w:rPr>
              <w:t>размер 10х200 мм.</w:t>
            </w:r>
            <w:r w:rsidRPr="00153D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7D" w:rsidRPr="00153D7D" w:rsidRDefault="00153D7D" w:rsidP="0063661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435" w:type="dxa"/>
            <w:gridSpan w:val="2"/>
          </w:tcPr>
          <w:p w:rsidR="00E86D48" w:rsidRDefault="00E86D48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22,84</w:t>
            </w:r>
          </w:p>
          <w:p w:rsidR="00153D7D" w:rsidRPr="00153D7D" w:rsidRDefault="00E86D48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2284/100</w:t>
            </w:r>
            <w:r w:rsidR="00153D7D" w:rsidRPr="00153D7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153D7D" w:rsidRPr="00153D7D" w:rsidTr="00E7722A">
        <w:trPr>
          <w:trHeight w:val="807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Пленка пароизоляционная</w:t>
            </w:r>
          </w:p>
        </w:tc>
        <w:tc>
          <w:tcPr>
            <w:tcW w:w="4242" w:type="dxa"/>
          </w:tcPr>
          <w:p w:rsidR="00153D7D" w:rsidRPr="00153D7D" w:rsidRDefault="00153D7D" w:rsidP="004D2431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3D7D">
              <w:rPr>
                <w:color w:val="000000"/>
                <w:sz w:val="24"/>
                <w:szCs w:val="24"/>
                <w:lang w:eastAsia="ru-RU"/>
              </w:rPr>
              <w:t>Пленка пароизоляционная должна иметь следующие технические характеристики: Температурный диапазон применения, °С - -40ºС -  + 80ºС. Её предназначение должно быть — изоляция от влаги и выведение водяных паров, которые образуются в утеплителе.</w:t>
            </w:r>
          </w:p>
        </w:tc>
        <w:tc>
          <w:tcPr>
            <w:tcW w:w="1181" w:type="dxa"/>
          </w:tcPr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153D7D">
                <w:rPr>
                  <w:color w:val="000000"/>
                  <w:sz w:val="24"/>
                  <w:szCs w:val="24"/>
                </w:rPr>
                <w:t>10 м2</w:t>
              </w:r>
            </w:smartTag>
          </w:p>
        </w:tc>
        <w:tc>
          <w:tcPr>
            <w:tcW w:w="1435" w:type="dxa"/>
            <w:gridSpan w:val="2"/>
          </w:tcPr>
          <w:p w:rsidR="00153D7D" w:rsidRPr="00153D7D" w:rsidRDefault="004D2431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  <w:r w:rsidR="00153D7D" w:rsidRPr="00153D7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153D7D" w:rsidRPr="00153D7D" w:rsidTr="00E7722A">
        <w:trPr>
          <w:trHeight w:val="818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 xml:space="preserve">Плиты или маты теплоизоляционные </w:t>
            </w:r>
          </w:p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</w:tcPr>
          <w:p w:rsidR="00153D7D" w:rsidRPr="00153D7D" w:rsidRDefault="00153D7D" w:rsidP="004D2431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53D7D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Должны соответствовать ГОСТ 9573-2012 - «Плиты из минеральной ваты на синтетическом связующем теплоизоляционные. Технические условия». Плита должна быть жесткая или полужесткая (Сокращенное наименование ПЖ или ППЖ)</w:t>
            </w:r>
            <w:r w:rsidR="004D2431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Pr="00153D7D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м</w:t>
            </w:r>
            <w:r w:rsidRPr="008208E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5" w:type="dxa"/>
            <w:gridSpan w:val="2"/>
          </w:tcPr>
          <w:p w:rsidR="00153D7D" w:rsidRPr="00153D7D" w:rsidRDefault="008A32EF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114,582</w:t>
            </w:r>
          </w:p>
        </w:tc>
      </w:tr>
      <w:tr w:rsidR="00153D7D" w:rsidRPr="00153D7D" w:rsidTr="00E7722A">
        <w:trPr>
          <w:trHeight w:val="836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 xml:space="preserve">Плитки керамогранитные </w:t>
            </w:r>
          </w:p>
        </w:tc>
        <w:tc>
          <w:tcPr>
            <w:tcW w:w="4242" w:type="dxa"/>
          </w:tcPr>
          <w:p w:rsidR="00153D7D" w:rsidRPr="00153D7D" w:rsidRDefault="00153D7D" w:rsidP="00F9585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53D7D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Плитки должны соответствовать ГОСТ Р 57141-2016 «Плиты керамические (керамогранитные). Технические условия». Плитки должны быть керамогранитные размером 600х600х10мм, цвет согласовывается с Заказчиком. Плиты должны быть облицовочные фасадные.</w:t>
            </w:r>
          </w:p>
        </w:tc>
        <w:tc>
          <w:tcPr>
            <w:tcW w:w="1181" w:type="dxa"/>
          </w:tcPr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м</w:t>
            </w:r>
            <w:r w:rsidRPr="008208E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153D7D" w:rsidRPr="00153D7D" w:rsidRDefault="00F9585F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993,72</w:t>
            </w:r>
          </w:p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153D7D" w:rsidRPr="00153D7D" w:rsidTr="00E7722A">
        <w:trPr>
          <w:trHeight w:val="1193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 xml:space="preserve">Профили стальные оцинкованные </w:t>
            </w:r>
          </w:p>
        </w:tc>
        <w:tc>
          <w:tcPr>
            <w:tcW w:w="4242" w:type="dxa"/>
          </w:tcPr>
          <w:p w:rsidR="00153D7D" w:rsidRPr="00153D7D" w:rsidRDefault="00153D7D" w:rsidP="0063661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53D7D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Должны соответствовать ГОСТ 24045-2016 «Профили стальные листовые гнутые с трапециевидными гофрами для строительства. Технические условия».  Должны быть в комплекте с направляющими. Должны предназначаться для стеновых ограждений, выполняющих несущую и ограждающую функции (С) или для настилов и стеновых ограждений (НС). </w:t>
            </w:r>
          </w:p>
        </w:tc>
        <w:tc>
          <w:tcPr>
            <w:tcW w:w="1181" w:type="dxa"/>
          </w:tcPr>
          <w:p w:rsidR="00153D7D" w:rsidRPr="00153D7D" w:rsidRDefault="00153D7D" w:rsidP="00636614">
            <w:pPr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435" w:type="dxa"/>
            <w:gridSpan w:val="2"/>
          </w:tcPr>
          <w:p w:rsidR="00153D7D" w:rsidRPr="00153D7D" w:rsidRDefault="00D36107" w:rsidP="0063661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763893" w:rsidRPr="00153D7D" w:rsidTr="00E7722A">
        <w:trPr>
          <w:trHeight w:val="1193"/>
        </w:trPr>
        <w:tc>
          <w:tcPr>
            <w:tcW w:w="540" w:type="dxa"/>
          </w:tcPr>
          <w:p w:rsidR="00763893" w:rsidRPr="00153D7D" w:rsidRDefault="00763893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763893" w:rsidRPr="00153D7D" w:rsidRDefault="00763893" w:rsidP="000D25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Кронштейны для крепления внешнего блока сплит-систем</w:t>
            </w:r>
            <w:r w:rsidR="000D25D0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4242" w:type="dxa"/>
          </w:tcPr>
          <w:p w:rsidR="00763893" w:rsidRPr="00153D7D" w:rsidRDefault="00EF4B04" w:rsidP="00EF4B0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Кронштейны используются для установки блока сплит-систем на фасад здания.  </w:t>
            </w:r>
            <w:r w:rsidR="00763893">
              <w:rPr>
                <w:color w:val="000000"/>
                <w:sz w:val="24"/>
                <w:szCs w:val="24"/>
              </w:rPr>
              <w:t>Кронштейны для крепления внешнего блока сплит-систем</w:t>
            </w:r>
            <w:r w:rsidR="000D25D0">
              <w:rPr>
                <w:color w:val="000000"/>
                <w:sz w:val="24"/>
                <w:szCs w:val="24"/>
              </w:rPr>
              <w:t>ы</w:t>
            </w:r>
            <w:r w:rsidR="00763893">
              <w:rPr>
                <w:color w:val="000000"/>
                <w:sz w:val="24"/>
                <w:szCs w:val="24"/>
              </w:rPr>
              <w:t xml:space="preserve"> должны иметь рекомендуемую нагрузку до 80 кг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color w:val="000000"/>
                <w:sz w:val="24"/>
                <w:szCs w:val="24"/>
              </w:rPr>
              <w:t xml:space="preserve"> нагрузка: 100 кг</w:t>
            </w:r>
            <w:r w:rsidR="00763893">
              <w:rPr>
                <w:color w:val="000000"/>
                <w:sz w:val="24"/>
                <w:szCs w:val="24"/>
              </w:rPr>
              <w:t>. В комплект входит два кронштейна, болты, гайки, шайбы.</w:t>
            </w:r>
            <w:r>
              <w:rPr>
                <w:color w:val="000000"/>
                <w:sz w:val="24"/>
                <w:szCs w:val="24"/>
              </w:rPr>
              <w:t xml:space="preserve"> Кронштейны соответствуют требованиям нормативных документов: ТУ 5260-002-45760441-003. Размеры: 450х500х2 мм. Кронштейн изготовлен из высококачественного металла и покрашен порошковой краской на полиэфирной основе, что обеспечивает его надежность и долговечность использования в любых погодных условиях</w:t>
            </w:r>
          </w:p>
        </w:tc>
        <w:tc>
          <w:tcPr>
            <w:tcW w:w="1181" w:type="dxa"/>
          </w:tcPr>
          <w:p w:rsidR="00763893" w:rsidRPr="00153D7D" w:rsidRDefault="00763893" w:rsidP="00EF4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</w:t>
            </w:r>
            <w:r w:rsidR="00EF4B04">
              <w:rPr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435" w:type="dxa"/>
            <w:gridSpan w:val="2"/>
          </w:tcPr>
          <w:p w:rsidR="00763893" w:rsidRDefault="00763893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</w:tbl>
    <w:p w:rsidR="00153D7D" w:rsidRPr="00153D7D" w:rsidRDefault="00153D7D" w:rsidP="0063661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90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 xml:space="preserve">В соответствии с пунктом 2 части 1 статьи 33 Федерального закона от 05.04.20113г. № 44-ФЗ, необходимость использования в документации о закупе других показателей, требований, условных обозначений и терминологии в отношении материалов Заказчик </w:t>
      </w:r>
      <w:r w:rsidRPr="00153D7D">
        <w:rPr>
          <w:rFonts w:eastAsia="Lucida Sans Unicode"/>
          <w:kern w:val="1"/>
          <w:sz w:val="24"/>
          <w:szCs w:val="24"/>
        </w:rPr>
        <w:lastRenderedPageBreak/>
        <w:t>обосновывает следующим образом:</w:t>
      </w:r>
    </w:p>
    <w:p w:rsidR="00153D7D" w:rsidRPr="00153D7D" w:rsidRDefault="00153D7D" w:rsidP="00636614">
      <w:pPr>
        <w:keepNext/>
        <w:widowControl w:val="0"/>
        <w:shd w:val="clear" w:color="auto" w:fill="FFFFFF"/>
        <w:suppressAutoHyphens w:val="0"/>
        <w:ind w:firstLine="851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Требования по передаче Заказчику документов по завершению и сдаче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  <w:lang w:val="x-none"/>
        </w:rPr>
        <w:t>По окончании выполнения работ по контракту, Подрядчик предоставляет Заказчику</w:t>
      </w:r>
      <w:r w:rsidRPr="00153D7D">
        <w:rPr>
          <w:sz w:val="24"/>
          <w:szCs w:val="24"/>
        </w:rPr>
        <w:t>, акт ввода в эксплуатацию,</w:t>
      </w:r>
      <w:r w:rsidRPr="00153D7D">
        <w:rPr>
          <w:sz w:val="24"/>
          <w:szCs w:val="24"/>
          <w:lang w:val="x-none"/>
        </w:rPr>
        <w:t xml:space="preserve"> локально-сметный расчет,</w:t>
      </w:r>
      <w:r w:rsidRPr="00153D7D">
        <w:rPr>
          <w:sz w:val="24"/>
          <w:szCs w:val="24"/>
        </w:rPr>
        <w:t xml:space="preserve"> </w:t>
      </w:r>
      <w:r w:rsidRPr="00153D7D">
        <w:rPr>
          <w:sz w:val="24"/>
          <w:szCs w:val="24"/>
          <w:lang w:val="x-none"/>
        </w:rPr>
        <w:t xml:space="preserve"> акт выполненных работ, справку о стоимости выполненных работ (</w:t>
      </w:r>
      <w:r w:rsidR="00A562C6" w:rsidRPr="00A562C6">
        <w:rPr>
          <w:sz w:val="24"/>
          <w:szCs w:val="24"/>
        </w:rPr>
        <w:t>Акт о приёмке выполненных работ</w:t>
      </w:r>
      <w:r w:rsidR="00A562C6">
        <w:rPr>
          <w:sz w:val="24"/>
          <w:szCs w:val="24"/>
        </w:rPr>
        <w:t xml:space="preserve"> (Форма</w:t>
      </w:r>
      <w:r w:rsidR="00A562C6" w:rsidRPr="00751A76">
        <w:rPr>
          <w:sz w:val="28"/>
          <w:szCs w:val="28"/>
        </w:rPr>
        <w:t xml:space="preserve"> </w:t>
      </w:r>
      <w:r w:rsidRPr="00153D7D">
        <w:rPr>
          <w:sz w:val="24"/>
          <w:szCs w:val="24"/>
          <w:lang w:val="x-none"/>
        </w:rPr>
        <w:t>КС-2</w:t>
      </w:r>
      <w:r w:rsidR="00A562C6">
        <w:rPr>
          <w:sz w:val="24"/>
          <w:szCs w:val="24"/>
        </w:rPr>
        <w:t>)</w:t>
      </w:r>
      <w:r w:rsidRPr="00153D7D">
        <w:rPr>
          <w:sz w:val="24"/>
          <w:szCs w:val="24"/>
          <w:lang w:val="x-none"/>
        </w:rPr>
        <w:t xml:space="preserve">, </w:t>
      </w:r>
      <w:r w:rsidR="00A562C6" w:rsidRPr="00A562C6">
        <w:rPr>
          <w:sz w:val="24"/>
          <w:szCs w:val="24"/>
        </w:rPr>
        <w:t>справка о стоимости выполненных работ и затрат</w:t>
      </w:r>
      <w:r w:rsidR="00A562C6">
        <w:rPr>
          <w:sz w:val="24"/>
          <w:szCs w:val="24"/>
        </w:rPr>
        <w:t xml:space="preserve"> </w:t>
      </w:r>
      <w:r w:rsidR="00A562C6">
        <w:rPr>
          <w:sz w:val="28"/>
          <w:szCs w:val="28"/>
        </w:rPr>
        <w:t>(</w:t>
      </w:r>
      <w:r w:rsidR="00A562C6" w:rsidRPr="00A562C6">
        <w:rPr>
          <w:sz w:val="24"/>
          <w:szCs w:val="24"/>
        </w:rPr>
        <w:t>Форма</w:t>
      </w:r>
      <w:r w:rsidR="00A562C6" w:rsidRPr="00751A76">
        <w:rPr>
          <w:sz w:val="28"/>
          <w:szCs w:val="28"/>
        </w:rPr>
        <w:t xml:space="preserve"> </w:t>
      </w:r>
      <w:r w:rsidRPr="00153D7D">
        <w:rPr>
          <w:sz w:val="24"/>
          <w:szCs w:val="24"/>
          <w:lang w:val="x-none"/>
        </w:rPr>
        <w:t>КС-3)</w:t>
      </w:r>
      <w:r w:rsidR="00A562C6">
        <w:rPr>
          <w:sz w:val="24"/>
          <w:szCs w:val="24"/>
        </w:rPr>
        <w:t>)</w:t>
      </w:r>
      <w:r w:rsidRPr="00153D7D">
        <w:rPr>
          <w:sz w:val="24"/>
          <w:szCs w:val="24"/>
          <w:lang w:val="x-none"/>
        </w:rPr>
        <w:t xml:space="preserve">, </w:t>
      </w:r>
      <w:r w:rsidRPr="00153D7D">
        <w:rPr>
          <w:sz w:val="24"/>
          <w:szCs w:val="24"/>
        </w:rPr>
        <w:t xml:space="preserve">счет, </w:t>
      </w:r>
      <w:r w:rsidRPr="00153D7D">
        <w:rPr>
          <w:sz w:val="24"/>
          <w:szCs w:val="24"/>
          <w:lang w:val="x-none"/>
        </w:rPr>
        <w:t>счет-фактуру (если это предусмотрено законодательством), счет на оплату, оформленные в соответствии с законодательством Российской Федерации.</w:t>
      </w:r>
    </w:p>
    <w:p w:rsidR="00153D7D" w:rsidRPr="00153D7D" w:rsidRDefault="00153D7D" w:rsidP="00636614">
      <w:pPr>
        <w:pStyle w:val="a4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  <w:sz w:val="24"/>
          <w:szCs w:val="24"/>
        </w:rPr>
      </w:pPr>
    </w:p>
    <w:p w:rsidR="00153D7D" w:rsidRPr="00153D7D" w:rsidRDefault="00153D7D" w:rsidP="00636614">
      <w:pPr>
        <w:rPr>
          <w:sz w:val="24"/>
          <w:szCs w:val="24"/>
        </w:rPr>
      </w:pPr>
    </w:p>
    <w:p w:rsidR="00792327" w:rsidRPr="00153D7D" w:rsidRDefault="00792327" w:rsidP="00636614">
      <w:pPr>
        <w:rPr>
          <w:sz w:val="24"/>
          <w:szCs w:val="24"/>
        </w:rPr>
      </w:pPr>
    </w:p>
    <w:sectPr w:rsidR="00792327" w:rsidRPr="00153D7D" w:rsidSect="006A06F1">
      <w:headerReference w:type="default" r:id="rId13"/>
      <w:pgSz w:w="11906" w:h="16838"/>
      <w:pgMar w:top="851" w:right="566" w:bottom="1135" w:left="1701" w:header="56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FD" w:rsidRDefault="00CB78FD" w:rsidP="003530AE">
      <w:r>
        <w:separator/>
      </w:r>
    </w:p>
  </w:endnote>
  <w:endnote w:type="continuationSeparator" w:id="0">
    <w:p w:rsidR="00CB78FD" w:rsidRDefault="00CB78FD" w:rsidP="003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FD" w:rsidRDefault="00CB78FD" w:rsidP="003530AE">
      <w:r>
        <w:separator/>
      </w:r>
    </w:p>
  </w:footnote>
  <w:footnote w:type="continuationSeparator" w:id="0">
    <w:p w:rsidR="00CB78FD" w:rsidRDefault="00CB78FD" w:rsidP="0035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0742"/>
      <w:docPartObj>
        <w:docPartGallery w:val="Page Numbers (Top of Page)"/>
        <w:docPartUnique/>
      </w:docPartObj>
    </w:sdtPr>
    <w:sdtEndPr/>
    <w:sdtContent>
      <w:p w:rsidR="003530AE" w:rsidRDefault="003530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A2">
          <w:rPr>
            <w:noProof/>
          </w:rPr>
          <w:t>6</w:t>
        </w:r>
        <w:r>
          <w:fldChar w:fldCharType="end"/>
        </w:r>
      </w:p>
    </w:sdtContent>
  </w:sdt>
  <w:p w:rsidR="003530AE" w:rsidRDefault="003530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7"/>
    <w:rsid w:val="0000651D"/>
    <w:rsid w:val="00096723"/>
    <w:rsid w:val="000A3EA5"/>
    <w:rsid w:val="000D25D0"/>
    <w:rsid w:val="000F0935"/>
    <w:rsid w:val="00151521"/>
    <w:rsid w:val="00153D7D"/>
    <w:rsid w:val="001B414D"/>
    <w:rsid w:val="001F4EB7"/>
    <w:rsid w:val="00205ADD"/>
    <w:rsid w:val="00262509"/>
    <w:rsid w:val="00262FA2"/>
    <w:rsid w:val="003169FF"/>
    <w:rsid w:val="00320353"/>
    <w:rsid w:val="003530AE"/>
    <w:rsid w:val="00370BA8"/>
    <w:rsid w:val="0039481C"/>
    <w:rsid w:val="003B77E2"/>
    <w:rsid w:val="00446CA2"/>
    <w:rsid w:val="00460828"/>
    <w:rsid w:val="0048420F"/>
    <w:rsid w:val="00492065"/>
    <w:rsid w:val="004A57F3"/>
    <w:rsid w:val="004D2431"/>
    <w:rsid w:val="00507805"/>
    <w:rsid w:val="00636614"/>
    <w:rsid w:val="00686711"/>
    <w:rsid w:val="006A06F1"/>
    <w:rsid w:val="006D3A52"/>
    <w:rsid w:val="006E49C0"/>
    <w:rsid w:val="006F59D0"/>
    <w:rsid w:val="007454B0"/>
    <w:rsid w:val="00763893"/>
    <w:rsid w:val="00792327"/>
    <w:rsid w:val="007A7D82"/>
    <w:rsid w:val="008208EE"/>
    <w:rsid w:val="00843B56"/>
    <w:rsid w:val="0088677F"/>
    <w:rsid w:val="008A32EF"/>
    <w:rsid w:val="008B7DA4"/>
    <w:rsid w:val="00910DF2"/>
    <w:rsid w:val="009E6CE9"/>
    <w:rsid w:val="00A50500"/>
    <w:rsid w:val="00A562C6"/>
    <w:rsid w:val="00A90741"/>
    <w:rsid w:val="00B158C3"/>
    <w:rsid w:val="00B72DF8"/>
    <w:rsid w:val="00B74B81"/>
    <w:rsid w:val="00B817D8"/>
    <w:rsid w:val="00CB78FD"/>
    <w:rsid w:val="00CC5C4C"/>
    <w:rsid w:val="00D02180"/>
    <w:rsid w:val="00D33D8C"/>
    <w:rsid w:val="00D36107"/>
    <w:rsid w:val="00D63087"/>
    <w:rsid w:val="00D64011"/>
    <w:rsid w:val="00DC79B3"/>
    <w:rsid w:val="00E7722A"/>
    <w:rsid w:val="00E86D48"/>
    <w:rsid w:val="00EF4B04"/>
    <w:rsid w:val="00EF5589"/>
    <w:rsid w:val="00F135E6"/>
    <w:rsid w:val="00F252C8"/>
    <w:rsid w:val="00F2771D"/>
    <w:rsid w:val="00F31EDA"/>
    <w:rsid w:val="00F60355"/>
    <w:rsid w:val="00F633A8"/>
    <w:rsid w:val="00F709F7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B32D1-2063-49ED-9313-121D46A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41"/>
    <w:rPr>
      <w:color w:val="0563C1" w:themeColor="hyperlink"/>
      <w:u w:val="single"/>
    </w:rPr>
  </w:style>
  <w:style w:type="paragraph" w:customStyle="1" w:styleId="a4">
    <w:name w:val="Îáû÷íûé"/>
    <w:rsid w:val="00153D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53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53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6053&amp;cwi=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6053&amp;cwi=45" TargetMode="External"/><Relationship Id="rId12" Type="http://schemas.openxmlformats.org/officeDocument/2006/relationships/hyperlink" Target="https://normativ.kontur.ru/document?moduleId=1&amp;documentId=8066&amp;cwi=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8066&amp;cwi=1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8066&amp;cwi=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906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Геннадьевна</dc:creator>
  <cp:keywords/>
  <dc:description/>
  <cp:lastModifiedBy>Воробьева Татьяна Геннадьевна</cp:lastModifiedBy>
  <cp:revision>59</cp:revision>
  <dcterms:created xsi:type="dcterms:W3CDTF">2019-03-21T09:48:00Z</dcterms:created>
  <dcterms:modified xsi:type="dcterms:W3CDTF">2019-03-25T12:47:00Z</dcterms:modified>
</cp:coreProperties>
</file>