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3" w:rsidRPr="00E36919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Поставка тех</w:t>
      </w:r>
      <w:r w:rsidR="00E36919">
        <w:rPr>
          <w:b/>
          <w:bCs/>
          <w:sz w:val="24"/>
          <w:szCs w:val="24"/>
        </w:rPr>
        <w:t>нических средств реабилитации</w:t>
      </w:r>
      <w:r w:rsidR="00E36919" w:rsidRPr="00E36919">
        <w:rPr>
          <w:b/>
          <w:bCs/>
          <w:sz w:val="24"/>
          <w:szCs w:val="24"/>
        </w:rPr>
        <w:t>.</w:t>
      </w:r>
    </w:p>
    <w:p w:rsidR="00496B83" w:rsidRPr="00A0435B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 xml:space="preserve">Наименование объекта закупки: </w:t>
      </w:r>
      <w:r w:rsidRPr="00CD140A">
        <w:rPr>
          <w:b/>
          <w:bCs/>
          <w:sz w:val="24"/>
          <w:szCs w:val="24"/>
          <w:u w:val="single"/>
        </w:rPr>
        <w:t>Поставка  те</w:t>
      </w:r>
      <w:r w:rsidR="001A0AE9">
        <w:rPr>
          <w:b/>
          <w:bCs/>
          <w:sz w:val="24"/>
          <w:szCs w:val="24"/>
          <w:u w:val="single"/>
        </w:rPr>
        <w:t>хнических средств реабилитации:</w:t>
      </w:r>
      <w:r w:rsidR="00C46286" w:rsidRPr="00C46286">
        <w:rPr>
          <w:b/>
          <w:bCs/>
          <w:sz w:val="24"/>
          <w:szCs w:val="24"/>
          <w:u w:val="single"/>
        </w:rPr>
        <w:t xml:space="preserve"> </w:t>
      </w:r>
      <w:r w:rsidR="001A0AE9" w:rsidRPr="001A0AE9">
        <w:rPr>
          <w:b/>
          <w:bCs/>
          <w:sz w:val="24"/>
          <w:szCs w:val="24"/>
          <w:u w:val="single"/>
        </w:rPr>
        <w:t>(</w:t>
      </w:r>
      <w:r w:rsidR="001A0AE9">
        <w:t>подгузники для детей</w:t>
      </w:r>
      <w:r w:rsidR="001A0AE9" w:rsidRPr="00885BCF">
        <w:t xml:space="preserve"> </w:t>
      </w:r>
      <w:r w:rsidR="00C46286">
        <w:t>весом до 20 кг,</w:t>
      </w:r>
      <w:r w:rsidR="00C46286" w:rsidRPr="00C46286">
        <w:t xml:space="preserve"> </w:t>
      </w:r>
      <w:r w:rsidR="001A0AE9">
        <w:t>подгузники для детей весом свыше 20 кг</w:t>
      </w:r>
      <w:r w:rsidR="001A0AE9" w:rsidRPr="001A0AE9">
        <w:t>)</w:t>
      </w:r>
      <w:r w:rsidR="00C46286" w:rsidRPr="00C462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для обеспечения</w:t>
      </w:r>
      <w:r w:rsidR="005F2B48">
        <w:rPr>
          <w:b/>
          <w:bCs/>
          <w:sz w:val="24"/>
          <w:szCs w:val="24"/>
          <w:u w:val="single"/>
        </w:rPr>
        <w:t xml:space="preserve"> инвалидов </w:t>
      </w:r>
      <w:r w:rsidR="00E36919">
        <w:rPr>
          <w:b/>
          <w:bCs/>
          <w:sz w:val="24"/>
          <w:szCs w:val="24"/>
          <w:u w:val="single"/>
        </w:rPr>
        <w:t>в 201</w:t>
      </w:r>
      <w:r w:rsidR="00E36919" w:rsidRPr="00E36919">
        <w:rPr>
          <w:b/>
          <w:bCs/>
          <w:sz w:val="24"/>
          <w:szCs w:val="24"/>
          <w:u w:val="single"/>
        </w:rPr>
        <w:t>9</w:t>
      </w:r>
      <w:r w:rsidRPr="00CD140A">
        <w:rPr>
          <w:b/>
          <w:bCs/>
          <w:sz w:val="24"/>
          <w:szCs w:val="24"/>
          <w:u w:val="single"/>
        </w:rPr>
        <w:t>г.</w:t>
      </w:r>
      <w:r w:rsidRPr="000A3CE0">
        <w:rPr>
          <w:sz w:val="24"/>
          <w:szCs w:val="24"/>
          <w:u w:val="single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A3CE0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поставки товара</w:t>
      </w:r>
      <w:r w:rsidRPr="000A3CE0">
        <w:rPr>
          <w:sz w:val="24"/>
          <w:szCs w:val="24"/>
        </w:rPr>
        <w:t xml:space="preserve">: </w:t>
      </w:r>
      <w:r w:rsidR="00A24F94" w:rsidRPr="001A0AE9">
        <w:rPr>
          <w:b/>
          <w:sz w:val="24"/>
          <w:szCs w:val="24"/>
        </w:rPr>
        <w:t>50</w:t>
      </w:r>
      <w:r w:rsidR="004D4D82" w:rsidRPr="001A0AE9">
        <w:rPr>
          <w:b/>
          <w:sz w:val="24"/>
          <w:szCs w:val="24"/>
        </w:rPr>
        <w:t>0</w:t>
      </w:r>
      <w:r w:rsidR="002229D3" w:rsidRPr="002229D3">
        <w:rPr>
          <w:b/>
          <w:sz w:val="24"/>
          <w:szCs w:val="24"/>
        </w:rPr>
        <w:t>000</w:t>
      </w:r>
      <w:r w:rsidRPr="002229D3">
        <w:rPr>
          <w:b/>
          <w:sz w:val="24"/>
          <w:szCs w:val="24"/>
        </w:rPr>
        <w:t xml:space="preserve"> штук</w:t>
      </w:r>
      <w:r w:rsidRPr="000A3CE0">
        <w:rPr>
          <w:sz w:val="24"/>
          <w:szCs w:val="24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Место поставки товара</w:t>
      </w:r>
      <w:r w:rsidRPr="000A3CE0">
        <w:rPr>
          <w:sz w:val="24"/>
          <w:szCs w:val="24"/>
          <w:lang w:eastAsia="zh-CN"/>
        </w:rPr>
        <w:t>: ___</w:t>
      </w:r>
      <w:r w:rsidRPr="00CD140A">
        <w:rPr>
          <w:b/>
          <w:bCs/>
          <w:sz w:val="24"/>
          <w:szCs w:val="24"/>
          <w:u w:val="single"/>
          <w:lang w:eastAsia="zh-CN"/>
        </w:rPr>
        <w:t>г. Махачкала</w:t>
      </w:r>
      <w:r w:rsidRPr="000A3CE0">
        <w:rPr>
          <w:sz w:val="24"/>
          <w:szCs w:val="24"/>
          <w:lang w:eastAsia="zh-CN"/>
        </w:rPr>
        <w:t>______________.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 w:rsidRPr="000A3CE0">
        <w:rPr>
          <w:sz w:val="24"/>
          <w:szCs w:val="24"/>
          <w:lang w:eastAsia="zh-CN"/>
        </w:rPr>
        <w:t>Срок поставки товара</w:t>
      </w:r>
      <w:r>
        <w:rPr>
          <w:sz w:val="24"/>
          <w:szCs w:val="24"/>
          <w:u w:val="single"/>
          <w:lang w:eastAsia="zh-CN"/>
        </w:rPr>
        <w:t xml:space="preserve"> в течение</w:t>
      </w:r>
      <w:r w:rsidR="004D4D82">
        <w:rPr>
          <w:sz w:val="24"/>
          <w:szCs w:val="24"/>
          <w:u w:val="single"/>
          <w:lang w:eastAsia="zh-CN"/>
        </w:rPr>
        <w:t xml:space="preserve"> </w:t>
      </w:r>
      <w:r w:rsidR="004D4D82" w:rsidRPr="004D4D82">
        <w:rPr>
          <w:sz w:val="24"/>
          <w:szCs w:val="24"/>
          <w:u w:val="single"/>
          <w:lang w:eastAsia="zh-CN"/>
        </w:rPr>
        <w:t>2</w:t>
      </w:r>
      <w:r w:rsidRPr="000A3CE0">
        <w:rPr>
          <w:sz w:val="24"/>
          <w:szCs w:val="24"/>
          <w:u w:val="single"/>
          <w:lang w:eastAsia="zh-CN"/>
        </w:rPr>
        <w:t>0 дней</w:t>
      </w:r>
      <w:r w:rsidRPr="000A3CE0">
        <w:rPr>
          <w:sz w:val="24"/>
          <w:szCs w:val="24"/>
          <w:lang w:eastAsia="zh-CN"/>
        </w:rPr>
        <w:t xml:space="preserve"> </w:t>
      </w:r>
      <w:r w:rsidRPr="000A3CE0">
        <w:rPr>
          <w:sz w:val="24"/>
          <w:szCs w:val="24"/>
          <w:u w:val="single"/>
          <w:lang w:eastAsia="zh-CN"/>
        </w:rPr>
        <w:t xml:space="preserve">со дня заключения контракта </w:t>
      </w:r>
      <w:r w:rsidRPr="000A3CE0">
        <w:rPr>
          <w:sz w:val="24"/>
          <w:szCs w:val="24"/>
          <w:lang w:eastAsia="zh-CN"/>
        </w:rPr>
        <w:t>___.</w:t>
      </w:r>
    </w:p>
    <w:p w:rsidR="00496B83" w:rsidRPr="000A3CE0" w:rsidRDefault="00496B83" w:rsidP="000A3CE0">
      <w:pPr>
        <w:keepNext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>Сроки действия Контракта</w:t>
      </w:r>
      <w:r w:rsidRPr="000A3CE0">
        <w:rPr>
          <w:rFonts w:ascii="Arial" w:hAnsi="Arial" w:cs="Arial"/>
          <w:sz w:val="24"/>
          <w:szCs w:val="24"/>
        </w:rPr>
        <w:t xml:space="preserve">: </w:t>
      </w:r>
      <w:r w:rsidRPr="00DE3A89">
        <w:rPr>
          <w:sz w:val="24"/>
          <w:szCs w:val="24"/>
        </w:rPr>
        <w:t>___________</w:t>
      </w:r>
      <w:r>
        <w:rPr>
          <w:b/>
          <w:bCs/>
          <w:sz w:val="24"/>
          <w:szCs w:val="24"/>
          <w:u w:val="single"/>
        </w:rPr>
        <w:t xml:space="preserve">до </w:t>
      </w:r>
      <w:r w:rsidR="007C5182">
        <w:rPr>
          <w:b/>
          <w:bCs/>
          <w:sz w:val="24"/>
          <w:szCs w:val="24"/>
          <w:u w:val="single"/>
        </w:rPr>
        <w:t>25</w:t>
      </w:r>
      <w:r w:rsidR="00C93899">
        <w:rPr>
          <w:b/>
          <w:bCs/>
          <w:sz w:val="24"/>
          <w:szCs w:val="24"/>
          <w:u w:val="single"/>
        </w:rPr>
        <w:t>.1</w:t>
      </w:r>
      <w:r w:rsidR="007C5182">
        <w:rPr>
          <w:b/>
          <w:bCs/>
          <w:sz w:val="24"/>
          <w:szCs w:val="24"/>
          <w:u w:val="single"/>
        </w:rPr>
        <w:t>2</w:t>
      </w:r>
      <w:r w:rsidR="00E36919">
        <w:rPr>
          <w:b/>
          <w:bCs/>
          <w:sz w:val="24"/>
          <w:szCs w:val="24"/>
          <w:u w:val="single"/>
        </w:rPr>
        <w:t>.201</w:t>
      </w:r>
      <w:r w:rsidR="00E36919" w:rsidRPr="00E36919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</w:t>
      </w:r>
      <w:r w:rsidRPr="00DE3A89">
        <w:rPr>
          <w:b/>
          <w:bCs/>
          <w:sz w:val="24"/>
          <w:szCs w:val="24"/>
          <w:u w:val="single"/>
        </w:rPr>
        <w:t>г</w:t>
      </w:r>
      <w:r w:rsidRPr="00DE3A89">
        <w:rPr>
          <w:sz w:val="24"/>
          <w:szCs w:val="24"/>
        </w:rPr>
        <w:t>.___________________________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качественным характеристикам и безопасности товара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 Внутренняя поверхность подгузников должна быть из </w:t>
      </w:r>
      <w:proofErr w:type="spellStart"/>
      <w:r>
        <w:rPr>
          <w:sz w:val="24"/>
          <w:szCs w:val="24"/>
        </w:rPr>
        <w:t>гипоаллергенного</w:t>
      </w:r>
      <w:proofErr w:type="spellEnd"/>
      <w:r>
        <w:rPr>
          <w:sz w:val="24"/>
          <w:szCs w:val="24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</w:r>
      <w:proofErr w:type="spellStart"/>
      <w:r>
        <w:rPr>
          <w:sz w:val="24"/>
          <w:szCs w:val="24"/>
        </w:rPr>
        <w:t>суперабсорбирующим</w:t>
      </w:r>
      <w:proofErr w:type="spellEnd"/>
      <w:r>
        <w:rPr>
          <w:sz w:val="24"/>
          <w:szCs w:val="24"/>
        </w:rPr>
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rPr>
          <w:sz w:val="24"/>
          <w:szCs w:val="24"/>
        </w:rPr>
        <w:t>выщипывания</w:t>
      </w:r>
      <w:proofErr w:type="spellEnd"/>
      <w:r>
        <w:rPr>
          <w:sz w:val="24"/>
          <w:szCs w:val="24"/>
        </w:rPr>
        <w:t xml:space="preserve"> волокон с поверхности подгузника и </w:t>
      </w:r>
      <w:proofErr w:type="spellStart"/>
      <w:r>
        <w:rPr>
          <w:sz w:val="24"/>
          <w:szCs w:val="24"/>
        </w:rPr>
        <w:t>отмарывания</w:t>
      </w:r>
      <w:proofErr w:type="spellEnd"/>
      <w:r>
        <w:rPr>
          <w:sz w:val="24"/>
          <w:szCs w:val="24"/>
        </w:rPr>
        <w:t xml:space="preserve"> краски.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Эластичные элементы подгузника не должны содержать латекса.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быть изготовлены в соответствии с требованиями  раздела 5  ГОСТ 52557-2011 «Подгузники детские бумажные. Общие технические условия» по технической документации на конкретный подгузник и/или группу подгузников.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Линейные размеры подгузников - длину (с учетом обхвата по талии), длину и ширину (в центре и по краям) средней утолщенной части, размеры застежек - "липучек", эластичного пояса, оборок для обхвата через пах изготовитель устанавливает с учетом размерных признаков детских типовых фигур новорожденных, детей до одного года, ясельного, дошкольного и школьного возраста по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50713-94 / ГОСТ Р 53915-2010 , ГОСТ 17916-86, ГОСТ 17917-86, ГОСТ 25296-2003.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показатели подгузников, обеспечивающие их безопасность для здоровья человека, должны соответствовать нормативам, установленным Техническим Регламентом Таможенного союза (ТР ТС 007/2011 «О безопасности продукции, предназначенной для детей и подростков»,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Едиными санитарно-эпидемиологическими и гигиеническими требованиями к продукции (товарам), подлежащей санитарно-эпидемиологическому надзору (контролю), утвержденными Решением Комиссии таможенного союза от 28.05.2010 № 299.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применяемые для изготовления подгузника не должны содержать ядовитых (токсичных) компонентов, а также не вызывать аллергических реакций у ребенка-инвалида при соприкосновении с открытыми участками кожи.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</w:t>
      </w:r>
      <w:r>
        <w:rPr>
          <w:sz w:val="24"/>
          <w:szCs w:val="24"/>
        </w:rPr>
        <w:lastRenderedPageBreak/>
        <w:t>человека (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) и обеспечивающих безопасность и функциональное назначение подгузников.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Необходимое условие – наличие сертификата о соответствии или декларации о соответствии  в установленном законодательством порядке (предоставляется в ходе исполнения Государственного контракта).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функциональным характеристикам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 упаковке, маркировке и транспортировке товара.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упаковки подгузников для детей включает следующую информацию в соответствии с Решением Комиссии Таможенного союза от 28.05.2010 № 299 и основывается на символах (пиктограммах) ГОСТ Р ИСО 15223-1-2014 «Изделия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требования»: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обозначение </w:t>
      </w:r>
      <w:proofErr w:type="spellStart"/>
      <w:r>
        <w:rPr>
          <w:sz w:val="24"/>
          <w:szCs w:val="24"/>
        </w:rPr>
        <w:t>впитываемости</w:t>
      </w:r>
      <w:proofErr w:type="spellEnd"/>
      <w:r>
        <w:rPr>
          <w:sz w:val="24"/>
          <w:szCs w:val="24"/>
        </w:rPr>
        <w:t xml:space="preserve">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страну-изготовителя;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отличительные характеристики подгузников в соответствии с их техническим исполнением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 артикула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подгузников в упаковке;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дату (месяц, год) изготовления;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гарантийный срок годности;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указания по утилизации: «Не бросать в канализацию»;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использования (при необходимости);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штриховой код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сертификации (при наличии).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Маркировка должна быть хорошо различимой, без искажений и пробелов.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Подгузники для детей в количестве, определяемом производителем, должны быть упакованы по несколько штук в пакеты из полимерной пленки или пачки по ГОСТ 12303-80 / ГОСТ 33781-2016 , или коробки по ГОСТ 12301-2006 / ГОСТ 33781-2016 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изделий 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Маркировка грузовых мест (транспортной тары) - по ГОСТ 14192 с нанесением манипуляционного знака "Беречь от влаги". Маркировка, характеризующая упакованную продукцию, - по ГОСТ 6658-75 с указанием номера партии.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Сопроводительные документы должны содержать информацию, подтверждающую, что поставляемое абсорбирующее белье  (подгузники)  соответствуют  требованиям нормативных документов (стандартов):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ТС 007/2011 «О безопасности продукции, предназначенной для детей и подростков» ГОСТ 52557-2011 «Подгузники детские бумажные. Общие технические условия».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Технические средства реабилитации – подгузники для детей являются продукцией одноразовой, в связи с чем, срок предоставления гарантии качества технических средств реабилитации – подгузников для детей не устанавливается, но должен  быть указан срок годности изделия.</w:t>
      </w:r>
      <w:r>
        <w:rPr>
          <w:sz w:val="24"/>
          <w:szCs w:val="24"/>
          <w:u w:val="single"/>
        </w:rPr>
        <w:t xml:space="preserve"> 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годности изделия не менее 3 лет с даты изготовления указанной на упаковке (Участник закупки должен указать конкретный срок годности изделия в первой части своей заявки на участие в электронном аукционе). При этом остаточный срок годности изделий на момент выдачи изделий Получателю должен составлять не менее 1 года.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поставки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и условия поставки: Поставка осуществляется </w:t>
      </w:r>
      <w:r>
        <w:rPr>
          <w:color w:val="000000"/>
          <w:sz w:val="24"/>
          <w:szCs w:val="24"/>
        </w:rPr>
        <w:t>по месту нахождения пунктов выдачи изделий Поставщика</w:t>
      </w:r>
      <w:r>
        <w:rPr>
          <w:sz w:val="24"/>
          <w:szCs w:val="24"/>
        </w:rPr>
        <w:t xml:space="preserve">, расположенных на территории Республики Дагестан. 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следующим требованиям: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предназначены для обеспечения инвалидов техническими средствами реабилитации.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быть оборудованы средствами связи.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стандартам и требованиям, предъявляемым к условиям хранения изделий медицинского и санитарно-гигиенического назначения для взрослых, страдающих недержанием.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496B83" w:rsidRDefault="00496B83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Терминология в данной Документации приведена в соответствии с Приказом Министерства труда и социальной защиты Российской Федерации № 998н от 9 декабря 2014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214 н от 24.05.2013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(ИПР).</w:t>
      </w:r>
    </w:p>
    <w:p w:rsidR="00C93899" w:rsidRDefault="00C93899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</w:p>
    <w:p w:rsidR="00C93899" w:rsidRPr="00D60CCC" w:rsidRDefault="00C93899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140"/>
        <w:gridCol w:w="1800"/>
        <w:gridCol w:w="900"/>
      </w:tblGrid>
      <w:tr w:rsidR="008D2A0A" w:rsidTr="008D2A0A">
        <w:tc>
          <w:tcPr>
            <w:tcW w:w="1447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lastRenderedPageBreak/>
              <w:t>Вид изделия</w:t>
            </w:r>
          </w:p>
        </w:tc>
        <w:tc>
          <w:tcPr>
            <w:tcW w:w="4140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800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900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Кол-во, шт.</w:t>
            </w:r>
          </w:p>
        </w:tc>
      </w:tr>
      <w:tr w:rsidR="008D2A0A" w:rsidTr="008D2A0A">
        <w:trPr>
          <w:trHeight w:val="3370"/>
        </w:trPr>
        <w:tc>
          <w:tcPr>
            <w:tcW w:w="1447" w:type="dxa"/>
            <w:vMerge w:val="restart"/>
          </w:tcPr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t>Подгузники</w:t>
            </w:r>
          </w:p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t>для детей</w:t>
            </w:r>
          </w:p>
        </w:tc>
        <w:tc>
          <w:tcPr>
            <w:tcW w:w="4140" w:type="dxa"/>
            <w:vMerge w:val="restart"/>
          </w:tcPr>
          <w:p w:rsidR="008D2A0A" w:rsidRPr="00485D3B" w:rsidRDefault="008D2A0A" w:rsidP="001360A7">
            <w:pPr>
              <w:ind w:left="0" w:firstLine="0"/>
              <w:jc w:val="both"/>
            </w:pPr>
            <w:r w:rsidRPr="00485D3B">
              <w:rPr>
                <w:sz w:val="20"/>
                <w:szCs w:val="20"/>
              </w:rPr>
              <w:t xml:space="preserve">Подгузник – многослойное изделие с абсорбирующим слоем одноразового пользования для впитывания и удержания мочи, предназначенное для ухода за инвалидами различных возрастных групп. Подгузник должен быть оснащен застежками-липучками, эластичным поясом на талии, оборками, препятствующими протеканию.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85D3B">
              <w:rPr>
                <w:sz w:val="20"/>
                <w:szCs w:val="20"/>
              </w:rPr>
              <w:t>выщипывания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485D3B">
              <w:rPr>
                <w:sz w:val="20"/>
                <w:szCs w:val="20"/>
              </w:rPr>
              <w:t>отмарывания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краски. Впитывающий слой подгузника для детей должен иметь анатомическую форму в виде «8».</w:t>
            </w:r>
          </w:p>
        </w:tc>
        <w:tc>
          <w:tcPr>
            <w:tcW w:w="1800" w:type="dxa"/>
          </w:tcPr>
          <w:p w:rsidR="008D2A0A" w:rsidRDefault="008D2A0A" w:rsidP="001360A7">
            <w:pPr>
              <w:ind w:left="0" w:firstLine="0"/>
              <w:jc w:val="center"/>
            </w:pPr>
          </w:p>
          <w:p w:rsidR="008D2A0A" w:rsidRDefault="008D2A0A" w:rsidP="001360A7">
            <w:pPr>
              <w:ind w:left="0" w:firstLine="0"/>
              <w:jc w:val="center"/>
            </w:pPr>
          </w:p>
          <w:p w:rsidR="008D2A0A" w:rsidRPr="00485D3B" w:rsidRDefault="008D2A0A" w:rsidP="006B6ED9">
            <w:pPr>
              <w:ind w:left="0" w:firstLine="0"/>
              <w:jc w:val="center"/>
            </w:pPr>
            <w:r w:rsidRPr="00485D3B">
              <w:t>Подгузники для детей до 20 кг.</w:t>
            </w:r>
            <w:r>
              <w:t xml:space="preserve"> (22-</w:t>
            </w:r>
            <w:r w:rsidRPr="004D4D82">
              <w:t>01-</w:t>
            </w:r>
            <w:r>
              <w:t>17)</w:t>
            </w:r>
            <w:r w:rsidRPr="00485D3B">
              <w:t>,</w:t>
            </w:r>
          </w:p>
          <w:p w:rsidR="008D2A0A" w:rsidRPr="00485D3B" w:rsidRDefault="008D2A0A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 xml:space="preserve">в </w:t>
            </w:r>
            <w:proofErr w:type="spellStart"/>
            <w:r w:rsidRPr="00485D3B">
              <w:rPr>
                <w:sz w:val="20"/>
                <w:szCs w:val="20"/>
              </w:rPr>
              <w:t>т.ч</w:t>
            </w:r>
            <w:proofErr w:type="spellEnd"/>
            <w:r w:rsidRPr="00485D3B">
              <w:rPr>
                <w:sz w:val="20"/>
                <w:szCs w:val="20"/>
              </w:rPr>
              <w:t>.</w:t>
            </w:r>
          </w:p>
          <w:p w:rsidR="008D2A0A" w:rsidRPr="00485D3B" w:rsidRDefault="008D2A0A" w:rsidP="001360A7">
            <w:pPr>
              <w:jc w:val="center"/>
              <w:rPr>
                <w:sz w:val="20"/>
                <w:szCs w:val="20"/>
              </w:rPr>
            </w:pPr>
          </w:p>
          <w:p w:rsidR="008D2A0A" w:rsidRPr="00485D3B" w:rsidRDefault="008D2A0A" w:rsidP="00597961">
            <w:pPr>
              <w:jc w:val="center"/>
            </w:pPr>
            <w:r w:rsidRPr="00485D3B">
              <w:rPr>
                <w:sz w:val="20"/>
                <w:szCs w:val="20"/>
              </w:rPr>
              <w:t>от 11 до 25 кг.</w:t>
            </w:r>
            <w:r w:rsidRPr="00485D3B">
              <w:t xml:space="preserve"> </w:t>
            </w:r>
          </w:p>
        </w:tc>
        <w:tc>
          <w:tcPr>
            <w:tcW w:w="900" w:type="dxa"/>
          </w:tcPr>
          <w:p w:rsidR="008D2A0A" w:rsidRDefault="008D2A0A" w:rsidP="001360A7">
            <w:pPr>
              <w:jc w:val="center"/>
            </w:pPr>
          </w:p>
          <w:p w:rsidR="008D2A0A" w:rsidRDefault="008D2A0A" w:rsidP="001360A7">
            <w:pPr>
              <w:jc w:val="center"/>
            </w:pPr>
          </w:p>
          <w:p w:rsidR="008D2A0A" w:rsidRPr="00485D3B" w:rsidRDefault="008D2A0A" w:rsidP="001360A7"/>
          <w:p w:rsidR="008D2A0A" w:rsidRDefault="008D2A0A" w:rsidP="001360A7">
            <w:pPr>
              <w:rPr>
                <w:lang w:val="en-US"/>
              </w:rPr>
            </w:pPr>
          </w:p>
          <w:p w:rsidR="008D2A0A" w:rsidRDefault="008D2A0A" w:rsidP="001360A7">
            <w:pPr>
              <w:rPr>
                <w:lang w:val="en-US"/>
              </w:rPr>
            </w:pPr>
          </w:p>
          <w:p w:rsidR="006A3518" w:rsidRPr="008D2A0A" w:rsidRDefault="006A3518" w:rsidP="001360A7">
            <w:pPr>
              <w:rPr>
                <w:lang w:val="en-US"/>
              </w:rPr>
            </w:pPr>
            <w:bookmarkStart w:id="1" w:name="_GoBack"/>
            <w:bookmarkEnd w:id="1"/>
          </w:p>
          <w:p w:rsidR="008D2A0A" w:rsidRPr="00485D3B" w:rsidRDefault="008D2A0A" w:rsidP="001360A7">
            <w:pPr>
              <w:rPr>
                <w:sz w:val="20"/>
                <w:szCs w:val="20"/>
              </w:rPr>
            </w:pPr>
          </w:p>
          <w:p w:rsidR="008D2A0A" w:rsidRPr="008D2A0A" w:rsidRDefault="006A3518" w:rsidP="008D2A0A">
            <w:pPr>
              <w:ind w:left="0" w:firstLine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8D2A0A">
              <w:rPr>
                <w:sz w:val="20"/>
                <w:szCs w:val="20"/>
                <w:lang w:val="en-US"/>
              </w:rPr>
              <w:t>0000</w:t>
            </w:r>
          </w:p>
        </w:tc>
      </w:tr>
      <w:tr w:rsidR="008D2A0A" w:rsidTr="008D2A0A">
        <w:trPr>
          <w:trHeight w:val="2269"/>
        </w:trPr>
        <w:tc>
          <w:tcPr>
            <w:tcW w:w="1447" w:type="dxa"/>
            <w:vMerge/>
          </w:tcPr>
          <w:p w:rsidR="008D2A0A" w:rsidRPr="00485D3B" w:rsidRDefault="008D2A0A" w:rsidP="001360A7">
            <w:pPr>
              <w:ind w:left="0" w:firstLine="0"/>
            </w:pPr>
          </w:p>
        </w:tc>
        <w:tc>
          <w:tcPr>
            <w:tcW w:w="4140" w:type="dxa"/>
            <w:vMerge/>
          </w:tcPr>
          <w:p w:rsidR="008D2A0A" w:rsidRPr="00485D3B" w:rsidRDefault="008D2A0A" w:rsidP="001360A7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D2A0A" w:rsidRPr="00485D3B" w:rsidRDefault="008D2A0A" w:rsidP="001360A7">
            <w:pPr>
              <w:jc w:val="center"/>
            </w:pPr>
          </w:p>
          <w:p w:rsidR="008D2A0A" w:rsidRPr="00485D3B" w:rsidRDefault="008D2A0A" w:rsidP="001360A7">
            <w:pPr>
              <w:jc w:val="both"/>
            </w:pPr>
          </w:p>
          <w:p w:rsidR="008D2A0A" w:rsidRPr="00485D3B" w:rsidRDefault="008D2A0A" w:rsidP="001360A7">
            <w:pPr>
              <w:tabs>
                <w:tab w:val="clear" w:pos="432"/>
              </w:tabs>
              <w:ind w:left="252" w:hanging="360"/>
              <w:jc w:val="both"/>
            </w:pPr>
            <w:r w:rsidRPr="00485D3B">
              <w:t>Подгузники для       детей свыше</w:t>
            </w:r>
          </w:p>
          <w:p w:rsidR="008D2A0A" w:rsidRDefault="008D2A0A" w:rsidP="006B6ED9">
            <w:pPr>
              <w:tabs>
                <w:tab w:val="clear" w:pos="432"/>
              </w:tabs>
              <w:ind w:firstLine="0"/>
            </w:pPr>
            <w:r>
              <w:t xml:space="preserve">   </w:t>
            </w:r>
            <w:r w:rsidRPr="00485D3B">
              <w:t>20 к</w:t>
            </w:r>
            <w:r>
              <w:t>г.</w:t>
            </w:r>
          </w:p>
          <w:p w:rsidR="008D2A0A" w:rsidRPr="00485D3B" w:rsidRDefault="008D2A0A" w:rsidP="001360A7">
            <w:pPr>
              <w:tabs>
                <w:tab w:val="clear" w:pos="432"/>
              </w:tabs>
              <w:ind w:firstLine="0"/>
              <w:jc w:val="both"/>
            </w:pPr>
            <w:r>
              <w:t xml:space="preserve">  (22-</w:t>
            </w:r>
            <w:r>
              <w:rPr>
                <w:lang w:val="en-US"/>
              </w:rPr>
              <w:t>01-</w:t>
            </w:r>
            <w:r>
              <w:t>18)</w:t>
            </w:r>
          </w:p>
        </w:tc>
        <w:tc>
          <w:tcPr>
            <w:tcW w:w="900" w:type="dxa"/>
          </w:tcPr>
          <w:p w:rsidR="008D2A0A" w:rsidRPr="00485D3B" w:rsidRDefault="008D2A0A" w:rsidP="001360A7">
            <w:pPr>
              <w:jc w:val="center"/>
            </w:pPr>
          </w:p>
          <w:p w:rsidR="008D2A0A" w:rsidRDefault="008D2A0A" w:rsidP="001360A7">
            <w:pPr>
              <w:rPr>
                <w:lang w:val="en-US"/>
              </w:rPr>
            </w:pPr>
          </w:p>
          <w:p w:rsidR="008D2A0A" w:rsidRPr="008D2A0A" w:rsidRDefault="008D2A0A" w:rsidP="008D2A0A">
            <w:pPr>
              <w:ind w:left="0" w:firstLine="0"/>
              <w:rPr>
                <w:lang w:val="en-US"/>
              </w:rPr>
            </w:pPr>
          </w:p>
          <w:p w:rsidR="008D2A0A" w:rsidRPr="00485D3B" w:rsidRDefault="008D2A0A" w:rsidP="001360A7">
            <w:pPr>
              <w:jc w:val="center"/>
            </w:pPr>
            <w:r>
              <w:t>2</w:t>
            </w:r>
            <w:r w:rsidR="00C838CD">
              <w:rPr>
                <w:lang w:val="en-US"/>
              </w:rPr>
              <w:t>5</w:t>
            </w:r>
            <w:r>
              <w:t>0000</w:t>
            </w:r>
          </w:p>
          <w:p w:rsidR="008D2A0A" w:rsidRPr="00A11F3C" w:rsidRDefault="008D2A0A" w:rsidP="001360A7"/>
          <w:p w:rsidR="008D2A0A" w:rsidRPr="00A11F3C" w:rsidRDefault="008D2A0A" w:rsidP="001360A7"/>
          <w:p w:rsidR="008D2A0A" w:rsidRPr="00A11F3C" w:rsidRDefault="008D2A0A" w:rsidP="001360A7">
            <w:r>
              <w:t xml:space="preserve">     </w:t>
            </w:r>
          </w:p>
        </w:tc>
      </w:tr>
      <w:tr w:rsidR="008D2A0A" w:rsidTr="008D2A0A">
        <w:trPr>
          <w:trHeight w:val="278"/>
        </w:trPr>
        <w:tc>
          <w:tcPr>
            <w:tcW w:w="1447" w:type="dxa"/>
          </w:tcPr>
          <w:p w:rsidR="008D2A0A" w:rsidRPr="00485D3B" w:rsidRDefault="008D2A0A" w:rsidP="001360A7">
            <w:pPr>
              <w:ind w:left="0" w:firstLine="0"/>
            </w:pPr>
          </w:p>
        </w:tc>
        <w:tc>
          <w:tcPr>
            <w:tcW w:w="4140" w:type="dxa"/>
          </w:tcPr>
          <w:p w:rsidR="008D2A0A" w:rsidRPr="00485D3B" w:rsidRDefault="008D2A0A" w:rsidP="001360A7">
            <w:pPr>
              <w:tabs>
                <w:tab w:val="clear" w:pos="432"/>
                <w:tab w:val="left" w:pos="2676"/>
              </w:tabs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ab/>
            </w:r>
            <w:r w:rsidRPr="00485D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00" w:type="dxa"/>
          </w:tcPr>
          <w:p w:rsidR="008D2A0A" w:rsidRPr="00485D3B" w:rsidRDefault="008D2A0A" w:rsidP="001360A7">
            <w:pPr>
              <w:jc w:val="center"/>
            </w:pPr>
          </w:p>
        </w:tc>
        <w:tc>
          <w:tcPr>
            <w:tcW w:w="900" w:type="dxa"/>
          </w:tcPr>
          <w:p w:rsidR="008D2A0A" w:rsidRPr="00485D3B" w:rsidRDefault="00C838CD" w:rsidP="001360A7">
            <w:pPr>
              <w:jc w:val="center"/>
            </w:pPr>
            <w:r>
              <w:rPr>
                <w:lang w:val="en-US"/>
              </w:rPr>
              <w:t>50</w:t>
            </w:r>
            <w:r w:rsidR="008D2A0A">
              <w:t xml:space="preserve">0000 </w:t>
            </w:r>
          </w:p>
        </w:tc>
      </w:tr>
    </w:tbl>
    <w:p w:rsidR="00496B83" w:rsidRDefault="00496B83" w:rsidP="0016777E">
      <w:pPr>
        <w:tabs>
          <w:tab w:val="clear" w:pos="432"/>
          <w:tab w:val="left" w:pos="708"/>
        </w:tabs>
        <w:spacing w:line="240" w:lineRule="auto"/>
        <w:ind w:left="0" w:right="355" w:firstLine="0"/>
        <w:rPr>
          <w:b/>
          <w:bCs/>
          <w:color w:val="000000"/>
          <w:sz w:val="24"/>
          <w:szCs w:val="24"/>
        </w:rPr>
      </w:pPr>
    </w:p>
    <w:p w:rsidR="00496B83" w:rsidRDefault="00496B83" w:rsidP="00B30463">
      <w:pPr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sectPr w:rsidR="00496B83" w:rsidSect="0062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25E"/>
    <w:rsid w:val="00017839"/>
    <w:rsid w:val="00063442"/>
    <w:rsid w:val="00076694"/>
    <w:rsid w:val="000769D9"/>
    <w:rsid w:val="000A3CE0"/>
    <w:rsid w:val="000B4167"/>
    <w:rsid w:val="000D0EBC"/>
    <w:rsid w:val="00100FE5"/>
    <w:rsid w:val="001360A7"/>
    <w:rsid w:val="0016777E"/>
    <w:rsid w:val="001A0AE9"/>
    <w:rsid w:val="001E5314"/>
    <w:rsid w:val="001F2FAE"/>
    <w:rsid w:val="00213161"/>
    <w:rsid w:val="002229D3"/>
    <w:rsid w:val="00276AAF"/>
    <w:rsid w:val="00282E7A"/>
    <w:rsid w:val="002D4536"/>
    <w:rsid w:val="00381DDC"/>
    <w:rsid w:val="003A1997"/>
    <w:rsid w:val="0047536A"/>
    <w:rsid w:val="00485D3B"/>
    <w:rsid w:val="00496B83"/>
    <w:rsid w:val="004A4275"/>
    <w:rsid w:val="004D4D82"/>
    <w:rsid w:val="004F216F"/>
    <w:rsid w:val="00502E76"/>
    <w:rsid w:val="005033B3"/>
    <w:rsid w:val="00517339"/>
    <w:rsid w:val="00522176"/>
    <w:rsid w:val="00536540"/>
    <w:rsid w:val="0053766C"/>
    <w:rsid w:val="00563C11"/>
    <w:rsid w:val="00597961"/>
    <w:rsid w:val="005B4632"/>
    <w:rsid w:val="005C2979"/>
    <w:rsid w:val="005D023A"/>
    <w:rsid w:val="005F2B48"/>
    <w:rsid w:val="005F5689"/>
    <w:rsid w:val="00625534"/>
    <w:rsid w:val="0063652D"/>
    <w:rsid w:val="006A2E88"/>
    <w:rsid w:val="006A3518"/>
    <w:rsid w:val="006B6ED9"/>
    <w:rsid w:val="006D22B6"/>
    <w:rsid w:val="006F7273"/>
    <w:rsid w:val="007173DC"/>
    <w:rsid w:val="00756892"/>
    <w:rsid w:val="00764DC4"/>
    <w:rsid w:val="007A1924"/>
    <w:rsid w:val="007C5182"/>
    <w:rsid w:val="0082731E"/>
    <w:rsid w:val="008468F7"/>
    <w:rsid w:val="00861B73"/>
    <w:rsid w:val="00870F87"/>
    <w:rsid w:val="00896874"/>
    <w:rsid w:val="008B453D"/>
    <w:rsid w:val="008D2A0A"/>
    <w:rsid w:val="009165CF"/>
    <w:rsid w:val="00933794"/>
    <w:rsid w:val="009636AC"/>
    <w:rsid w:val="00A0435B"/>
    <w:rsid w:val="00A11F3C"/>
    <w:rsid w:val="00A24F94"/>
    <w:rsid w:val="00A26D3D"/>
    <w:rsid w:val="00A34CEB"/>
    <w:rsid w:val="00A45296"/>
    <w:rsid w:val="00A4596C"/>
    <w:rsid w:val="00A55D25"/>
    <w:rsid w:val="00A6225E"/>
    <w:rsid w:val="00AB2A23"/>
    <w:rsid w:val="00AE2859"/>
    <w:rsid w:val="00B01221"/>
    <w:rsid w:val="00B021D2"/>
    <w:rsid w:val="00B22429"/>
    <w:rsid w:val="00B30463"/>
    <w:rsid w:val="00B34DC0"/>
    <w:rsid w:val="00B463E8"/>
    <w:rsid w:val="00B843E1"/>
    <w:rsid w:val="00BA7896"/>
    <w:rsid w:val="00BC7CF1"/>
    <w:rsid w:val="00BD026F"/>
    <w:rsid w:val="00BE231A"/>
    <w:rsid w:val="00C15223"/>
    <w:rsid w:val="00C403EA"/>
    <w:rsid w:val="00C411F3"/>
    <w:rsid w:val="00C46286"/>
    <w:rsid w:val="00C75926"/>
    <w:rsid w:val="00C838CD"/>
    <w:rsid w:val="00C93899"/>
    <w:rsid w:val="00CA3608"/>
    <w:rsid w:val="00CC443B"/>
    <w:rsid w:val="00CD140A"/>
    <w:rsid w:val="00CE397B"/>
    <w:rsid w:val="00CE39B6"/>
    <w:rsid w:val="00CE4EB0"/>
    <w:rsid w:val="00CF55FF"/>
    <w:rsid w:val="00D458D9"/>
    <w:rsid w:val="00D60CCC"/>
    <w:rsid w:val="00D8647D"/>
    <w:rsid w:val="00DE3A89"/>
    <w:rsid w:val="00E337E3"/>
    <w:rsid w:val="00E36919"/>
    <w:rsid w:val="00E40553"/>
    <w:rsid w:val="00E54CCD"/>
    <w:rsid w:val="00E66AC4"/>
    <w:rsid w:val="00EB74E0"/>
    <w:rsid w:val="00ED3046"/>
    <w:rsid w:val="00EE4EDA"/>
    <w:rsid w:val="00EF2C1C"/>
    <w:rsid w:val="00F30D64"/>
    <w:rsid w:val="00F825D5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E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3EA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03E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60CCC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Молоствова</dc:creator>
  <cp:keywords/>
  <dc:description/>
  <cp:lastModifiedBy>a.chankaeva.05</cp:lastModifiedBy>
  <cp:revision>52</cp:revision>
  <cp:lastPrinted>2018-12-05T12:32:00Z</cp:lastPrinted>
  <dcterms:created xsi:type="dcterms:W3CDTF">2017-10-09T06:34:00Z</dcterms:created>
  <dcterms:modified xsi:type="dcterms:W3CDTF">2019-03-25T14:44:00Z</dcterms:modified>
</cp:coreProperties>
</file>