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E2" w:rsidRDefault="005849E2" w:rsidP="006463A8">
      <w:pPr>
        <w:widowControl w:val="0"/>
        <w:jc w:val="center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5849E2" w:rsidRDefault="005849E2" w:rsidP="005849E2">
      <w:pPr>
        <w:autoSpaceDE w:val="0"/>
        <w:autoSpaceDN w:val="0"/>
        <w:adjustRightInd w:val="0"/>
        <w:jc w:val="both"/>
      </w:pPr>
    </w:p>
    <w:p w:rsidR="005849E2" w:rsidRPr="000F2C6D" w:rsidRDefault="005849E2" w:rsidP="005849E2">
      <w:pPr>
        <w:pStyle w:val="a4"/>
        <w:ind w:firstLine="284"/>
        <w:rPr>
          <w:bCs/>
        </w:rPr>
      </w:pPr>
      <w:r w:rsidRPr="000F2C6D">
        <w:rPr>
          <w:bCs/>
        </w:rPr>
        <w:t>Объем оказываемых услуг: предоставление путевок в количестве 151 шт.</w:t>
      </w:r>
    </w:p>
    <w:p w:rsidR="005849E2" w:rsidRPr="000F2C6D" w:rsidRDefault="005849E2" w:rsidP="005849E2">
      <w:pPr>
        <w:pStyle w:val="a4"/>
        <w:ind w:firstLine="284"/>
        <w:rPr>
          <w:bCs/>
        </w:rPr>
      </w:pPr>
      <w:r w:rsidRPr="000F2C6D">
        <w:rPr>
          <w:bCs/>
        </w:rPr>
        <w:t>Место оказания услуг: территория Санкт-Петербурга и Ленинградской области в 2019 году.</w:t>
      </w:r>
    </w:p>
    <w:p w:rsidR="005849E2" w:rsidRPr="000F2C6D" w:rsidRDefault="005849E2" w:rsidP="005849E2">
      <w:pPr>
        <w:pStyle w:val="a4"/>
        <w:ind w:firstLine="284"/>
        <w:rPr>
          <w:bCs/>
        </w:rPr>
      </w:pPr>
      <w:r w:rsidRPr="000F2C6D">
        <w:rPr>
          <w:bCs/>
        </w:rPr>
        <w:t>График оказания услуг: начало первого заезда – не ранее, чем с 10.05.2019, начало последнего заезда – не позднее 30.10.2019.</w:t>
      </w:r>
      <w:r w:rsidRPr="000F2C6D">
        <w:rPr>
          <w:bCs/>
        </w:rPr>
        <w:tab/>
      </w:r>
    </w:p>
    <w:p w:rsidR="005849E2" w:rsidRDefault="005849E2" w:rsidP="005849E2">
      <w:pPr>
        <w:pStyle w:val="a4"/>
        <w:ind w:firstLine="284"/>
        <w:rPr>
          <w:bCs/>
        </w:rPr>
      </w:pPr>
      <w:bookmarkStart w:id="0" w:name="_GoBack"/>
      <w:bookmarkEnd w:id="0"/>
      <w:r w:rsidRPr="000F2C6D">
        <w:rPr>
          <w:bCs/>
        </w:rPr>
        <w:t>Продолжительность медицинской реабилитации (заезда) – 21 день</w:t>
      </w:r>
      <w:r>
        <w:rPr>
          <w:bCs/>
        </w:rPr>
        <w:t>.</w:t>
      </w:r>
    </w:p>
    <w:p w:rsidR="005849E2" w:rsidRDefault="005849E2" w:rsidP="005849E2">
      <w:pPr>
        <w:pStyle w:val="a4"/>
        <w:ind w:firstLine="284"/>
        <w:rPr>
          <w:bCs/>
        </w:rPr>
      </w:pPr>
    </w:p>
    <w:tbl>
      <w:tblPr>
        <w:tblW w:w="9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482"/>
        <w:gridCol w:w="2332"/>
        <w:gridCol w:w="2075"/>
        <w:gridCol w:w="2067"/>
      </w:tblGrid>
      <w:tr w:rsidR="005849E2" w:rsidRPr="008E2243" w:rsidTr="005849E2">
        <w:trPr>
          <w:trHeight w:val="261"/>
        </w:trPr>
        <w:tc>
          <w:tcPr>
            <w:tcW w:w="1283" w:type="dxa"/>
            <w:vMerge w:val="restart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8E2243">
              <w:rPr>
                <w:b/>
                <w:sz w:val="26"/>
                <w:szCs w:val="26"/>
              </w:rPr>
              <w:t>Месяц начала заезда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8E2243">
              <w:rPr>
                <w:b/>
                <w:bCs/>
                <w:spacing w:val="-8"/>
                <w:sz w:val="26"/>
                <w:szCs w:val="26"/>
              </w:rPr>
              <w:t>Продолжительность заезда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8E2243">
              <w:rPr>
                <w:b/>
                <w:sz w:val="26"/>
                <w:szCs w:val="26"/>
              </w:rPr>
              <w:t>Количество путевок</w:t>
            </w:r>
            <w:r>
              <w:rPr>
                <w:b/>
                <w:sz w:val="26"/>
                <w:szCs w:val="26"/>
              </w:rPr>
              <w:t>, шт.</w:t>
            </w:r>
          </w:p>
        </w:tc>
      </w:tr>
      <w:tr w:rsidR="005849E2" w:rsidRPr="008E2243" w:rsidTr="005849E2">
        <w:trPr>
          <w:trHeight w:val="2097"/>
        </w:trPr>
        <w:tc>
          <w:tcPr>
            <w:tcW w:w="1283" w:type="dxa"/>
            <w:vMerge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8E2243">
              <w:rPr>
                <w:sz w:val="26"/>
                <w:szCs w:val="26"/>
              </w:rPr>
              <w:t xml:space="preserve">путевки (с лечением, проживанием </w:t>
            </w:r>
            <w:r w:rsidRPr="007C7008">
              <w:rPr>
                <w:b/>
                <w:sz w:val="26"/>
                <w:szCs w:val="26"/>
              </w:rPr>
              <w:t>в одноместном номере</w:t>
            </w:r>
            <w:r w:rsidRPr="008E2243">
              <w:rPr>
                <w:sz w:val="26"/>
                <w:szCs w:val="26"/>
              </w:rPr>
              <w:t xml:space="preserve"> и питанием пострадавшего)</w:t>
            </w:r>
          </w:p>
        </w:tc>
        <w:tc>
          <w:tcPr>
            <w:tcW w:w="2075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8E2243">
              <w:rPr>
                <w:sz w:val="26"/>
                <w:szCs w:val="26"/>
              </w:rPr>
              <w:t xml:space="preserve">путевки (с лечением, проживанием </w:t>
            </w:r>
            <w:r w:rsidRPr="007C7008">
              <w:rPr>
                <w:b/>
                <w:sz w:val="26"/>
                <w:szCs w:val="26"/>
              </w:rPr>
              <w:t>в двухместном номере</w:t>
            </w:r>
            <w:r w:rsidRPr="008E2243">
              <w:rPr>
                <w:sz w:val="26"/>
                <w:szCs w:val="26"/>
              </w:rPr>
              <w:t xml:space="preserve"> и питанием пострадавшего)</w:t>
            </w:r>
          </w:p>
        </w:tc>
        <w:tc>
          <w:tcPr>
            <w:tcW w:w="2064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8E2243">
              <w:rPr>
                <w:sz w:val="26"/>
                <w:szCs w:val="26"/>
              </w:rPr>
              <w:t xml:space="preserve">путевки (с проживанием в двухместном номере и питанием </w:t>
            </w:r>
            <w:r w:rsidRPr="008E2243">
              <w:rPr>
                <w:b/>
                <w:sz w:val="26"/>
                <w:szCs w:val="26"/>
              </w:rPr>
              <w:t>(без лечения)</w:t>
            </w:r>
            <w:r w:rsidRPr="008E2243">
              <w:rPr>
                <w:sz w:val="26"/>
                <w:szCs w:val="26"/>
              </w:rPr>
              <w:t xml:space="preserve"> сопровождающего лица)</w:t>
            </w:r>
          </w:p>
        </w:tc>
      </w:tr>
      <w:tr w:rsidR="005849E2" w:rsidRPr="008E2243" w:rsidTr="005849E2">
        <w:trPr>
          <w:trHeight w:val="247"/>
        </w:trPr>
        <w:tc>
          <w:tcPr>
            <w:tcW w:w="1283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482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  <w:r w:rsidRPr="008E2243">
              <w:rPr>
                <w:sz w:val="26"/>
                <w:szCs w:val="26"/>
              </w:rPr>
              <w:t>21 день</w:t>
            </w:r>
          </w:p>
        </w:tc>
        <w:tc>
          <w:tcPr>
            <w:tcW w:w="2332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5" w:type="dxa"/>
            <w:shd w:val="clear" w:color="auto" w:fill="auto"/>
          </w:tcPr>
          <w:p w:rsidR="005849E2" w:rsidRPr="000235DE" w:rsidRDefault="005849E2" w:rsidP="00011E49">
            <w:pPr>
              <w:jc w:val="center"/>
            </w:pPr>
            <w:r w:rsidRPr="000235DE">
              <w:t>24</w:t>
            </w:r>
          </w:p>
        </w:tc>
        <w:tc>
          <w:tcPr>
            <w:tcW w:w="2064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5849E2" w:rsidRPr="008E2243" w:rsidTr="005849E2">
        <w:trPr>
          <w:trHeight w:val="261"/>
        </w:trPr>
        <w:tc>
          <w:tcPr>
            <w:tcW w:w="1283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482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  <w:r w:rsidRPr="008E2243">
              <w:rPr>
                <w:sz w:val="26"/>
                <w:szCs w:val="26"/>
              </w:rPr>
              <w:t>21 день</w:t>
            </w:r>
          </w:p>
        </w:tc>
        <w:tc>
          <w:tcPr>
            <w:tcW w:w="2332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5" w:type="dxa"/>
            <w:shd w:val="clear" w:color="auto" w:fill="auto"/>
          </w:tcPr>
          <w:p w:rsidR="005849E2" w:rsidRPr="000235DE" w:rsidRDefault="005849E2" w:rsidP="00011E49">
            <w:pPr>
              <w:jc w:val="center"/>
            </w:pPr>
            <w:r w:rsidRPr="000235DE">
              <w:t>27</w:t>
            </w:r>
          </w:p>
        </w:tc>
        <w:tc>
          <w:tcPr>
            <w:tcW w:w="2064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5849E2" w:rsidRPr="008E2243" w:rsidTr="005849E2">
        <w:trPr>
          <w:trHeight w:val="261"/>
        </w:trPr>
        <w:tc>
          <w:tcPr>
            <w:tcW w:w="1283" w:type="dxa"/>
            <w:shd w:val="clear" w:color="auto" w:fill="auto"/>
          </w:tcPr>
          <w:p w:rsidR="005849E2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482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  <w:r w:rsidRPr="008E2243">
              <w:rPr>
                <w:sz w:val="26"/>
                <w:szCs w:val="26"/>
              </w:rPr>
              <w:t>21 день</w:t>
            </w:r>
          </w:p>
        </w:tc>
        <w:tc>
          <w:tcPr>
            <w:tcW w:w="2332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75" w:type="dxa"/>
            <w:shd w:val="clear" w:color="auto" w:fill="auto"/>
          </w:tcPr>
          <w:p w:rsidR="005849E2" w:rsidRPr="000235DE" w:rsidRDefault="005849E2" w:rsidP="00011E49">
            <w:pPr>
              <w:jc w:val="center"/>
            </w:pPr>
            <w:r w:rsidRPr="000235DE">
              <w:t>20</w:t>
            </w:r>
          </w:p>
        </w:tc>
        <w:tc>
          <w:tcPr>
            <w:tcW w:w="2064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5849E2" w:rsidRPr="008E2243" w:rsidTr="005849E2">
        <w:trPr>
          <w:trHeight w:val="247"/>
        </w:trPr>
        <w:tc>
          <w:tcPr>
            <w:tcW w:w="1283" w:type="dxa"/>
            <w:shd w:val="clear" w:color="auto" w:fill="auto"/>
          </w:tcPr>
          <w:p w:rsidR="005849E2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482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  <w:r w:rsidRPr="008E2243">
              <w:rPr>
                <w:sz w:val="26"/>
                <w:szCs w:val="26"/>
              </w:rPr>
              <w:t>21 день</w:t>
            </w:r>
          </w:p>
        </w:tc>
        <w:tc>
          <w:tcPr>
            <w:tcW w:w="2332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5" w:type="dxa"/>
            <w:shd w:val="clear" w:color="auto" w:fill="auto"/>
          </w:tcPr>
          <w:p w:rsidR="005849E2" w:rsidRPr="000235DE" w:rsidRDefault="005849E2" w:rsidP="00011E49">
            <w:pPr>
              <w:jc w:val="center"/>
            </w:pPr>
            <w:r w:rsidRPr="000235DE">
              <w:t>16</w:t>
            </w:r>
          </w:p>
        </w:tc>
        <w:tc>
          <w:tcPr>
            <w:tcW w:w="2064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5849E2" w:rsidRPr="008E2243" w:rsidTr="005849E2">
        <w:trPr>
          <w:trHeight w:val="261"/>
        </w:trPr>
        <w:tc>
          <w:tcPr>
            <w:tcW w:w="1283" w:type="dxa"/>
            <w:shd w:val="clear" w:color="auto" w:fill="auto"/>
          </w:tcPr>
          <w:p w:rsidR="005849E2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482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  <w:r w:rsidRPr="008E2243">
              <w:rPr>
                <w:sz w:val="26"/>
                <w:szCs w:val="26"/>
              </w:rPr>
              <w:t>21 день</w:t>
            </w:r>
          </w:p>
        </w:tc>
        <w:tc>
          <w:tcPr>
            <w:tcW w:w="2332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5" w:type="dxa"/>
            <w:shd w:val="clear" w:color="auto" w:fill="auto"/>
          </w:tcPr>
          <w:p w:rsidR="005849E2" w:rsidRPr="000235DE" w:rsidRDefault="005849E2" w:rsidP="00011E49">
            <w:pPr>
              <w:jc w:val="center"/>
            </w:pPr>
            <w:r w:rsidRPr="000235DE">
              <w:t>29</w:t>
            </w:r>
          </w:p>
        </w:tc>
        <w:tc>
          <w:tcPr>
            <w:tcW w:w="2064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5849E2" w:rsidRPr="008E2243" w:rsidTr="005849E2">
        <w:trPr>
          <w:trHeight w:val="247"/>
        </w:trPr>
        <w:tc>
          <w:tcPr>
            <w:tcW w:w="1283" w:type="dxa"/>
            <w:shd w:val="clear" w:color="auto" w:fill="auto"/>
          </w:tcPr>
          <w:p w:rsidR="005849E2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482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  <w:r w:rsidRPr="008E2243">
              <w:rPr>
                <w:sz w:val="26"/>
                <w:szCs w:val="26"/>
              </w:rPr>
              <w:t>21 день</w:t>
            </w:r>
          </w:p>
        </w:tc>
        <w:tc>
          <w:tcPr>
            <w:tcW w:w="2332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75" w:type="dxa"/>
            <w:shd w:val="clear" w:color="auto" w:fill="auto"/>
          </w:tcPr>
          <w:p w:rsidR="005849E2" w:rsidRDefault="005849E2" w:rsidP="00011E49">
            <w:pPr>
              <w:jc w:val="center"/>
            </w:pPr>
            <w:r w:rsidRPr="000235DE">
              <w:t>34</w:t>
            </w:r>
          </w:p>
        </w:tc>
        <w:tc>
          <w:tcPr>
            <w:tcW w:w="2064" w:type="dxa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5849E2" w:rsidRPr="008E2243" w:rsidTr="005849E2">
        <w:trPr>
          <w:trHeight w:val="273"/>
        </w:trPr>
        <w:tc>
          <w:tcPr>
            <w:tcW w:w="9239" w:type="dxa"/>
            <w:gridSpan w:val="5"/>
            <w:shd w:val="clear" w:color="auto" w:fill="auto"/>
          </w:tcPr>
          <w:p w:rsidR="005849E2" w:rsidRPr="008E2243" w:rsidRDefault="005849E2" w:rsidP="00011E49">
            <w:pPr>
              <w:autoSpaceDE w:val="0"/>
              <w:jc w:val="center"/>
              <w:rPr>
                <w:b/>
                <w:sz w:val="26"/>
                <w:szCs w:val="26"/>
              </w:rPr>
            </w:pPr>
            <w:r w:rsidRPr="008E2243">
              <w:rPr>
                <w:b/>
                <w:sz w:val="26"/>
                <w:szCs w:val="26"/>
              </w:rPr>
              <w:t xml:space="preserve">Итого: </w:t>
            </w:r>
            <w:r>
              <w:rPr>
                <w:b/>
                <w:sz w:val="26"/>
                <w:szCs w:val="26"/>
              </w:rPr>
              <w:t xml:space="preserve">151 шт. </w:t>
            </w:r>
          </w:p>
        </w:tc>
      </w:tr>
    </w:tbl>
    <w:p w:rsidR="005849E2" w:rsidRPr="00E922D1" w:rsidRDefault="005849E2" w:rsidP="005849E2">
      <w:pPr>
        <w:pStyle w:val="a4"/>
        <w:ind w:firstLine="284"/>
        <w:rPr>
          <w:szCs w:val="26"/>
        </w:rPr>
      </w:pPr>
    </w:p>
    <w:p w:rsidR="005849E2" w:rsidRDefault="005849E2" w:rsidP="005849E2">
      <w:pPr>
        <w:ind w:firstLine="284"/>
        <w:jc w:val="both"/>
        <w:rPr>
          <w:szCs w:val="26"/>
        </w:rPr>
      </w:pPr>
      <w:r>
        <w:rPr>
          <w:szCs w:val="26"/>
        </w:rPr>
        <w:t>6</w:t>
      </w:r>
      <w:r w:rsidRPr="00E922D1">
        <w:rPr>
          <w:szCs w:val="26"/>
        </w:rPr>
        <w:t>. Услуги должны быть выполнены и оказаны с надлежащим качеством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5849E2" w:rsidRDefault="005849E2" w:rsidP="005849E2">
      <w:pPr>
        <w:ind w:firstLine="708"/>
        <w:jc w:val="both"/>
        <w:rPr>
          <w:szCs w:val="26"/>
        </w:rPr>
      </w:pPr>
    </w:p>
    <w:tbl>
      <w:tblPr>
        <w:tblW w:w="92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5"/>
        <w:gridCol w:w="1485"/>
        <w:gridCol w:w="5413"/>
      </w:tblGrid>
      <w:tr w:rsidR="005849E2" w:rsidRPr="0007119F" w:rsidTr="005849E2">
        <w:trPr>
          <w:trHeight w:val="535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E2" w:rsidRPr="0007119F" w:rsidRDefault="005849E2" w:rsidP="00011E49">
            <w:pPr>
              <w:snapToGrid w:val="0"/>
              <w:jc w:val="center"/>
              <w:rPr>
                <w:b/>
                <w:szCs w:val="26"/>
              </w:rPr>
            </w:pPr>
            <w:r w:rsidRPr="0007119F">
              <w:rPr>
                <w:b/>
                <w:szCs w:val="26"/>
              </w:rPr>
              <w:t>Профиль лечения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E2" w:rsidRPr="0007119F" w:rsidRDefault="005849E2" w:rsidP="00011E49">
            <w:pPr>
              <w:snapToGrid w:val="0"/>
              <w:jc w:val="center"/>
              <w:rPr>
                <w:b/>
                <w:szCs w:val="26"/>
              </w:rPr>
            </w:pPr>
            <w:r w:rsidRPr="0007119F">
              <w:rPr>
                <w:b/>
                <w:szCs w:val="26"/>
              </w:rPr>
              <w:t>№ и дата приказа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E2" w:rsidRPr="0007119F" w:rsidRDefault="005849E2" w:rsidP="00011E49">
            <w:pPr>
              <w:snapToGrid w:val="0"/>
              <w:jc w:val="center"/>
              <w:rPr>
                <w:b/>
                <w:szCs w:val="26"/>
              </w:rPr>
            </w:pPr>
            <w:r w:rsidRPr="0007119F">
              <w:rPr>
                <w:b/>
                <w:szCs w:val="26"/>
              </w:rPr>
              <w:t>Наименование приказа</w:t>
            </w:r>
          </w:p>
        </w:tc>
      </w:tr>
      <w:tr w:rsidR="005849E2" w:rsidRPr="0007119F" w:rsidTr="005849E2">
        <w:trPr>
          <w:cantSplit/>
          <w:trHeight w:hRule="exact" w:val="1779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E2" w:rsidRPr="0007119F" w:rsidRDefault="005849E2" w:rsidP="00011E49">
            <w:pPr>
              <w:snapToGrid w:val="0"/>
              <w:rPr>
                <w:szCs w:val="26"/>
              </w:rPr>
            </w:pPr>
            <w:r w:rsidRPr="0007119F">
              <w:rPr>
                <w:szCs w:val="26"/>
              </w:rPr>
              <w:t>Заболевания нервной системы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49E2" w:rsidRPr="0007119F" w:rsidRDefault="005849E2" w:rsidP="00011E49">
            <w:pPr>
              <w:snapToGrid w:val="0"/>
              <w:jc w:val="center"/>
              <w:rPr>
                <w:szCs w:val="26"/>
              </w:rPr>
            </w:pPr>
            <w:r w:rsidRPr="0007119F">
              <w:rPr>
                <w:szCs w:val="26"/>
              </w:rPr>
              <w:t>№ 214 от 22.11.2004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9E2" w:rsidRPr="0007119F" w:rsidRDefault="005849E2" w:rsidP="00011E49">
            <w:pPr>
              <w:snapToGrid w:val="0"/>
              <w:jc w:val="both"/>
              <w:rPr>
                <w:szCs w:val="26"/>
              </w:rPr>
            </w:pPr>
            <w:r w:rsidRPr="0007119F">
              <w:rPr>
                <w:szCs w:val="26"/>
              </w:rPr>
              <w:t xml:space="preserve">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07119F">
              <w:rPr>
                <w:szCs w:val="26"/>
              </w:rPr>
              <w:t>полиневропатиями</w:t>
            </w:r>
            <w:proofErr w:type="spellEnd"/>
            <w:r w:rsidRPr="0007119F">
              <w:rPr>
                <w:szCs w:val="26"/>
              </w:rPr>
              <w:t xml:space="preserve"> и другими поражениями периферической нервной системы»</w:t>
            </w:r>
          </w:p>
        </w:tc>
      </w:tr>
      <w:tr w:rsidR="005849E2" w:rsidRPr="0007119F" w:rsidTr="005849E2">
        <w:trPr>
          <w:cantSplit/>
          <w:trHeight w:val="833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9E2" w:rsidRPr="0007119F" w:rsidRDefault="005849E2" w:rsidP="00011E49">
            <w:pPr>
              <w:rPr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9E2" w:rsidRPr="0007119F" w:rsidRDefault="005849E2" w:rsidP="00011E49">
            <w:pPr>
              <w:snapToGrid w:val="0"/>
              <w:jc w:val="center"/>
              <w:rPr>
                <w:szCs w:val="26"/>
              </w:rPr>
            </w:pPr>
            <w:r w:rsidRPr="0007119F">
              <w:rPr>
                <w:szCs w:val="26"/>
              </w:rPr>
              <w:t>№ 217 от 22.11.2004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2" w:rsidRPr="0007119F" w:rsidRDefault="005849E2" w:rsidP="00011E49">
            <w:pPr>
              <w:snapToGrid w:val="0"/>
              <w:jc w:val="both"/>
              <w:rPr>
                <w:szCs w:val="26"/>
              </w:rPr>
            </w:pPr>
            <w:r w:rsidRPr="0007119F">
              <w:rPr>
                <w:szCs w:val="26"/>
              </w:rPr>
              <w:t>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</w:tr>
      <w:tr w:rsidR="005849E2" w:rsidRPr="0007119F" w:rsidTr="005849E2">
        <w:trPr>
          <w:cantSplit/>
          <w:trHeight w:val="1370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9E2" w:rsidRPr="0007119F" w:rsidRDefault="005849E2" w:rsidP="00011E49">
            <w:pPr>
              <w:rPr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9E2" w:rsidRPr="0007119F" w:rsidRDefault="005849E2" w:rsidP="00011E49">
            <w:pPr>
              <w:snapToGrid w:val="0"/>
              <w:jc w:val="center"/>
              <w:rPr>
                <w:szCs w:val="26"/>
              </w:rPr>
            </w:pPr>
            <w:r w:rsidRPr="0007119F">
              <w:rPr>
                <w:szCs w:val="26"/>
              </w:rPr>
              <w:t>№ 273 от 23.11.2004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2" w:rsidRPr="0007119F" w:rsidRDefault="005849E2" w:rsidP="00011E49">
            <w:pPr>
              <w:snapToGrid w:val="0"/>
              <w:jc w:val="both"/>
              <w:rPr>
                <w:szCs w:val="26"/>
              </w:rPr>
            </w:pPr>
            <w:r w:rsidRPr="0007119F">
              <w:rPr>
                <w:szCs w:val="26"/>
              </w:rPr>
              <w:t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      </w:r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соматоформными</w:t>
            </w:r>
            <w:proofErr w:type="spellEnd"/>
            <w:r>
              <w:rPr>
                <w:szCs w:val="26"/>
              </w:rPr>
              <w:t xml:space="preserve"> расстройствами»</w:t>
            </w:r>
          </w:p>
        </w:tc>
      </w:tr>
      <w:tr w:rsidR="005849E2" w:rsidRPr="0007119F" w:rsidTr="005849E2">
        <w:trPr>
          <w:cantSplit/>
          <w:trHeight w:val="1370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9E2" w:rsidRPr="0007119F" w:rsidRDefault="005849E2" w:rsidP="00011E49">
            <w:pPr>
              <w:rPr>
                <w:szCs w:val="26"/>
              </w:rPr>
            </w:pPr>
            <w:r w:rsidRPr="0007119F">
              <w:rPr>
                <w:szCs w:val="26"/>
              </w:rPr>
              <w:lastRenderedPageBreak/>
              <w:t>Заболевания опорно-двигательного аппарата и костно-мышечной системы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9E2" w:rsidRPr="0007119F" w:rsidRDefault="005849E2" w:rsidP="00011E49">
            <w:pPr>
              <w:snapToGrid w:val="0"/>
              <w:jc w:val="center"/>
              <w:rPr>
                <w:szCs w:val="26"/>
              </w:rPr>
            </w:pPr>
            <w:r w:rsidRPr="0007119F">
              <w:rPr>
                <w:szCs w:val="26"/>
              </w:rPr>
              <w:t>№ 208 от 22.11.2004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2" w:rsidRPr="0007119F" w:rsidRDefault="005849E2" w:rsidP="00011E49">
            <w:pPr>
              <w:snapToGrid w:val="0"/>
              <w:jc w:val="both"/>
              <w:rPr>
                <w:szCs w:val="26"/>
              </w:rPr>
            </w:pPr>
            <w:r w:rsidRPr="0007119F">
              <w:rPr>
                <w:szCs w:val="26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07119F">
              <w:rPr>
                <w:szCs w:val="26"/>
              </w:rPr>
              <w:t>дорсопатии</w:t>
            </w:r>
            <w:proofErr w:type="spellEnd"/>
            <w:r w:rsidRPr="0007119F">
              <w:rPr>
                <w:szCs w:val="26"/>
              </w:rPr>
              <w:t xml:space="preserve">, </w:t>
            </w:r>
            <w:proofErr w:type="spellStart"/>
            <w:r w:rsidRPr="0007119F">
              <w:rPr>
                <w:szCs w:val="26"/>
              </w:rPr>
              <w:t>спондилопатии</w:t>
            </w:r>
            <w:proofErr w:type="spellEnd"/>
            <w:r w:rsidRPr="0007119F">
              <w:rPr>
                <w:szCs w:val="26"/>
              </w:rPr>
              <w:t xml:space="preserve">, болезни мягких тканей, </w:t>
            </w:r>
            <w:proofErr w:type="spellStart"/>
            <w:r w:rsidRPr="0007119F">
              <w:rPr>
                <w:szCs w:val="26"/>
              </w:rPr>
              <w:t>остеопатии</w:t>
            </w:r>
            <w:proofErr w:type="spellEnd"/>
            <w:r w:rsidRPr="0007119F">
              <w:rPr>
                <w:szCs w:val="26"/>
              </w:rPr>
              <w:t xml:space="preserve"> и </w:t>
            </w:r>
            <w:proofErr w:type="spellStart"/>
            <w:r w:rsidRPr="0007119F">
              <w:rPr>
                <w:szCs w:val="26"/>
              </w:rPr>
              <w:t>хондропатии</w:t>
            </w:r>
            <w:proofErr w:type="spellEnd"/>
            <w:r w:rsidRPr="0007119F">
              <w:rPr>
                <w:szCs w:val="26"/>
              </w:rPr>
              <w:t>)»</w:t>
            </w:r>
          </w:p>
        </w:tc>
      </w:tr>
      <w:tr w:rsidR="005849E2" w:rsidRPr="0007119F" w:rsidTr="005849E2">
        <w:trPr>
          <w:cantSplit/>
          <w:trHeight w:val="1637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9E2" w:rsidRPr="0007119F" w:rsidRDefault="005849E2" w:rsidP="00011E49">
            <w:pPr>
              <w:rPr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9E2" w:rsidRPr="0007119F" w:rsidRDefault="005849E2" w:rsidP="00011E49">
            <w:pPr>
              <w:snapToGrid w:val="0"/>
              <w:jc w:val="center"/>
              <w:rPr>
                <w:szCs w:val="26"/>
              </w:rPr>
            </w:pPr>
            <w:r w:rsidRPr="0007119F">
              <w:rPr>
                <w:szCs w:val="26"/>
              </w:rPr>
              <w:t>№ 227 от 22.11.2004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2" w:rsidRPr="0007119F" w:rsidRDefault="005849E2" w:rsidP="00011E49">
            <w:pPr>
              <w:snapToGrid w:val="0"/>
              <w:jc w:val="both"/>
              <w:rPr>
                <w:szCs w:val="26"/>
              </w:rPr>
            </w:pPr>
            <w:r w:rsidRPr="0007119F">
              <w:rPr>
                <w:szCs w:val="26"/>
              </w:rPr>
              <w:t>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07119F">
              <w:rPr>
                <w:szCs w:val="26"/>
              </w:rPr>
              <w:t>артропатии</w:t>
            </w:r>
            <w:proofErr w:type="spellEnd"/>
            <w:r w:rsidRPr="0007119F">
              <w:rPr>
                <w:szCs w:val="26"/>
              </w:rPr>
              <w:t xml:space="preserve">, инфекционные </w:t>
            </w:r>
            <w:proofErr w:type="spellStart"/>
            <w:r w:rsidRPr="0007119F">
              <w:rPr>
                <w:szCs w:val="26"/>
              </w:rPr>
              <w:t>артропатии</w:t>
            </w:r>
            <w:proofErr w:type="spellEnd"/>
            <w:r w:rsidRPr="0007119F">
              <w:rPr>
                <w:szCs w:val="26"/>
              </w:rPr>
              <w:t xml:space="preserve">, воспалительные </w:t>
            </w:r>
            <w:proofErr w:type="spellStart"/>
            <w:r w:rsidRPr="0007119F">
              <w:rPr>
                <w:szCs w:val="26"/>
              </w:rPr>
              <w:t>артропатии</w:t>
            </w:r>
            <w:proofErr w:type="spellEnd"/>
            <w:r w:rsidRPr="0007119F">
              <w:rPr>
                <w:szCs w:val="26"/>
              </w:rPr>
              <w:t>, артрозы, другие поражения суставов)»</w:t>
            </w:r>
          </w:p>
        </w:tc>
      </w:tr>
      <w:tr w:rsidR="005849E2" w:rsidRPr="0007119F" w:rsidTr="005849E2">
        <w:trPr>
          <w:cantSplit/>
          <w:trHeight w:val="1101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49E2" w:rsidRPr="0007119F" w:rsidRDefault="005849E2" w:rsidP="00011E49">
            <w:pPr>
              <w:rPr>
                <w:szCs w:val="26"/>
              </w:rPr>
            </w:pPr>
            <w:r w:rsidRPr="00624FD1">
              <w:rPr>
                <w:szCs w:val="26"/>
              </w:rPr>
              <w:t>Заболевания органов пищеварения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9E2" w:rsidRPr="003C5E71" w:rsidRDefault="005849E2" w:rsidP="00011E49">
            <w:r w:rsidRPr="00624FD1">
              <w:t>№ 278 от 23.11.2004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2" w:rsidRDefault="005849E2" w:rsidP="00011E49">
            <w:r w:rsidRPr="00624FD1">
              <w:t xml:space="preserve">«Об утверждении стандарта санаторно-курортной помощи больным с болезнями с болезнями </w:t>
            </w:r>
            <w:proofErr w:type="spellStart"/>
            <w:r w:rsidRPr="00624FD1">
              <w:t>пищеворда</w:t>
            </w:r>
            <w:proofErr w:type="spellEnd"/>
            <w:r w:rsidRPr="00624FD1">
              <w:t>, желудка и двенадцатиперстной кишки, кишечника».</w:t>
            </w:r>
          </w:p>
        </w:tc>
      </w:tr>
    </w:tbl>
    <w:p w:rsidR="005849E2" w:rsidRPr="00E922D1" w:rsidRDefault="005849E2" w:rsidP="005849E2">
      <w:pPr>
        <w:widowControl w:val="0"/>
        <w:shd w:val="clear" w:color="auto" w:fill="FFFFFF"/>
        <w:autoSpaceDE w:val="0"/>
        <w:jc w:val="both"/>
        <w:rPr>
          <w:b/>
        </w:rPr>
      </w:pPr>
    </w:p>
    <w:p w:rsidR="005849E2" w:rsidRPr="0007119F" w:rsidRDefault="005849E2" w:rsidP="005849E2">
      <w:pPr>
        <w:pStyle w:val="22"/>
        <w:keepNext w:val="0"/>
        <w:ind w:firstLine="284"/>
        <w:rPr>
          <w:sz w:val="24"/>
          <w:szCs w:val="26"/>
        </w:rPr>
      </w:pPr>
      <w:r>
        <w:rPr>
          <w:sz w:val="24"/>
          <w:szCs w:val="26"/>
        </w:rPr>
        <w:t>7</w:t>
      </w:r>
      <w:r w:rsidRPr="0007119F">
        <w:rPr>
          <w:sz w:val="24"/>
          <w:szCs w:val="26"/>
        </w:rPr>
        <w:t xml:space="preserve">. </w:t>
      </w:r>
      <w:r w:rsidRPr="00DB64F7">
        <w:rPr>
          <w:sz w:val="24"/>
          <w:szCs w:val="26"/>
        </w:rPr>
        <w:t xml:space="preserve">Оказание услуг застрахованным должно осуществляться Исполнителем на основании действующей лицензии на медицинскую деятельность при оказании медицинской помощи при санаторно-курортном лечении по профилю </w:t>
      </w:r>
      <w:r w:rsidRPr="00DB64F7">
        <w:rPr>
          <w:b/>
          <w:sz w:val="24"/>
          <w:szCs w:val="26"/>
        </w:rPr>
        <w:t>«Неврология»,</w:t>
      </w:r>
      <w:r w:rsidRPr="00DB64F7">
        <w:rPr>
          <w:sz w:val="24"/>
          <w:szCs w:val="26"/>
        </w:rPr>
        <w:t xml:space="preserve"> </w:t>
      </w:r>
      <w:r w:rsidRPr="00DB64F7">
        <w:rPr>
          <w:b/>
          <w:sz w:val="24"/>
          <w:szCs w:val="26"/>
        </w:rPr>
        <w:t>«Травматология и ортопедия»</w:t>
      </w:r>
      <w:r w:rsidRPr="00DB64F7">
        <w:rPr>
          <w:sz w:val="24"/>
          <w:szCs w:val="26"/>
        </w:rPr>
        <w:t xml:space="preserve">, </w:t>
      </w:r>
      <w:r w:rsidRPr="00DB64F7">
        <w:rPr>
          <w:b/>
          <w:sz w:val="24"/>
          <w:szCs w:val="26"/>
        </w:rPr>
        <w:t>«</w:t>
      </w:r>
      <w:r w:rsidRPr="002D39F1">
        <w:rPr>
          <w:b/>
          <w:sz w:val="24"/>
          <w:szCs w:val="26"/>
        </w:rPr>
        <w:t>Гастроэнтерология</w:t>
      </w:r>
      <w:r w:rsidRPr="00DB64F7">
        <w:rPr>
          <w:b/>
          <w:sz w:val="24"/>
          <w:szCs w:val="26"/>
        </w:rPr>
        <w:t>»</w:t>
      </w:r>
      <w:r w:rsidRPr="00DB64F7">
        <w:rPr>
          <w:sz w:val="24"/>
          <w:szCs w:val="26"/>
        </w:rPr>
        <w:t xml:space="preserve">, </w:t>
      </w:r>
      <w:r w:rsidRPr="00DB64F7">
        <w:rPr>
          <w:b/>
          <w:sz w:val="24"/>
          <w:szCs w:val="26"/>
        </w:rPr>
        <w:t>«</w:t>
      </w:r>
      <w:proofErr w:type="spellStart"/>
      <w:r w:rsidRPr="00DB64F7">
        <w:rPr>
          <w:b/>
          <w:sz w:val="24"/>
          <w:szCs w:val="26"/>
        </w:rPr>
        <w:t>Профпатология</w:t>
      </w:r>
      <w:proofErr w:type="spellEnd"/>
      <w:r w:rsidRPr="00DB64F7">
        <w:rPr>
          <w:b/>
          <w:sz w:val="24"/>
          <w:szCs w:val="26"/>
        </w:rPr>
        <w:t>»</w:t>
      </w:r>
      <w:r w:rsidRPr="00DB64F7">
        <w:rPr>
          <w:sz w:val="24"/>
          <w:szCs w:val="26"/>
        </w:rPr>
        <w:t xml:space="preserve"> или при осуществлении санаторно-курортной помощи по профилю </w:t>
      </w:r>
      <w:r w:rsidRPr="00DB64F7">
        <w:rPr>
          <w:b/>
          <w:sz w:val="24"/>
          <w:szCs w:val="26"/>
        </w:rPr>
        <w:t>«Неврология»</w:t>
      </w:r>
      <w:r w:rsidRPr="00DB64F7">
        <w:rPr>
          <w:sz w:val="24"/>
          <w:szCs w:val="26"/>
        </w:rPr>
        <w:t xml:space="preserve">, </w:t>
      </w:r>
      <w:r w:rsidRPr="00DB64F7">
        <w:rPr>
          <w:b/>
          <w:sz w:val="24"/>
          <w:szCs w:val="26"/>
        </w:rPr>
        <w:t>«Травматология и ортопедия»</w:t>
      </w:r>
      <w:r w:rsidRPr="00DB64F7">
        <w:rPr>
          <w:sz w:val="24"/>
          <w:szCs w:val="26"/>
        </w:rPr>
        <w:t xml:space="preserve">, </w:t>
      </w:r>
      <w:r w:rsidRPr="00DB64F7">
        <w:rPr>
          <w:b/>
          <w:sz w:val="24"/>
          <w:szCs w:val="26"/>
        </w:rPr>
        <w:t>«</w:t>
      </w:r>
      <w:r w:rsidRPr="002D39F1">
        <w:rPr>
          <w:b/>
          <w:sz w:val="24"/>
          <w:szCs w:val="26"/>
        </w:rPr>
        <w:t>Гастроэнтерология</w:t>
      </w:r>
      <w:r w:rsidRPr="00DB64F7">
        <w:rPr>
          <w:b/>
          <w:sz w:val="24"/>
          <w:szCs w:val="26"/>
        </w:rPr>
        <w:t>»</w:t>
      </w:r>
      <w:r w:rsidRPr="00DB64F7">
        <w:rPr>
          <w:sz w:val="24"/>
          <w:szCs w:val="26"/>
        </w:rPr>
        <w:t xml:space="preserve">,   </w:t>
      </w:r>
      <w:r w:rsidRPr="00DB64F7">
        <w:rPr>
          <w:b/>
          <w:sz w:val="24"/>
          <w:szCs w:val="26"/>
        </w:rPr>
        <w:t>«</w:t>
      </w:r>
      <w:proofErr w:type="spellStart"/>
      <w:r w:rsidRPr="00DB64F7">
        <w:rPr>
          <w:b/>
          <w:sz w:val="24"/>
          <w:szCs w:val="26"/>
        </w:rPr>
        <w:t>Профпатология</w:t>
      </w:r>
      <w:proofErr w:type="spellEnd"/>
      <w:r w:rsidRPr="00DB64F7">
        <w:rPr>
          <w:sz w:val="24"/>
          <w:szCs w:val="26"/>
        </w:rPr>
        <w:t>», действующего санитарно-эпидемиологического заключения либо сертификатов соответствия проживания и питания.</w:t>
      </w:r>
    </w:p>
    <w:p w:rsidR="005849E2" w:rsidRPr="0007119F" w:rsidRDefault="005849E2" w:rsidP="005849E2">
      <w:pPr>
        <w:pStyle w:val="22"/>
        <w:keepNext w:val="0"/>
        <w:ind w:firstLine="284"/>
        <w:rPr>
          <w:sz w:val="24"/>
          <w:szCs w:val="26"/>
        </w:rPr>
      </w:pPr>
      <w:r>
        <w:rPr>
          <w:sz w:val="24"/>
          <w:szCs w:val="26"/>
        </w:rPr>
        <w:t>8</w:t>
      </w:r>
      <w:r w:rsidRPr="0007119F">
        <w:rPr>
          <w:sz w:val="24"/>
          <w:szCs w:val="26"/>
        </w:rPr>
        <w:t xml:space="preserve">. </w:t>
      </w:r>
      <w:r w:rsidRPr="00BD47D8">
        <w:rPr>
          <w:sz w:val="24"/>
        </w:rPr>
        <w:t xml:space="preserve">Организация, оказывающая услуги по медицинской реабилитации, должна соответствовать требованиям «СП 54.13330.2016. Свод правил. Доступность зданий и сооружений для маломобильных групп населения. Актуализированная редакция СНиП 31-01-2003» утвержденным Приказом </w:t>
      </w:r>
      <w:proofErr w:type="spellStart"/>
      <w:r w:rsidRPr="00BD47D8">
        <w:rPr>
          <w:sz w:val="24"/>
        </w:rPr>
        <w:t>Минрегиона</w:t>
      </w:r>
      <w:proofErr w:type="spellEnd"/>
      <w:r w:rsidRPr="00BD47D8">
        <w:rPr>
          <w:sz w:val="24"/>
        </w:rPr>
        <w:t xml:space="preserve"> России от 3 декабря 2016 г. N 883/пр.</w:t>
      </w:r>
    </w:p>
    <w:p w:rsidR="005849E2" w:rsidRPr="0007119F" w:rsidRDefault="005849E2" w:rsidP="005849E2">
      <w:pPr>
        <w:pStyle w:val="ConsPlusTitle"/>
        <w:widowControl w:val="0"/>
        <w:ind w:firstLine="284"/>
        <w:jc w:val="both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>9</w:t>
      </w:r>
      <w:r w:rsidRPr="0007119F">
        <w:rPr>
          <w:rFonts w:ascii="Times New Roman" w:hAnsi="Times New Roman" w:cs="Times New Roman"/>
          <w:b w:val="0"/>
          <w:sz w:val="24"/>
          <w:szCs w:val="26"/>
        </w:rPr>
        <w:t>. Размещение пострадавших, а в случае необходимости сопровождающих их лиц должно осуществляться в одно- или двухместном номере со всеми удобствами (за исключением номеров повышенной комфортности), включая наличие санузла в номере проживания (душ или ванна, туалет), в соответствии с Постановлением Правительства РФ от 15.05.2006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 повреждение здоровья вследствие несчастных случаев на производстве и профессиональных заболеваний».</w:t>
      </w:r>
    </w:p>
    <w:p w:rsidR="005849E2" w:rsidRPr="0007119F" w:rsidRDefault="005849E2" w:rsidP="005849E2">
      <w:pPr>
        <w:pStyle w:val="22"/>
        <w:keepNext w:val="0"/>
        <w:ind w:firstLine="284"/>
        <w:rPr>
          <w:sz w:val="24"/>
          <w:szCs w:val="26"/>
        </w:rPr>
      </w:pPr>
      <w:r>
        <w:rPr>
          <w:sz w:val="24"/>
          <w:szCs w:val="26"/>
        </w:rPr>
        <w:t>10</w:t>
      </w:r>
      <w:r w:rsidRPr="0007119F">
        <w:rPr>
          <w:sz w:val="24"/>
          <w:szCs w:val="26"/>
        </w:rPr>
        <w:t>. Оформление медицинской документации для поступающих на медицинскую реабилитацию пострадавших должно осуществляться по установленным формам, в соответствии с приказом Министерства здравоохране</w:t>
      </w:r>
      <w:r>
        <w:rPr>
          <w:sz w:val="24"/>
          <w:szCs w:val="26"/>
        </w:rPr>
        <w:t>ния СССР от 04.10.1980 № 1030 «</w:t>
      </w:r>
      <w:r w:rsidRPr="0007119F">
        <w:rPr>
          <w:sz w:val="24"/>
          <w:szCs w:val="26"/>
        </w:rPr>
        <w:t>Об утверждении форм первичной медицинской документации учреждений здравоохранения».</w:t>
      </w:r>
    </w:p>
    <w:p w:rsidR="005849E2" w:rsidRPr="0007119F" w:rsidRDefault="005849E2" w:rsidP="005849E2">
      <w:pPr>
        <w:pStyle w:val="22"/>
        <w:keepNext w:val="0"/>
        <w:ind w:firstLine="284"/>
        <w:rPr>
          <w:sz w:val="24"/>
          <w:szCs w:val="26"/>
        </w:rPr>
      </w:pPr>
      <w:r w:rsidRPr="0007119F">
        <w:rPr>
          <w:sz w:val="24"/>
          <w:szCs w:val="26"/>
        </w:rPr>
        <w:t>1</w:t>
      </w:r>
      <w:r>
        <w:rPr>
          <w:sz w:val="24"/>
          <w:szCs w:val="26"/>
        </w:rPr>
        <w:t>1</w:t>
      </w:r>
      <w:r w:rsidRPr="0007119F">
        <w:rPr>
          <w:sz w:val="24"/>
          <w:szCs w:val="26"/>
        </w:rPr>
        <w:t>. Площади лечебно-диагностических кабинетов организаций, оказывающих услуги по медицинской реабилитации пострадавших, должны соответствовать требованиям Постановления от 18.05.2010 года № 58 «Об утверждении СанПиН 2.1.2.2630-10 «Санитарно-эпидемиологические требования к организациям, осуществляющим медицинскую деятельность».</w:t>
      </w:r>
    </w:p>
    <w:p w:rsidR="005849E2" w:rsidRPr="0007119F" w:rsidRDefault="005849E2" w:rsidP="005849E2">
      <w:pPr>
        <w:pStyle w:val="22"/>
        <w:keepNext w:val="0"/>
        <w:ind w:firstLine="284"/>
        <w:rPr>
          <w:sz w:val="24"/>
          <w:szCs w:val="26"/>
        </w:rPr>
      </w:pPr>
      <w:r w:rsidRPr="0007119F">
        <w:rPr>
          <w:sz w:val="24"/>
          <w:szCs w:val="26"/>
        </w:rPr>
        <w:t>1</w:t>
      </w:r>
      <w:r>
        <w:rPr>
          <w:sz w:val="24"/>
          <w:szCs w:val="26"/>
        </w:rPr>
        <w:t>2</w:t>
      </w:r>
      <w:r w:rsidRPr="0007119F">
        <w:rPr>
          <w:sz w:val="24"/>
          <w:szCs w:val="26"/>
        </w:rPr>
        <w:t>. 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др.), в соответствии с ФЗ от 21.11.2011 № 323 «Об основах охраны здоровья граждан в Российской Федерации».</w:t>
      </w:r>
    </w:p>
    <w:p w:rsidR="005849E2" w:rsidRPr="0007119F" w:rsidRDefault="005849E2" w:rsidP="005849E2">
      <w:pPr>
        <w:pStyle w:val="ConsPlusTitle"/>
        <w:widowControl w:val="0"/>
        <w:ind w:firstLine="284"/>
        <w:jc w:val="both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07119F">
        <w:rPr>
          <w:rFonts w:ascii="Times New Roman" w:hAnsi="Times New Roman" w:cs="Times New Roman"/>
          <w:b w:val="0"/>
          <w:sz w:val="24"/>
          <w:szCs w:val="26"/>
        </w:rPr>
        <w:t>1</w:t>
      </w:r>
      <w:r>
        <w:rPr>
          <w:rFonts w:ascii="Times New Roman" w:hAnsi="Times New Roman" w:cs="Times New Roman"/>
          <w:b w:val="0"/>
          <w:sz w:val="24"/>
          <w:szCs w:val="26"/>
        </w:rPr>
        <w:t>3</w:t>
      </w:r>
      <w:r w:rsidRPr="0007119F">
        <w:rPr>
          <w:rFonts w:ascii="Times New Roman" w:hAnsi="Times New Roman" w:cs="Times New Roman"/>
          <w:b w:val="0"/>
          <w:sz w:val="24"/>
          <w:szCs w:val="26"/>
        </w:rPr>
        <w:t xml:space="preserve">. Организация диетического и лечебного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</w:t>
      </w:r>
      <w:r w:rsidRPr="0007119F">
        <w:rPr>
          <w:rFonts w:ascii="Times New Roman" w:hAnsi="Times New Roman" w:cs="Times New Roman"/>
          <w:b w:val="0"/>
          <w:sz w:val="24"/>
          <w:szCs w:val="26"/>
        </w:rPr>
        <w:lastRenderedPageBreak/>
        <w:t>учреждениях Российской Федерации» и в соответствии с приказом Министерства здравоохранения РФ от 21.06.2013 № 395н «Об утверждении норм лечебного питания».</w:t>
      </w:r>
    </w:p>
    <w:p w:rsidR="005849E2" w:rsidRPr="0007119F" w:rsidRDefault="005849E2" w:rsidP="005849E2">
      <w:pPr>
        <w:pStyle w:val="22"/>
        <w:keepNext w:val="0"/>
        <w:ind w:firstLine="284"/>
        <w:rPr>
          <w:bCs w:val="0"/>
          <w:sz w:val="24"/>
          <w:szCs w:val="26"/>
        </w:rPr>
      </w:pPr>
      <w:r w:rsidRPr="0007119F">
        <w:rPr>
          <w:bCs w:val="0"/>
          <w:sz w:val="24"/>
          <w:szCs w:val="26"/>
        </w:rPr>
        <w:t>1</w:t>
      </w:r>
      <w:r>
        <w:rPr>
          <w:bCs w:val="0"/>
          <w:sz w:val="24"/>
          <w:szCs w:val="26"/>
        </w:rPr>
        <w:t>4</w:t>
      </w:r>
      <w:r w:rsidRPr="0007119F">
        <w:rPr>
          <w:bCs w:val="0"/>
          <w:sz w:val="24"/>
          <w:szCs w:val="26"/>
        </w:rPr>
        <w:t xml:space="preserve">. Здания и сооружения организации, оказывающей услуги по медицинской реабилитации пострадавших, должны быть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 оборудованы системами холодного и горячего водоснабжения; оборудованы системами для обеспечения пострадавших питьевой водой круглосуточно, в соответствии с ГОСТом Р 54599-2011 </w:t>
      </w:r>
      <w:r>
        <w:rPr>
          <w:bCs w:val="0"/>
          <w:sz w:val="24"/>
          <w:szCs w:val="26"/>
        </w:rPr>
        <w:t>«</w:t>
      </w:r>
      <w:r w:rsidRPr="0007119F">
        <w:rPr>
          <w:bCs w:val="0"/>
          <w:sz w:val="24"/>
          <w:szCs w:val="26"/>
        </w:rPr>
        <w:t>Услуги средств размещения. Общие требования к услугам санаториев, пансионатов, центров отдыха</w:t>
      </w:r>
      <w:r>
        <w:rPr>
          <w:bCs w:val="0"/>
          <w:sz w:val="24"/>
          <w:szCs w:val="26"/>
        </w:rPr>
        <w:t>»</w:t>
      </w:r>
      <w:r w:rsidRPr="0007119F">
        <w:rPr>
          <w:bCs w:val="0"/>
          <w:sz w:val="24"/>
          <w:szCs w:val="26"/>
        </w:rPr>
        <w:t>.</w:t>
      </w:r>
    </w:p>
    <w:p w:rsidR="005849E2" w:rsidRPr="0007119F" w:rsidRDefault="005849E2" w:rsidP="005849E2">
      <w:pPr>
        <w:pStyle w:val="22"/>
        <w:keepNext w:val="0"/>
        <w:ind w:firstLine="284"/>
        <w:rPr>
          <w:sz w:val="24"/>
          <w:szCs w:val="26"/>
        </w:rPr>
      </w:pPr>
      <w:r w:rsidRPr="0007119F">
        <w:rPr>
          <w:sz w:val="24"/>
          <w:szCs w:val="26"/>
        </w:rPr>
        <w:t>1</w:t>
      </w:r>
      <w:r>
        <w:rPr>
          <w:sz w:val="24"/>
          <w:szCs w:val="26"/>
        </w:rPr>
        <w:t>5</w:t>
      </w:r>
      <w:r w:rsidRPr="0007119F">
        <w:rPr>
          <w:sz w:val="24"/>
          <w:szCs w:val="26"/>
        </w:rPr>
        <w:t xml:space="preserve">. Должна быть организована служба приема (круглосуточный прием); круглосуточный пост охраны в зданиях, также оборудованы лифтом с круглосуточным подъемом и спуском (при наличии более 1 этажа), в соответствии с ГОСТом Р 54599-2011 </w:t>
      </w:r>
      <w:r>
        <w:rPr>
          <w:sz w:val="24"/>
          <w:szCs w:val="26"/>
        </w:rPr>
        <w:t>«</w:t>
      </w:r>
      <w:r w:rsidRPr="0007119F">
        <w:rPr>
          <w:sz w:val="24"/>
          <w:szCs w:val="26"/>
        </w:rPr>
        <w:t xml:space="preserve">Услуги средств размещения. Общие требования </w:t>
      </w:r>
      <w:r w:rsidRPr="0007119F">
        <w:rPr>
          <w:bCs w:val="0"/>
          <w:sz w:val="24"/>
          <w:szCs w:val="26"/>
        </w:rPr>
        <w:t>к услугам санаториев, пансионатов, центров отдыха</w:t>
      </w:r>
      <w:r>
        <w:rPr>
          <w:bCs w:val="0"/>
          <w:sz w:val="24"/>
          <w:szCs w:val="26"/>
        </w:rPr>
        <w:t>»</w:t>
      </w:r>
      <w:r w:rsidRPr="0007119F">
        <w:rPr>
          <w:bCs w:val="0"/>
          <w:sz w:val="24"/>
          <w:szCs w:val="26"/>
        </w:rPr>
        <w:t>.</w:t>
      </w:r>
    </w:p>
    <w:p w:rsidR="005849E2" w:rsidRDefault="005849E2" w:rsidP="005849E2">
      <w:pPr>
        <w:pStyle w:val="22"/>
        <w:keepNext w:val="0"/>
        <w:ind w:firstLine="284"/>
        <w:rPr>
          <w:sz w:val="24"/>
          <w:szCs w:val="26"/>
        </w:rPr>
      </w:pPr>
      <w:r w:rsidRPr="0007119F">
        <w:rPr>
          <w:sz w:val="24"/>
          <w:szCs w:val="26"/>
        </w:rPr>
        <w:t>1</w:t>
      </w:r>
      <w:r>
        <w:rPr>
          <w:sz w:val="24"/>
          <w:szCs w:val="26"/>
        </w:rPr>
        <w:t>6</w:t>
      </w:r>
      <w:r w:rsidRPr="0007119F">
        <w:rPr>
          <w:sz w:val="24"/>
          <w:szCs w:val="26"/>
        </w:rPr>
        <w:t xml:space="preserve">. Организация досуга и развлечений, </w:t>
      </w:r>
      <w:r w:rsidRPr="0007119F">
        <w:rPr>
          <w:bCs w:val="0"/>
          <w:sz w:val="24"/>
          <w:szCs w:val="26"/>
        </w:rPr>
        <w:t xml:space="preserve">в соответствии с ГОСТом </w:t>
      </w:r>
      <w:r w:rsidRPr="0007119F">
        <w:rPr>
          <w:sz w:val="24"/>
          <w:szCs w:val="26"/>
        </w:rPr>
        <w:t>Р 54599-2011 «Услуги средств размещения. Общие требования к услугам санаториев, пансионатов, центров отдыха».</w:t>
      </w:r>
    </w:p>
    <w:p w:rsidR="005849E2" w:rsidRPr="0007119F" w:rsidRDefault="005849E2" w:rsidP="005849E2">
      <w:pPr>
        <w:pStyle w:val="22"/>
        <w:keepNext w:val="0"/>
        <w:shd w:val="clear" w:color="auto" w:fill="auto"/>
        <w:ind w:firstLine="284"/>
        <w:rPr>
          <w:sz w:val="24"/>
          <w:szCs w:val="26"/>
        </w:rPr>
      </w:pPr>
      <w:r w:rsidRPr="004F4EC9">
        <w:rPr>
          <w:sz w:val="24"/>
          <w:szCs w:val="26"/>
        </w:rPr>
        <w:t>1</w:t>
      </w:r>
      <w:r>
        <w:rPr>
          <w:sz w:val="24"/>
          <w:szCs w:val="26"/>
        </w:rPr>
        <w:t>7</w:t>
      </w:r>
      <w:r w:rsidRPr="004F4EC9">
        <w:rPr>
          <w:sz w:val="24"/>
          <w:szCs w:val="26"/>
        </w:rPr>
        <w:t>.</w:t>
      </w:r>
      <w:r w:rsidRPr="004F4EC9">
        <w:t xml:space="preserve"> </w:t>
      </w:r>
      <w:r w:rsidRPr="004F4EC9">
        <w:rPr>
          <w:sz w:val="24"/>
          <w:szCs w:val="26"/>
        </w:rPr>
        <w:t>Должны быть организованы услуги по посещению бассейна.</w:t>
      </w:r>
    </w:p>
    <w:p w:rsidR="005849E2" w:rsidRPr="0007119F" w:rsidRDefault="005849E2" w:rsidP="005849E2">
      <w:pPr>
        <w:pStyle w:val="22"/>
        <w:keepNext w:val="0"/>
        <w:ind w:firstLine="284"/>
        <w:rPr>
          <w:sz w:val="24"/>
          <w:szCs w:val="26"/>
        </w:rPr>
      </w:pPr>
      <w:r w:rsidRPr="0007119F">
        <w:rPr>
          <w:sz w:val="24"/>
          <w:szCs w:val="26"/>
        </w:rPr>
        <w:t>1</w:t>
      </w:r>
      <w:r>
        <w:rPr>
          <w:sz w:val="24"/>
          <w:szCs w:val="26"/>
        </w:rPr>
        <w:t>8</w:t>
      </w:r>
      <w:r w:rsidRPr="0007119F">
        <w:rPr>
          <w:sz w:val="24"/>
          <w:szCs w:val="26"/>
        </w:rPr>
        <w:t>. Порядок организации санаторно-курортного лечения, в соответствии с Приказом Министерства здравоохранения РФ от 05.05.2016 № 279н «Об утверждении порядка организации санаторно-курортного лечения».</w:t>
      </w:r>
    </w:p>
    <w:p w:rsidR="003F2FCD" w:rsidRDefault="003F2FCD"/>
    <w:sectPr w:rsidR="003F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E2"/>
    <w:rsid w:val="003F2FCD"/>
    <w:rsid w:val="005849E2"/>
    <w:rsid w:val="0064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84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5"/>
    <w:rsid w:val="005849E2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basedOn w:val="a0"/>
    <w:link w:val="a4"/>
    <w:rsid w:val="00584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4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5849E2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849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5"/>
    <w:rsid w:val="005849E2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5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basedOn w:val="a0"/>
    <w:link w:val="a4"/>
    <w:rsid w:val="00584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49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5849E2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Смирнова</dc:creator>
  <cp:keywords/>
  <dc:description/>
  <cp:lastModifiedBy>Сергей Южанин</cp:lastModifiedBy>
  <cp:revision>2</cp:revision>
  <dcterms:created xsi:type="dcterms:W3CDTF">2019-03-20T08:07:00Z</dcterms:created>
  <dcterms:modified xsi:type="dcterms:W3CDTF">2019-04-09T12:05:00Z</dcterms:modified>
</cp:coreProperties>
</file>