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2E8" w:rsidRPr="00EC382C" w:rsidRDefault="00214665" w:rsidP="00976984">
      <w:pPr>
        <w:jc w:val="center"/>
        <w:rPr>
          <w:b/>
        </w:rPr>
      </w:pPr>
      <w:r w:rsidRPr="00EC382C">
        <w:rPr>
          <w:b/>
        </w:rPr>
        <w:t>Описание объекта закупки</w:t>
      </w:r>
    </w:p>
    <w:p w:rsidR="006323E7" w:rsidRPr="00EC382C" w:rsidRDefault="006323E7" w:rsidP="00976984">
      <w:pPr>
        <w:jc w:val="center"/>
        <w:rPr>
          <w:b/>
        </w:rPr>
      </w:pPr>
    </w:p>
    <w:p w:rsidR="00EC382C" w:rsidRPr="00EC382C" w:rsidRDefault="00EC382C" w:rsidP="00EC382C">
      <w:pPr>
        <w:jc w:val="center"/>
        <w:rPr>
          <w:b/>
        </w:rPr>
      </w:pPr>
      <w:r w:rsidRPr="00EC382C">
        <w:rPr>
          <w:b/>
        </w:rPr>
        <w:t>Выполнение работ по изготовлению ортезов для инвалидов Республики Крым</w:t>
      </w:r>
    </w:p>
    <w:p w:rsidR="004A379F" w:rsidRPr="00EC382C" w:rsidRDefault="004A379F" w:rsidP="00976984">
      <w:pPr>
        <w:jc w:val="center"/>
        <w:rPr>
          <w:b/>
        </w:rPr>
      </w:pPr>
    </w:p>
    <w:p w:rsidR="00155B55" w:rsidRPr="00EC382C" w:rsidRDefault="00513DBD" w:rsidP="00155B55">
      <w:pPr>
        <w:ind w:firstLine="567"/>
        <w:jc w:val="both"/>
      </w:pPr>
      <w:r>
        <w:t xml:space="preserve">   </w:t>
      </w:r>
      <w:r w:rsidR="00155B55" w:rsidRPr="00EC382C">
        <w:t>Ортез</w:t>
      </w:r>
      <w:r w:rsidR="004A379F" w:rsidRPr="00EC382C">
        <w:t>ы</w:t>
      </w:r>
      <w:r w:rsidR="00155B55" w:rsidRPr="00EC382C">
        <w:t xml:space="preserve"> (аппарат</w:t>
      </w:r>
      <w:r w:rsidR="004A379F" w:rsidRPr="00EC382C">
        <w:t>ы</w:t>
      </w:r>
      <w:r w:rsidR="00155B55" w:rsidRPr="00EC382C">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8862E8" w:rsidRPr="00EC382C" w:rsidRDefault="008862E8" w:rsidP="008862E8">
      <w:pPr>
        <w:pStyle w:val="text"/>
        <w:widowControl w:val="0"/>
        <w:tabs>
          <w:tab w:val="left" w:pos="13447"/>
        </w:tabs>
        <w:suppressAutoHyphens/>
        <w:ind w:left="0" w:right="0" w:firstLine="709"/>
        <w:jc w:val="both"/>
        <w:rPr>
          <w:rFonts w:ascii="Times New Roman" w:hAnsi="Times New Roman" w:cs="Times New Roman"/>
          <w:sz w:val="24"/>
          <w:szCs w:val="24"/>
        </w:rPr>
      </w:pPr>
      <w:r w:rsidRPr="00EC382C">
        <w:rPr>
          <w:rFonts w:ascii="Times New Roman" w:hAnsi="Times New Roman" w:cs="Times New Roman"/>
          <w:sz w:val="24"/>
          <w:szCs w:val="24"/>
        </w:rPr>
        <w:t>Выполнение работ по изготовлению ортезов (</w:t>
      </w:r>
      <w:r w:rsidR="00976984" w:rsidRPr="00EC382C">
        <w:rPr>
          <w:rFonts w:ascii="Times New Roman" w:hAnsi="Times New Roman" w:cs="Times New Roman"/>
          <w:sz w:val="24"/>
          <w:szCs w:val="24"/>
        </w:rPr>
        <w:t>аппарат</w:t>
      </w:r>
      <w:r w:rsidR="00214665" w:rsidRPr="00EC382C">
        <w:rPr>
          <w:rFonts w:ascii="Times New Roman" w:hAnsi="Times New Roman" w:cs="Times New Roman"/>
          <w:sz w:val="24"/>
          <w:szCs w:val="24"/>
        </w:rPr>
        <w:t>ов</w:t>
      </w:r>
      <w:r w:rsidRPr="00EC382C">
        <w:rPr>
          <w:rFonts w:ascii="Times New Roman" w:hAnsi="Times New Roman" w:cs="Times New Roman"/>
          <w:sz w:val="24"/>
          <w:szCs w:val="24"/>
        </w:rPr>
        <w:t>) должно быть направлено для обеспечения</w:t>
      </w:r>
      <w:r w:rsidR="00AB78E8" w:rsidRPr="00EC382C">
        <w:rPr>
          <w:rFonts w:ascii="Times New Roman" w:hAnsi="Times New Roman" w:cs="Times New Roman"/>
          <w:sz w:val="24"/>
          <w:szCs w:val="24"/>
        </w:rPr>
        <w:t xml:space="preserve"> </w:t>
      </w:r>
      <w:r w:rsidRPr="00EC382C">
        <w:rPr>
          <w:rFonts w:ascii="Times New Roman" w:hAnsi="Times New Roman" w:cs="Times New Roman"/>
          <w:sz w:val="24"/>
          <w:szCs w:val="24"/>
        </w:rPr>
        <w:t>механической фиксации, разгрузки, компенсации поврежденных или реконструированных суставов, костей, сумочно</w:t>
      </w:r>
      <w:r w:rsidR="00976984" w:rsidRPr="00EC382C">
        <w:rPr>
          <w:rFonts w:ascii="Times New Roman" w:hAnsi="Times New Roman" w:cs="Times New Roman"/>
          <w:sz w:val="24"/>
          <w:szCs w:val="24"/>
        </w:rPr>
        <w:t xml:space="preserve"> </w:t>
      </w:r>
      <w:r w:rsidRPr="00EC382C">
        <w:rPr>
          <w:rFonts w:ascii="Times New Roman" w:hAnsi="Times New Roman" w:cs="Times New Roman"/>
          <w:sz w:val="24"/>
          <w:szCs w:val="24"/>
        </w:rPr>
        <w:t>-</w:t>
      </w:r>
      <w:r w:rsidR="00976984" w:rsidRPr="00EC382C">
        <w:rPr>
          <w:rFonts w:ascii="Times New Roman" w:hAnsi="Times New Roman" w:cs="Times New Roman"/>
          <w:sz w:val="24"/>
          <w:szCs w:val="24"/>
        </w:rPr>
        <w:t xml:space="preserve"> </w:t>
      </w:r>
      <w:r w:rsidRPr="00EC382C">
        <w:rPr>
          <w:rFonts w:ascii="Times New Roman" w:hAnsi="Times New Roman" w:cs="Times New Roman"/>
          <w:sz w:val="24"/>
          <w:szCs w:val="24"/>
        </w:rPr>
        <w:t>связочного или мышечно-связочного аппарата и других функций организма.</w:t>
      </w:r>
    </w:p>
    <w:p w:rsidR="00E46D64" w:rsidRPr="00EC382C" w:rsidRDefault="00E46D64" w:rsidP="008862E8">
      <w:pPr>
        <w:pStyle w:val="text"/>
        <w:widowControl w:val="0"/>
        <w:tabs>
          <w:tab w:val="left" w:pos="13447"/>
        </w:tabs>
        <w:suppressAutoHyphens/>
        <w:ind w:left="0" w:right="0" w:firstLine="709"/>
        <w:jc w:val="both"/>
        <w:rPr>
          <w:rFonts w:ascii="Times New Roman" w:hAnsi="Times New Roman" w:cs="Times New Roman"/>
          <w:sz w:val="24"/>
          <w:szCs w:val="24"/>
        </w:rPr>
      </w:pPr>
    </w:p>
    <w:p w:rsidR="008862E8" w:rsidRDefault="008862E8" w:rsidP="00993688">
      <w:pPr>
        <w:pStyle w:val="text"/>
        <w:widowControl w:val="0"/>
        <w:tabs>
          <w:tab w:val="left" w:pos="2783"/>
        </w:tabs>
        <w:suppressAutoHyphens/>
        <w:ind w:left="0" w:right="0" w:firstLine="709"/>
        <w:jc w:val="center"/>
        <w:rPr>
          <w:rFonts w:ascii="Times New Roman" w:hAnsi="Times New Roman" w:cs="Times New Roman"/>
          <w:b/>
          <w:sz w:val="24"/>
          <w:szCs w:val="24"/>
        </w:rPr>
      </w:pPr>
      <w:r w:rsidRPr="00EC382C">
        <w:rPr>
          <w:rFonts w:ascii="Times New Roman" w:hAnsi="Times New Roman" w:cs="Times New Roman"/>
          <w:b/>
          <w:sz w:val="24"/>
          <w:szCs w:val="24"/>
        </w:rPr>
        <w:t>Требования к качеству работ</w:t>
      </w:r>
    </w:p>
    <w:p w:rsidR="001522AF" w:rsidRPr="00EC382C" w:rsidRDefault="001522AF" w:rsidP="00993688">
      <w:pPr>
        <w:pStyle w:val="text"/>
        <w:widowControl w:val="0"/>
        <w:tabs>
          <w:tab w:val="left" w:pos="2783"/>
        </w:tabs>
        <w:suppressAutoHyphens/>
        <w:ind w:left="0" w:right="0" w:firstLine="709"/>
        <w:jc w:val="center"/>
        <w:rPr>
          <w:rFonts w:ascii="Times New Roman" w:hAnsi="Times New Roman" w:cs="Times New Roman"/>
          <w:b/>
          <w:sz w:val="24"/>
          <w:szCs w:val="24"/>
        </w:rPr>
      </w:pPr>
    </w:p>
    <w:p w:rsidR="008862E8" w:rsidRPr="00EC382C" w:rsidRDefault="008862E8" w:rsidP="008862E8">
      <w:pPr>
        <w:pStyle w:val="text"/>
        <w:widowControl w:val="0"/>
        <w:suppressAutoHyphens/>
        <w:ind w:left="0" w:right="0" w:firstLine="709"/>
        <w:jc w:val="both"/>
        <w:rPr>
          <w:rFonts w:ascii="Times New Roman" w:hAnsi="Times New Roman" w:cs="Times New Roman"/>
          <w:sz w:val="24"/>
          <w:szCs w:val="24"/>
        </w:rPr>
      </w:pPr>
      <w:r w:rsidRPr="00EC382C">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w:t>
      </w:r>
      <w:r w:rsidR="00AB78E8" w:rsidRPr="00EC382C">
        <w:rPr>
          <w:rFonts w:ascii="Times New Roman" w:hAnsi="Times New Roman" w:cs="Times New Roman"/>
          <w:sz w:val="24"/>
          <w:szCs w:val="24"/>
        </w:rPr>
        <w:t xml:space="preserve"> </w:t>
      </w:r>
      <w:r w:rsidRPr="00EC382C">
        <w:rPr>
          <w:rFonts w:ascii="Times New Roman" w:hAnsi="Times New Roman" w:cs="Times New Roman"/>
          <w:sz w:val="24"/>
          <w:szCs w:val="24"/>
        </w:rPr>
        <w:t>работ по ортезированию должен быть осуществлен контроль при примерке и обеспечении вышеуказанными средствами реабилитации. Инвалиды</w:t>
      </w:r>
      <w:r w:rsidR="00AB78E8" w:rsidRPr="00EC382C">
        <w:rPr>
          <w:rFonts w:ascii="Times New Roman" w:hAnsi="Times New Roman" w:cs="Times New Roman"/>
          <w:sz w:val="24"/>
          <w:szCs w:val="24"/>
        </w:rPr>
        <w:t xml:space="preserve"> </w:t>
      </w:r>
      <w:r w:rsidR="00976984" w:rsidRPr="00EC382C">
        <w:rPr>
          <w:rFonts w:ascii="Times New Roman" w:hAnsi="Times New Roman" w:cs="Times New Roman"/>
          <w:sz w:val="24"/>
          <w:szCs w:val="24"/>
        </w:rPr>
        <w:t>не должны испытывать боль</w:t>
      </w:r>
      <w:r w:rsidRPr="00EC382C">
        <w:rPr>
          <w:rFonts w:ascii="Times New Roman" w:hAnsi="Times New Roman" w:cs="Times New Roman"/>
          <w:sz w:val="24"/>
          <w:szCs w:val="24"/>
        </w:rPr>
        <w:t>, избыточн</w:t>
      </w:r>
      <w:r w:rsidR="00E13BFF" w:rsidRPr="00EC382C">
        <w:rPr>
          <w:rFonts w:ascii="Times New Roman" w:hAnsi="Times New Roman" w:cs="Times New Roman"/>
          <w:sz w:val="24"/>
          <w:szCs w:val="24"/>
        </w:rPr>
        <w:t>ое</w:t>
      </w:r>
      <w:r w:rsidRPr="00EC382C">
        <w:rPr>
          <w:rFonts w:ascii="Times New Roman" w:hAnsi="Times New Roman" w:cs="Times New Roman"/>
          <w:sz w:val="24"/>
          <w:szCs w:val="24"/>
        </w:rPr>
        <w:t xml:space="preserve"> дав</w:t>
      </w:r>
      <w:r w:rsidR="00976984" w:rsidRPr="00EC382C">
        <w:rPr>
          <w:rFonts w:ascii="Times New Roman" w:hAnsi="Times New Roman" w:cs="Times New Roman"/>
          <w:sz w:val="24"/>
          <w:szCs w:val="24"/>
        </w:rPr>
        <w:t>лени</w:t>
      </w:r>
      <w:r w:rsidR="00E13BFF" w:rsidRPr="00EC382C">
        <w:rPr>
          <w:rFonts w:ascii="Times New Roman" w:hAnsi="Times New Roman" w:cs="Times New Roman"/>
          <w:sz w:val="24"/>
          <w:szCs w:val="24"/>
        </w:rPr>
        <w:t>е</w:t>
      </w:r>
      <w:r w:rsidR="00976984" w:rsidRPr="00EC382C">
        <w:rPr>
          <w:rFonts w:ascii="Times New Roman" w:hAnsi="Times New Roman" w:cs="Times New Roman"/>
          <w:sz w:val="24"/>
          <w:szCs w:val="24"/>
        </w:rPr>
        <w:t>, нарушени</w:t>
      </w:r>
      <w:r w:rsidR="00E13BFF" w:rsidRPr="00EC382C">
        <w:rPr>
          <w:rFonts w:ascii="Times New Roman" w:hAnsi="Times New Roman" w:cs="Times New Roman"/>
          <w:sz w:val="24"/>
          <w:szCs w:val="24"/>
        </w:rPr>
        <w:t>е</w:t>
      </w:r>
      <w:r w:rsidRPr="00EC382C">
        <w:rPr>
          <w:rFonts w:ascii="Times New Roman" w:hAnsi="Times New Roman" w:cs="Times New Roman"/>
          <w:sz w:val="24"/>
          <w:szCs w:val="24"/>
        </w:rPr>
        <w:t xml:space="preserve"> кровообращения.</w:t>
      </w:r>
    </w:p>
    <w:p w:rsidR="00993688" w:rsidRPr="00EC382C" w:rsidRDefault="00993688" w:rsidP="008862E8">
      <w:pPr>
        <w:pStyle w:val="text"/>
        <w:widowControl w:val="0"/>
        <w:suppressAutoHyphens/>
        <w:ind w:left="0" w:right="0" w:firstLine="709"/>
        <w:jc w:val="both"/>
        <w:rPr>
          <w:rFonts w:ascii="Times New Roman" w:hAnsi="Times New Roman" w:cs="Times New Roman"/>
          <w:sz w:val="24"/>
          <w:szCs w:val="24"/>
        </w:rPr>
      </w:pPr>
    </w:p>
    <w:p w:rsidR="008862E8" w:rsidRDefault="008862E8" w:rsidP="00993688">
      <w:pPr>
        <w:pStyle w:val="text"/>
        <w:widowControl w:val="0"/>
        <w:suppressAutoHyphens/>
        <w:ind w:left="0" w:right="0" w:firstLine="709"/>
        <w:jc w:val="center"/>
        <w:rPr>
          <w:rFonts w:ascii="Times New Roman" w:hAnsi="Times New Roman" w:cs="Times New Roman"/>
          <w:b/>
          <w:sz w:val="24"/>
          <w:szCs w:val="24"/>
        </w:rPr>
      </w:pPr>
      <w:r w:rsidRPr="00EC382C">
        <w:rPr>
          <w:rFonts w:ascii="Times New Roman" w:hAnsi="Times New Roman" w:cs="Times New Roman"/>
          <w:b/>
          <w:sz w:val="24"/>
          <w:szCs w:val="24"/>
        </w:rPr>
        <w:t>Требования к техническим характеристикам</w:t>
      </w:r>
    </w:p>
    <w:p w:rsidR="001522AF" w:rsidRPr="00EC382C" w:rsidRDefault="001522AF" w:rsidP="00993688">
      <w:pPr>
        <w:pStyle w:val="text"/>
        <w:widowControl w:val="0"/>
        <w:suppressAutoHyphens/>
        <w:ind w:left="0" w:right="0" w:firstLine="709"/>
        <w:jc w:val="center"/>
        <w:rPr>
          <w:rFonts w:ascii="Times New Roman" w:hAnsi="Times New Roman" w:cs="Times New Roman"/>
          <w:b/>
          <w:sz w:val="24"/>
          <w:szCs w:val="24"/>
        </w:rPr>
      </w:pPr>
    </w:p>
    <w:p w:rsidR="008862E8" w:rsidRPr="00EC382C" w:rsidRDefault="00993688" w:rsidP="008862E8">
      <w:pPr>
        <w:ind w:firstLine="709"/>
        <w:jc w:val="both"/>
      </w:pPr>
      <w:r w:rsidRPr="00EC382C">
        <w:t>Ортезы (аппараты)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w:t>
      </w:r>
      <w:r w:rsidR="001522AF">
        <w:t>ющего действия. ГОСТ Р 52770-2016</w:t>
      </w:r>
      <w:r w:rsidRPr="00EC382C">
        <w:t xml:space="preserve"> Изделия медицинские. Требования безопасности. Методы санитарно-химических и токсикологических испытаний.</w:t>
      </w:r>
    </w:p>
    <w:p w:rsidR="00993688" w:rsidRPr="00EC382C" w:rsidRDefault="00993688" w:rsidP="008862E8">
      <w:pPr>
        <w:ind w:firstLine="709"/>
        <w:jc w:val="both"/>
      </w:pPr>
    </w:p>
    <w:p w:rsidR="008862E8" w:rsidRDefault="008862E8" w:rsidP="008862E8">
      <w:pPr>
        <w:ind w:firstLine="709"/>
        <w:jc w:val="center"/>
        <w:rPr>
          <w:b/>
        </w:rPr>
      </w:pPr>
      <w:r w:rsidRPr="00EC382C">
        <w:rPr>
          <w:b/>
        </w:rPr>
        <w:t xml:space="preserve"> Требования к функциональным характеристикам</w:t>
      </w:r>
    </w:p>
    <w:p w:rsidR="00E14DB4" w:rsidRPr="00EC382C" w:rsidRDefault="00E14DB4" w:rsidP="008862E8">
      <w:pPr>
        <w:ind w:firstLine="709"/>
        <w:jc w:val="center"/>
        <w:rPr>
          <w:b/>
        </w:rPr>
      </w:pPr>
    </w:p>
    <w:p w:rsidR="008862E8" w:rsidRPr="00EC382C" w:rsidRDefault="008862E8" w:rsidP="008862E8">
      <w:pPr>
        <w:autoSpaceDE w:val="0"/>
        <w:ind w:firstLine="709"/>
        <w:jc w:val="both"/>
        <w:rPr>
          <w:rFonts w:eastAsia="Arial"/>
          <w:lang w:eastAsia="ru-RU"/>
        </w:rPr>
      </w:pPr>
      <w:r w:rsidRPr="00EC382C">
        <w:rPr>
          <w:rFonts w:eastAsia="Arial"/>
          <w:lang w:eastAsia="ru-RU"/>
        </w:rPr>
        <w:t>Ортезы (</w:t>
      </w:r>
      <w:r w:rsidR="00976984" w:rsidRPr="00EC382C">
        <w:t>аппараты</w:t>
      </w:r>
      <w:r w:rsidRPr="00EC382C">
        <w:rPr>
          <w:rFonts w:eastAsia="Arial"/>
          <w:lang w:eastAsia="ru-RU"/>
        </w:rPr>
        <w:t>)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E46D64" w:rsidRPr="00EC382C" w:rsidRDefault="00E46D64" w:rsidP="008862E8">
      <w:pPr>
        <w:autoSpaceDE w:val="0"/>
        <w:ind w:firstLine="709"/>
        <w:jc w:val="both"/>
        <w:rPr>
          <w:rFonts w:eastAsia="Arial"/>
          <w:lang w:eastAsia="ru-RU"/>
        </w:rPr>
      </w:pPr>
    </w:p>
    <w:p w:rsidR="008862E8" w:rsidRDefault="008862E8" w:rsidP="008862E8">
      <w:pPr>
        <w:keepNext/>
        <w:jc w:val="center"/>
        <w:rPr>
          <w:b/>
        </w:rPr>
      </w:pPr>
      <w:r w:rsidRPr="00EC382C">
        <w:rPr>
          <w:b/>
        </w:rPr>
        <w:t>Требования к размерам, упаковке и отгрузке</w:t>
      </w:r>
      <w:r w:rsidR="00AB78E8" w:rsidRPr="00EC382C">
        <w:rPr>
          <w:b/>
        </w:rPr>
        <w:t xml:space="preserve"> </w:t>
      </w:r>
      <w:r w:rsidR="005F65EF" w:rsidRPr="00EC382C">
        <w:rPr>
          <w:b/>
        </w:rPr>
        <w:t>изделий</w:t>
      </w:r>
    </w:p>
    <w:p w:rsidR="001522AF" w:rsidRPr="00EC382C" w:rsidRDefault="001522AF" w:rsidP="008862E8">
      <w:pPr>
        <w:keepNext/>
        <w:jc w:val="center"/>
        <w:rPr>
          <w:b/>
        </w:rPr>
      </w:pPr>
    </w:p>
    <w:p w:rsidR="00E46D64" w:rsidRPr="00EC382C" w:rsidRDefault="008862E8" w:rsidP="00E46D64">
      <w:pPr>
        <w:ind w:firstLine="709"/>
        <w:jc w:val="both"/>
      </w:pPr>
      <w:r w:rsidRPr="00EC382C">
        <w:t>Упаковка ортезов (</w:t>
      </w:r>
      <w:r w:rsidR="001D4F68" w:rsidRPr="00EC382C">
        <w:t>аппаратов</w:t>
      </w:r>
      <w:r w:rsidRPr="00EC382C">
        <w:t>) должна обеспечивать защиту от повреждений, порчи (изнашивания) или загрязнения во время хранения и транспортировки к месту использования</w:t>
      </w:r>
      <w:r w:rsidR="00AB78E8" w:rsidRPr="00EC382C">
        <w:t xml:space="preserve"> </w:t>
      </w:r>
      <w:r w:rsidRPr="00EC382C">
        <w:t xml:space="preserve">по назначению. </w:t>
      </w:r>
      <w:r w:rsidR="00E46D64" w:rsidRPr="00EC382C">
        <w:t xml:space="preserve">При необходимости </w:t>
      </w:r>
      <w:r w:rsidR="00E46D64" w:rsidRPr="005058A4">
        <w:t xml:space="preserve">отправка </w:t>
      </w:r>
      <w:r w:rsidR="003F1579" w:rsidRPr="005058A4">
        <w:t>ортезов</w:t>
      </w:r>
      <w:r w:rsidR="00E46D64" w:rsidRPr="005058A4">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w:t>
      </w:r>
      <w:r w:rsidR="00A04B46" w:rsidRPr="005058A4">
        <w:t>с ограничениями</w:t>
      </w:r>
      <w:r w:rsidR="00E46D64" w:rsidRPr="005058A4">
        <w:t xml:space="preserve"> жизнедеятельности</w:t>
      </w:r>
      <w:r w:rsidR="00513DBD">
        <w:t>.</w:t>
      </w:r>
      <w:r w:rsidR="00E46D64" w:rsidRPr="00EC382C">
        <w:t xml:space="preserve"> Общие технические требования и методы испытаний» к маркировке, упаковке, хранению и транспортировке.  </w:t>
      </w:r>
    </w:p>
    <w:p w:rsidR="003F1579" w:rsidRPr="00EC382C" w:rsidRDefault="003F1579" w:rsidP="00E46D64">
      <w:pPr>
        <w:ind w:firstLine="709"/>
        <w:jc w:val="both"/>
      </w:pPr>
    </w:p>
    <w:p w:rsidR="008862E8" w:rsidRDefault="008862E8" w:rsidP="00E46D64">
      <w:pPr>
        <w:ind w:firstLine="709"/>
        <w:jc w:val="center"/>
        <w:rPr>
          <w:b/>
        </w:rPr>
      </w:pPr>
      <w:r w:rsidRPr="00EC382C">
        <w:rPr>
          <w:b/>
        </w:rPr>
        <w:t>Требование к результатам работ</w:t>
      </w:r>
    </w:p>
    <w:p w:rsidR="001522AF" w:rsidRPr="00EC382C" w:rsidRDefault="001522AF" w:rsidP="00E46D64">
      <w:pPr>
        <w:ind w:firstLine="709"/>
        <w:jc w:val="center"/>
      </w:pPr>
    </w:p>
    <w:p w:rsidR="003F1579" w:rsidRPr="00EC382C" w:rsidRDefault="008862E8" w:rsidP="003F1579">
      <w:pPr>
        <w:ind w:firstLine="708"/>
        <w:jc w:val="both"/>
      </w:pPr>
      <w:r w:rsidRPr="00EC382C">
        <w:t>Р</w:t>
      </w:r>
      <w:r w:rsidR="003F1579" w:rsidRPr="00EC382C">
        <w:t xml:space="preserve">аботы по обеспечению инвалидов </w:t>
      </w:r>
      <w:r w:rsidRPr="00EC382C">
        <w:t>ортезами (</w:t>
      </w:r>
      <w:r w:rsidR="003C76D1" w:rsidRPr="00EC382C">
        <w:t>аппарат</w:t>
      </w:r>
      <w:r w:rsidR="001D4F68" w:rsidRPr="00EC382C">
        <w:t>ами</w:t>
      </w:r>
      <w:r w:rsidRPr="00EC382C">
        <w:t>)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r w:rsidR="003F1579" w:rsidRPr="00EC382C">
        <w:t xml:space="preserve"> Работы по обеспечению инвалидов ортезами (аппаратами) должны быть выполнены с надлежащим качеством и в установленные сроки.</w:t>
      </w:r>
    </w:p>
    <w:p w:rsidR="006323E7" w:rsidRPr="00EC382C" w:rsidRDefault="006323E7" w:rsidP="008862E8">
      <w:pPr>
        <w:autoSpaceDE w:val="0"/>
        <w:ind w:firstLine="709"/>
        <w:jc w:val="both"/>
      </w:pPr>
    </w:p>
    <w:p w:rsidR="008862E8" w:rsidRDefault="008862E8" w:rsidP="00AB78E8">
      <w:pPr>
        <w:autoSpaceDE w:val="0"/>
        <w:ind w:firstLine="709"/>
        <w:jc w:val="center"/>
        <w:rPr>
          <w:b/>
        </w:rPr>
      </w:pPr>
      <w:r w:rsidRPr="00EC382C">
        <w:rPr>
          <w:b/>
        </w:rPr>
        <w:lastRenderedPageBreak/>
        <w:t>Требования к сроку и (или) объему предоставленных гарантий качества выполнения работ</w:t>
      </w:r>
    </w:p>
    <w:p w:rsidR="003A07FD" w:rsidRPr="00EC382C" w:rsidRDefault="003A07FD" w:rsidP="00AB78E8">
      <w:pPr>
        <w:autoSpaceDE w:val="0"/>
        <w:ind w:firstLine="709"/>
        <w:jc w:val="center"/>
        <w:rPr>
          <w:b/>
        </w:rPr>
      </w:pPr>
    </w:p>
    <w:p w:rsidR="006323E7" w:rsidRPr="00840172" w:rsidRDefault="006323E7" w:rsidP="006323E7">
      <w:pPr>
        <w:ind w:firstLine="708"/>
        <w:jc w:val="both"/>
      </w:pPr>
      <w:r w:rsidRPr="00840172">
        <w:t xml:space="preserve">Срок пользования </w:t>
      </w:r>
      <w:r w:rsidR="003F1579" w:rsidRPr="00840172">
        <w:t>ортезами (аппаратами)</w:t>
      </w:r>
      <w:r w:rsidRPr="00840172">
        <w:t xml:space="preserve"> должен быть не менее минимального срока пользования, установленного прика</w:t>
      </w:r>
      <w:r w:rsidR="008D389B" w:rsidRPr="00840172">
        <w:t>зом Минтруда и соцзащиты РФ от 13</w:t>
      </w:r>
      <w:r w:rsidRPr="00840172">
        <w:t>.</w:t>
      </w:r>
      <w:r w:rsidR="008D389B" w:rsidRPr="00840172">
        <w:t>02.2018 №8</w:t>
      </w:r>
      <w:r w:rsidRPr="00840172">
        <w:t>5н.</w:t>
      </w:r>
    </w:p>
    <w:p w:rsidR="00840172" w:rsidRPr="00840172" w:rsidRDefault="00EC382C" w:rsidP="00840172">
      <w:pPr>
        <w:ind w:firstLine="708"/>
        <w:jc w:val="both"/>
        <w:rPr>
          <w:lang w:eastAsia="ru-RU"/>
        </w:rPr>
      </w:pPr>
      <w:r w:rsidRPr="00840172">
        <w:t>Гарантийный срок на изделие устанавливается со дня выдачи готового Изделия в эксплуатацию и долже</w:t>
      </w:r>
      <w:r w:rsidR="00840172">
        <w:t>н составлять не менее 7 месяцев (г</w:t>
      </w:r>
      <w:r w:rsidR="00840172" w:rsidRPr="00840172">
        <w:t>арантийный срок устанавливается в соответствии с РСТ РСФСР 644-80 «И</w:t>
      </w:r>
      <w:r w:rsidR="00840172">
        <w:t>зделия протезно-ортопедические. Общие технические требования»).</w:t>
      </w:r>
    </w:p>
    <w:p w:rsidR="006323E7" w:rsidRPr="00EC382C" w:rsidRDefault="006323E7" w:rsidP="00840172">
      <w:pPr>
        <w:ind w:firstLine="708"/>
        <w:jc w:val="both"/>
        <w:rPr>
          <w:color w:val="FF0000"/>
        </w:rPr>
      </w:pPr>
    </w:p>
    <w:p w:rsidR="00840172" w:rsidRDefault="006323E7" w:rsidP="00840172">
      <w:pPr>
        <w:ind w:firstLine="709"/>
        <w:jc w:val="both"/>
      </w:pPr>
      <w:r w:rsidRPr="00EC382C">
        <w:rPr>
          <w:b/>
        </w:rPr>
        <w:t>Место, условия и сроки (периоды) выполнения работ</w:t>
      </w:r>
      <w:r w:rsidR="00E14DB4">
        <w:rPr>
          <w:bCs/>
          <w:iCs/>
        </w:rPr>
        <w:t>.</w:t>
      </w:r>
      <w:r w:rsidR="00840172">
        <w:rPr>
          <w:bCs/>
          <w:iCs/>
        </w:rPr>
        <w:t xml:space="preserve"> </w:t>
      </w:r>
      <w:r w:rsidRPr="00EC382C">
        <w:t xml:space="preserve"> </w:t>
      </w:r>
      <w:r w:rsidR="00114B6D" w:rsidRPr="00840172">
        <w:t xml:space="preserve">Производить замеры по месту жительства Получателей или по согласованию с Получателями на территории Республики Крым. </w:t>
      </w:r>
      <w:r w:rsidR="00840172" w:rsidRPr="00840172">
        <w:t>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A12C4F" w:rsidRPr="00EC382C" w:rsidRDefault="00A12C4F" w:rsidP="00840172">
      <w:pPr>
        <w:ind w:firstLine="709"/>
        <w:jc w:val="both"/>
        <w:rPr>
          <w:b/>
        </w:rPr>
      </w:pPr>
    </w:p>
    <w:tbl>
      <w:tblPr>
        <w:tblpPr w:leftFromText="180" w:rightFromText="180" w:vertAnchor="text" w:horzAnchor="margin" w:tblpY="203"/>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1559"/>
        <w:gridCol w:w="6701"/>
        <w:gridCol w:w="992"/>
      </w:tblGrid>
      <w:tr w:rsidR="00CA5E80" w:rsidRPr="00837EB4"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37EB4" w:rsidRDefault="00CA5E80" w:rsidP="00FB5B3B">
            <w:pPr>
              <w:tabs>
                <w:tab w:val="left" w:pos="6761"/>
              </w:tabs>
              <w:jc w:val="center"/>
              <w:rPr>
                <w:sz w:val="22"/>
                <w:szCs w:val="22"/>
              </w:rPr>
            </w:pPr>
            <w:r w:rsidRPr="00837EB4">
              <w:rPr>
                <w:sz w:val="22"/>
                <w:szCs w:val="22"/>
              </w:rPr>
              <w:t>№</w:t>
            </w:r>
          </w:p>
          <w:p w:rsidR="00CA5E80" w:rsidRPr="00837EB4" w:rsidRDefault="00CA5E80" w:rsidP="00DF79D6">
            <w:pPr>
              <w:tabs>
                <w:tab w:val="left" w:pos="6761"/>
              </w:tabs>
              <w:jc w:val="center"/>
              <w:rPr>
                <w:sz w:val="22"/>
                <w:szCs w:val="22"/>
              </w:rPr>
            </w:pPr>
            <w:r w:rsidRPr="00837EB4">
              <w:rPr>
                <w:sz w:val="22"/>
                <w:szCs w:val="22"/>
              </w:rPr>
              <w:t>п/п</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37EB4" w:rsidRDefault="00CA5E80" w:rsidP="00FB5B3B">
            <w:pPr>
              <w:tabs>
                <w:tab w:val="left" w:pos="6761"/>
              </w:tabs>
              <w:jc w:val="center"/>
              <w:rPr>
                <w:sz w:val="22"/>
                <w:szCs w:val="22"/>
              </w:rPr>
            </w:pPr>
          </w:p>
          <w:p w:rsidR="00CA5E80" w:rsidRPr="00837EB4" w:rsidRDefault="00CA5E80" w:rsidP="00FB5B3B">
            <w:pPr>
              <w:tabs>
                <w:tab w:val="left" w:pos="6761"/>
              </w:tabs>
              <w:jc w:val="center"/>
              <w:rPr>
                <w:sz w:val="22"/>
                <w:szCs w:val="22"/>
              </w:rPr>
            </w:pPr>
            <w:r w:rsidRPr="00837EB4">
              <w:rPr>
                <w:sz w:val="22"/>
                <w:szCs w:val="22"/>
              </w:rPr>
              <w:t>Наименование изделий</w:t>
            </w:r>
          </w:p>
          <w:p w:rsidR="00CA5E80" w:rsidRPr="00837EB4" w:rsidRDefault="00CA5E80" w:rsidP="00C92FF3">
            <w:pPr>
              <w:tabs>
                <w:tab w:val="left" w:pos="6761"/>
              </w:tabs>
              <w:jc w:val="center"/>
              <w:rPr>
                <w:sz w:val="22"/>
                <w:szCs w:val="22"/>
              </w:rPr>
            </w:pP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37EB4" w:rsidRDefault="00CA5E80" w:rsidP="00FB5B3B">
            <w:pPr>
              <w:rPr>
                <w:sz w:val="22"/>
                <w:szCs w:val="22"/>
              </w:rPr>
            </w:pPr>
            <w:r w:rsidRPr="00837EB4">
              <w:rPr>
                <w:sz w:val="22"/>
                <w:szCs w:val="22"/>
              </w:rPr>
              <w:t>Функциональные характеристики изделия</w:t>
            </w: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37EB4" w:rsidRDefault="00CA5E80" w:rsidP="00FB5B3B">
            <w:pPr>
              <w:tabs>
                <w:tab w:val="left" w:pos="6761"/>
              </w:tabs>
              <w:jc w:val="center"/>
              <w:rPr>
                <w:sz w:val="22"/>
                <w:szCs w:val="22"/>
              </w:rPr>
            </w:pPr>
            <w:r w:rsidRPr="00837EB4">
              <w:rPr>
                <w:sz w:val="22"/>
                <w:szCs w:val="22"/>
              </w:rPr>
              <w:t>Количество,</w:t>
            </w:r>
          </w:p>
          <w:p w:rsidR="00CA5E80" w:rsidRPr="00837EB4" w:rsidRDefault="00CA5E80" w:rsidP="005079EF">
            <w:pPr>
              <w:tabs>
                <w:tab w:val="left" w:pos="6761"/>
              </w:tabs>
              <w:jc w:val="center"/>
              <w:rPr>
                <w:sz w:val="22"/>
                <w:szCs w:val="22"/>
              </w:rPr>
            </w:pPr>
            <w:r w:rsidRPr="00837EB4">
              <w:rPr>
                <w:sz w:val="22"/>
                <w:szCs w:val="22"/>
              </w:rPr>
              <w:t xml:space="preserve"> шт.</w:t>
            </w:r>
          </w:p>
        </w:tc>
      </w:tr>
      <w:tr w:rsidR="0061152C" w:rsidRPr="00837EB4"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61152C" w:rsidRPr="00837EB4" w:rsidRDefault="0061152C" w:rsidP="0061152C">
            <w:pPr>
              <w:tabs>
                <w:tab w:val="left" w:pos="6761"/>
              </w:tabs>
              <w:jc w:val="center"/>
              <w:rPr>
                <w:sz w:val="22"/>
                <w:szCs w:val="22"/>
              </w:rPr>
            </w:pPr>
            <w:r w:rsidRPr="00837EB4">
              <w:rPr>
                <w:sz w:val="22"/>
                <w:szCs w:val="22"/>
              </w:rPr>
              <w:t>1</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61152C" w:rsidRPr="00837EB4" w:rsidRDefault="0061152C" w:rsidP="0061152C">
            <w:pPr>
              <w:tabs>
                <w:tab w:val="left" w:pos="6761"/>
              </w:tabs>
              <w:jc w:val="center"/>
              <w:rPr>
                <w:sz w:val="22"/>
                <w:szCs w:val="22"/>
              </w:rPr>
            </w:pPr>
            <w:r w:rsidRPr="00837EB4">
              <w:rPr>
                <w:sz w:val="22"/>
                <w:szCs w:val="22"/>
              </w:rPr>
              <w:t>Аппарат коленный сустав</w:t>
            </w: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F2015E" w:rsidRPr="00837EB4" w:rsidRDefault="00F2015E" w:rsidP="00F2015E">
            <w:pPr>
              <w:jc w:val="both"/>
              <w:rPr>
                <w:sz w:val="22"/>
                <w:szCs w:val="22"/>
              </w:rPr>
            </w:pPr>
            <w:r w:rsidRPr="00837EB4">
              <w:rPr>
                <w:sz w:val="22"/>
                <w:szCs w:val="22"/>
              </w:rPr>
              <w:t>Аппарат на коленный сустав.</w:t>
            </w:r>
          </w:p>
          <w:p w:rsidR="00F2015E" w:rsidRPr="00837EB4" w:rsidRDefault="00F2015E" w:rsidP="00F2015E">
            <w:pPr>
              <w:jc w:val="both"/>
              <w:rPr>
                <w:sz w:val="22"/>
                <w:szCs w:val="22"/>
              </w:rPr>
            </w:pPr>
          </w:p>
          <w:p w:rsidR="00F2015E" w:rsidRPr="00837EB4" w:rsidRDefault="00F2015E" w:rsidP="00F2015E">
            <w:pPr>
              <w:tabs>
                <w:tab w:val="left" w:pos="6761"/>
              </w:tabs>
              <w:jc w:val="both"/>
              <w:rPr>
                <w:sz w:val="22"/>
                <w:szCs w:val="22"/>
              </w:rPr>
            </w:pPr>
            <w:r w:rsidRPr="00837EB4">
              <w:rPr>
                <w:sz w:val="22"/>
                <w:szCs w:val="22"/>
              </w:rPr>
              <w:t xml:space="preserve">Аппарат на коленный сустав фиксирующий, </w:t>
            </w:r>
            <w:r w:rsidR="003A16C9" w:rsidRPr="00837EB4">
              <w:rPr>
                <w:sz w:val="22"/>
                <w:szCs w:val="22"/>
              </w:rPr>
              <w:t>разгружающий должен</w:t>
            </w:r>
            <w:r w:rsidRPr="00837EB4">
              <w:rPr>
                <w:sz w:val="22"/>
                <w:szCs w:val="22"/>
              </w:rPr>
              <w:t xml:space="preserve"> быть изготовлен по индивидуальному слепку из термопластов высокотемпературных со смягчающим вкладышем или слоистого пластика. Аппарат должен состоять из гильз бедра и голени с применением замковых или беззамковых шин с коленными шарнирами. Крепление - застежка «контакт» или шнуровка, или по назначению врача. </w:t>
            </w:r>
          </w:p>
          <w:p w:rsidR="00230887" w:rsidRPr="00837EB4" w:rsidRDefault="00230887" w:rsidP="00230887">
            <w:pPr>
              <w:keepNext/>
              <w:keepLines/>
              <w:jc w:val="both"/>
              <w:rPr>
                <w:color w:val="000000"/>
                <w:sz w:val="22"/>
                <w:szCs w:val="22"/>
              </w:rPr>
            </w:pPr>
            <w:r w:rsidRPr="00837EB4">
              <w:rPr>
                <w:color w:val="000000"/>
                <w:sz w:val="22"/>
                <w:szCs w:val="22"/>
              </w:rPr>
              <w:t>Гарантийный срок должен составлять не менее 7 месяцев со дня передачи Изделия Получателю.</w:t>
            </w:r>
          </w:p>
          <w:p w:rsidR="0061152C" w:rsidRPr="00837EB4" w:rsidRDefault="0061152C" w:rsidP="0061152C">
            <w:pPr>
              <w:tabs>
                <w:tab w:val="left" w:pos="6761"/>
              </w:tabs>
              <w:rPr>
                <w:sz w:val="22"/>
                <w:szCs w:val="22"/>
              </w:rPr>
            </w:pP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61152C" w:rsidRPr="00837EB4" w:rsidRDefault="00757E19" w:rsidP="0061152C">
            <w:pPr>
              <w:tabs>
                <w:tab w:val="left" w:pos="6761"/>
              </w:tabs>
              <w:jc w:val="center"/>
              <w:rPr>
                <w:sz w:val="22"/>
                <w:szCs w:val="22"/>
              </w:rPr>
            </w:pPr>
            <w:r w:rsidRPr="00837EB4">
              <w:rPr>
                <w:sz w:val="22"/>
                <w:szCs w:val="22"/>
              </w:rPr>
              <w:t>10</w:t>
            </w:r>
          </w:p>
        </w:tc>
      </w:tr>
      <w:tr w:rsidR="00A12C4F" w:rsidRPr="00837EB4"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A12C4F" w:rsidRPr="00837EB4" w:rsidRDefault="00A12C4F" w:rsidP="00A12C4F">
            <w:pPr>
              <w:tabs>
                <w:tab w:val="left" w:pos="6761"/>
              </w:tabs>
              <w:jc w:val="center"/>
              <w:rPr>
                <w:sz w:val="22"/>
                <w:szCs w:val="22"/>
              </w:rPr>
            </w:pPr>
            <w:r w:rsidRPr="00837EB4">
              <w:rPr>
                <w:sz w:val="22"/>
                <w:szCs w:val="22"/>
              </w:rPr>
              <w:t>2</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A12C4F" w:rsidRPr="00837EB4" w:rsidRDefault="00A12C4F" w:rsidP="00A12C4F">
            <w:pPr>
              <w:widowControl w:val="0"/>
              <w:autoSpaceDE w:val="0"/>
              <w:autoSpaceDN w:val="0"/>
              <w:adjustRightInd w:val="0"/>
              <w:jc w:val="center"/>
              <w:rPr>
                <w:sz w:val="22"/>
                <w:szCs w:val="22"/>
              </w:rPr>
            </w:pPr>
            <w:r w:rsidRPr="00837EB4">
              <w:rPr>
                <w:sz w:val="22"/>
                <w:szCs w:val="22"/>
              </w:rPr>
              <w:t>Аппарат на голеностопный сустав</w:t>
            </w: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3A16C9" w:rsidRPr="00837EB4" w:rsidRDefault="003A16C9" w:rsidP="003A16C9">
            <w:pPr>
              <w:tabs>
                <w:tab w:val="left" w:pos="-1260"/>
                <w:tab w:val="left" w:pos="-720"/>
              </w:tabs>
              <w:spacing w:line="264" w:lineRule="auto"/>
              <w:rPr>
                <w:sz w:val="22"/>
                <w:szCs w:val="22"/>
              </w:rPr>
            </w:pPr>
            <w:r w:rsidRPr="00837EB4">
              <w:rPr>
                <w:sz w:val="22"/>
                <w:szCs w:val="22"/>
              </w:rPr>
              <w:t xml:space="preserve">Аппарат на голеностопный сустав.  </w:t>
            </w:r>
          </w:p>
          <w:p w:rsidR="003A16C9" w:rsidRPr="00837EB4" w:rsidRDefault="003A16C9" w:rsidP="003A16C9">
            <w:pPr>
              <w:tabs>
                <w:tab w:val="left" w:pos="-1260"/>
                <w:tab w:val="left" w:pos="-720"/>
              </w:tabs>
              <w:spacing w:line="264" w:lineRule="auto"/>
              <w:rPr>
                <w:sz w:val="22"/>
                <w:szCs w:val="22"/>
              </w:rPr>
            </w:pPr>
          </w:p>
          <w:p w:rsidR="00A12C4F" w:rsidRPr="00837EB4" w:rsidRDefault="003A16C9" w:rsidP="00733412">
            <w:pPr>
              <w:tabs>
                <w:tab w:val="left" w:pos="-1260"/>
                <w:tab w:val="left" w:pos="-720"/>
              </w:tabs>
              <w:spacing w:line="264" w:lineRule="auto"/>
              <w:rPr>
                <w:sz w:val="22"/>
                <w:szCs w:val="22"/>
              </w:rPr>
            </w:pPr>
            <w:r w:rsidRPr="00837EB4">
              <w:rPr>
                <w:sz w:val="22"/>
                <w:szCs w:val="22"/>
              </w:rPr>
              <w:t>Аппарат на голеностопный сустав фиксирующий, корригирующий должен быть изготовлен по индивидуальному слепку из термопластичных материалов.  Аппарат должен состоять из гильз голени и стопы, соединенных между собой посредством шин с шарнирами. Крепление - лента «контакт» или шнуровка, или по назначению врача.</w:t>
            </w:r>
            <w:r w:rsidR="00733412" w:rsidRPr="00837EB4">
              <w:rPr>
                <w:sz w:val="22"/>
                <w:szCs w:val="22"/>
              </w:rPr>
              <w:t xml:space="preserve"> </w:t>
            </w:r>
          </w:p>
          <w:p w:rsidR="00230887" w:rsidRPr="00837EB4" w:rsidRDefault="00230887" w:rsidP="00230887">
            <w:pPr>
              <w:keepNext/>
              <w:keepLines/>
              <w:jc w:val="both"/>
              <w:rPr>
                <w:color w:val="000000"/>
                <w:sz w:val="22"/>
                <w:szCs w:val="22"/>
              </w:rPr>
            </w:pPr>
            <w:r w:rsidRPr="00837EB4">
              <w:rPr>
                <w:color w:val="000000"/>
                <w:sz w:val="22"/>
                <w:szCs w:val="22"/>
              </w:rPr>
              <w:t>Гарантийный срок должен составлять не менее 7 месяцев со дня передачи Изделия Получателю.</w:t>
            </w:r>
          </w:p>
          <w:p w:rsidR="00A12C4F" w:rsidRPr="00837EB4" w:rsidRDefault="00A12C4F" w:rsidP="00A12C4F">
            <w:pPr>
              <w:rPr>
                <w:sz w:val="22"/>
                <w:szCs w:val="22"/>
              </w:rPr>
            </w:pP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A12C4F" w:rsidRPr="00837EB4" w:rsidRDefault="00A12C4F" w:rsidP="00A12C4F">
            <w:pPr>
              <w:tabs>
                <w:tab w:val="left" w:pos="6761"/>
              </w:tabs>
              <w:jc w:val="center"/>
              <w:rPr>
                <w:sz w:val="22"/>
                <w:szCs w:val="22"/>
              </w:rPr>
            </w:pPr>
            <w:r w:rsidRPr="00837EB4">
              <w:rPr>
                <w:sz w:val="22"/>
                <w:szCs w:val="22"/>
              </w:rPr>
              <w:t>9</w:t>
            </w:r>
          </w:p>
        </w:tc>
      </w:tr>
      <w:tr w:rsidR="00A12C4F" w:rsidRPr="00837EB4" w:rsidTr="00C16083">
        <w:trPr>
          <w:trHeight w:val="985"/>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2C4F" w:rsidRPr="00837EB4" w:rsidRDefault="00471990" w:rsidP="00A12C4F">
            <w:pPr>
              <w:tabs>
                <w:tab w:val="left" w:pos="6761"/>
              </w:tabs>
              <w:jc w:val="center"/>
              <w:rPr>
                <w:sz w:val="22"/>
                <w:szCs w:val="22"/>
              </w:rPr>
            </w:pPr>
            <w:r w:rsidRPr="00837EB4">
              <w:rPr>
                <w:sz w:val="22"/>
                <w:szCs w:val="22"/>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2C4F" w:rsidRPr="00837EB4" w:rsidRDefault="00A12C4F" w:rsidP="00A12C4F">
            <w:pPr>
              <w:tabs>
                <w:tab w:val="left" w:pos="6761"/>
              </w:tabs>
              <w:jc w:val="center"/>
              <w:rPr>
                <w:sz w:val="22"/>
                <w:szCs w:val="22"/>
                <w:highlight w:val="yellow"/>
              </w:rPr>
            </w:pPr>
            <w:r w:rsidRPr="00837EB4">
              <w:rPr>
                <w:sz w:val="22"/>
                <w:szCs w:val="22"/>
              </w:rPr>
              <w:t>Аппарат         на тазобедренный  сустав</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910" w:rsidRPr="00837EB4" w:rsidRDefault="00207910" w:rsidP="00207910">
            <w:pPr>
              <w:snapToGrid w:val="0"/>
              <w:jc w:val="both"/>
              <w:rPr>
                <w:sz w:val="22"/>
                <w:szCs w:val="22"/>
              </w:rPr>
            </w:pPr>
            <w:r w:rsidRPr="00837EB4">
              <w:rPr>
                <w:sz w:val="22"/>
                <w:szCs w:val="22"/>
              </w:rPr>
              <w:t>Аппарат на тазобедренный сустав.</w:t>
            </w:r>
          </w:p>
          <w:p w:rsidR="00207910" w:rsidRPr="00837EB4" w:rsidRDefault="00207910" w:rsidP="00207910">
            <w:pPr>
              <w:snapToGrid w:val="0"/>
              <w:jc w:val="both"/>
              <w:rPr>
                <w:sz w:val="22"/>
                <w:szCs w:val="22"/>
              </w:rPr>
            </w:pPr>
          </w:p>
          <w:p w:rsidR="00934054" w:rsidRPr="00837EB4" w:rsidRDefault="00207910" w:rsidP="00207910">
            <w:pPr>
              <w:snapToGrid w:val="0"/>
              <w:jc w:val="both"/>
              <w:rPr>
                <w:sz w:val="22"/>
                <w:szCs w:val="22"/>
              </w:rPr>
            </w:pPr>
            <w:r w:rsidRPr="00837EB4">
              <w:rPr>
                <w:sz w:val="22"/>
                <w:szCs w:val="22"/>
              </w:rPr>
              <w:t xml:space="preserve">Аппарат на тазобедренный сустав фиксирующий, разгружающий должен быть изготовлен по индивидуальному слепку из термопластичных материалов.  </w:t>
            </w:r>
            <w:r w:rsidRPr="00837EB4">
              <w:rPr>
                <w:color w:val="000000"/>
                <w:sz w:val="22"/>
                <w:szCs w:val="22"/>
              </w:rPr>
              <w:t xml:space="preserve"> </w:t>
            </w:r>
            <w:r w:rsidRPr="00837EB4">
              <w:rPr>
                <w:sz w:val="22"/>
                <w:szCs w:val="22"/>
              </w:rPr>
              <w:t xml:space="preserve">Должен состоять из гильз бедра и полукорсета, соединённых между собой посредством шин с шарнирами.  </w:t>
            </w:r>
            <w:r w:rsidRPr="00837EB4">
              <w:rPr>
                <w:color w:val="000000"/>
                <w:sz w:val="22"/>
                <w:szCs w:val="22"/>
              </w:rPr>
              <w:t>Крепление -  лента «контакт» или шнуровка, или п</w:t>
            </w:r>
            <w:r w:rsidRPr="00837EB4">
              <w:rPr>
                <w:sz w:val="22"/>
                <w:szCs w:val="22"/>
              </w:rPr>
              <w:t>о назначению врача.</w:t>
            </w:r>
          </w:p>
          <w:p w:rsidR="003D7242" w:rsidRPr="00837EB4" w:rsidRDefault="003D7242" w:rsidP="003D7242">
            <w:pPr>
              <w:keepNext/>
              <w:keepLines/>
              <w:jc w:val="both"/>
              <w:rPr>
                <w:color w:val="000000"/>
                <w:sz w:val="22"/>
                <w:szCs w:val="22"/>
              </w:rPr>
            </w:pPr>
            <w:r w:rsidRPr="00837EB4">
              <w:rPr>
                <w:color w:val="000000"/>
                <w:sz w:val="22"/>
                <w:szCs w:val="22"/>
              </w:rPr>
              <w:t>Гарантийный срок должен составлять не менее 7 месяцев со дня передачи Изделия Получателю.</w:t>
            </w:r>
          </w:p>
          <w:p w:rsidR="00207910" w:rsidRPr="00837EB4" w:rsidRDefault="00207910" w:rsidP="00207910">
            <w:pPr>
              <w:snapToGrid w:val="0"/>
              <w:jc w:val="both"/>
              <w:rPr>
                <w:sz w:val="22"/>
                <w:szCs w:val="22"/>
                <w:highlight w:val="yellow"/>
              </w:rPr>
            </w:pPr>
          </w:p>
          <w:p w:rsidR="00A12C4F" w:rsidRPr="00837EB4" w:rsidRDefault="00A12C4F" w:rsidP="003D7242">
            <w:pPr>
              <w:keepNext/>
              <w:keepLines/>
              <w:jc w:val="both"/>
              <w:rPr>
                <w:sz w:val="22"/>
                <w:szCs w:val="22"/>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2C4F" w:rsidRPr="00837EB4" w:rsidRDefault="00CC27FF" w:rsidP="00CC27FF">
            <w:pPr>
              <w:tabs>
                <w:tab w:val="left" w:pos="6761"/>
              </w:tabs>
              <w:jc w:val="center"/>
              <w:rPr>
                <w:sz w:val="22"/>
                <w:szCs w:val="22"/>
                <w:highlight w:val="yellow"/>
              </w:rPr>
            </w:pPr>
            <w:r w:rsidRPr="002055FB">
              <w:rPr>
                <w:sz w:val="22"/>
                <w:szCs w:val="22"/>
              </w:rPr>
              <w:t>12</w:t>
            </w:r>
          </w:p>
        </w:tc>
      </w:tr>
      <w:tr w:rsidR="00A12C4F" w:rsidRPr="00837EB4" w:rsidTr="000E5E5A">
        <w:trPr>
          <w:trHeight w:val="1545"/>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2C4F" w:rsidRPr="00837EB4" w:rsidRDefault="00471990" w:rsidP="00A12C4F">
            <w:pPr>
              <w:tabs>
                <w:tab w:val="left" w:pos="6761"/>
              </w:tabs>
              <w:jc w:val="center"/>
              <w:rPr>
                <w:sz w:val="22"/>
                <w:szCs w:val="22"/>
              </w:rPr>
            </w:pPr>
            <w:r w:rsidRPr="00837EB4">
              <w:rPr>
                <w:sz w:val="22"/>
                <w:szCs w:val="22"/>
              </w:rPr>
              <w:lastRenderedPageBreak/>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2C4F" w:rsidRPr="00837EB4" w:rsidRDefault="00A12C4F" w:rsidP="00A12C4F">
            <w:pPr>
              <w:tabs>
                <w:tab w:val="left" w:pos="6761"/>
              </w:tabs>
              <w:jc w:val="center"/>
              <w:rPr>
                <w:sz w:val="22"/>
                <w:szCs w:val="22"/>
                <w:highlight w:val="yellow"/>
              </w:rPr>
            </w:pPr>
            <w:r w:rsidRPr="00837EB4">
              <w:rPr>
                <w:sz w:val="22"/>
                <w:szCs w:val="22"/>
              </w:rPr>
              <w:t>Аппарат       на  лучезапястный сустав</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2346" w:rsidRPr="00837EB4" w:rsidRDefault="00D42346" w:rsidP="009E46C3">
            <w:pPr>
              <w:tabs>
                <w:tab w:val="left" w:pos="6761"/>
              </w:tabs>
              <w:jc w:val="both"/>
              <w:rPr>
                <w:sz w:val="22"/>
                <w:szCs w:val="22"/>
              </w:rPr>
            </w:pPr>
            <w:r w:rsidRPr="00837EB4">
              <w:rPr>
                <w:sz w:val="22"/>
                <w:szCs w:val="22"/>
              </w:rPr>
              <w:t xml:space="preserve">Аппарат       </w:t>
            </w:r>
            <w:r w:rsidR="00716B79" w:rsidRPr="00837EB4">
              <w:rPr>
                <w:sz w:val="22"/>
                <w:szCs w:val="22"/>
              </w:rPr>
              <w:t>на лучезапястный</w:t>
            </w:r>
            <w:r w:rsidRPr="00837EB4">
              <w:rPr>
                <w:sz w:val="22"/>
                <w:szCs w:val="22"/>
              </w:rPr>
              <w:t xml:space="preserve"> сустав. </w:t>
            </w:r>
          </w:p>
          <w:p w:rsidR="00D42346" w:rsidRPr="00837EB4" w:rsidRDefault="00D42346" w:rsidP="009E46C3">
            <w:pPr>
              <w:tabs>
                <w:tab w:val="left" w:pos="6761"/>
              </w:tabs>
              <w:jc w:val="both"/>
              <w:rPr>
                <w:sz w:val="22"/>
                <w:szCs w:val="22"/>
              </w:rPr>
            </w:pPr>
          </w:p>
          <w:p w:rsidR="009E46C3" w:rsidRPr="00837EB4" w:rsidRDefault="009E46C3" w:rsidP="009E46C3">
            <w:pPr>
              <w:tabs>
                <w:tab w:val="left" w:pos="6761"/>
              </w:tabs>
              <w:jc w:val="both"/>
              <w:rPr>
                <w:sz w:val="22"/>
                <w:szCs w:val="22"/>
              </w:rPr>
            </w:pPr>
            <w:r w:rsidRPr="00837EB4">
              <w:rPr>
                <w:sz w:val="22"/>
                <w:szCs w:val="22"/>
              </w:rPr>
              <w:t>Аппарат должен изготавливается по индивидуальному    гипсовому слепку, иметь анатомическую форму и содержать боковые шины, позволяющие индивидуально регулировать длину аппарата, должен иметь шарнир с снабженными ограничителями, с помощью которых устанавливается угол сгибания в лучезапястных суставе.</w:t>
            </w:r>
          </w:p>
          <w:p w:rsidR="00A12C4F" w:rsidRPr="00837EB4" w:rsidRDefault="009712D2" w:rsidP="005F1B06">
            <w:pPr>
              <w:keepNext/>
              <w:keepLines/>
              <w:jc w:val="both"/>
              <w:rPr>
                <w:sz w:val="22"/>
                <w:szCs w:val="22"/>
                <w:highlight w:val="yellow"/>
              </w:rPr>
            </w:pPr>
            <w:r w:rsidRPr="00837EB4">
              <w:rPr>
                <w:color w:val="000000"/>
                <w:sz w:val="22"/>
                <w:szCs w:val="22"/>
              </w:rPr>
              <w:t>Гарантийный срок должен составлять не менее 7 месяцев со дня передачи Изделия Получателю.</w:t>
            </w:r>
            <w:r w:rsidR="0046062E" w:rsidRPr="00837EB4">
              <w:rPr>
                <w:color w:val="000000"/>
                <w:sz w:val="22"/>
                <w:szCs w:val="22"/>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2C4F" w:rsidRPr="00837EB4" w:rsidRDefault="00716B79" w:rsidP="00A12C4F">
            <w:pPr>
              <w:tabs>
                <w:tab w:val="left" w:pos="6761"/>
              </w:tabs>
              <w:jc w:val="center"/>
              <w:rPr>
                <w:sz w:val="22"/>
                <w:szCs w:val="22"/>
                <w:highlight w:val="yellow"/>
              </w:rPr>
            </w:pPr>
            <w:r w:rsidRPr="002055FB">
              <w:rPr>
                <w:sz w:val="22"/>
                <w:szCs w:val="22"/>
              </w:rPr>
              <w:t>10</w:t>
            </w:r>
          </w:p>
        </w:tc>
      </w:tr>
      <w:tr w:rsidR="000074EF" w:rsidRPr="00837EB4" w:rsidTr="000E5E5A">
        <w:trPr>
          <w:trHeight w:val="1545"/>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74EF" w:rsidRPr="00837EB4" w:rsidRDefault="000074EF" w:rsidP="000074EF">
            <w:pPr>
              <w:tabs>
                <w:tab w:val="left" w:pos="6761"/>
              </w:tabs>
              <w:jc w:val="center"/>
              <w:rPr>
                <w:sz w:val="22"/>
                <w:szCs w:val="22"/>
              </w:rPr>
            </w:pPr>
            <w:r w:rsidRPr="00837EB4">
              <w:rPr>
                <w:sz w:val="22"/>
                <w:szCs w:val="22"/>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74EF" w:rsidRPr="00837EB4" w:rsidRDefault="000074EF" w:rsidP="000074EF">
            <w:pPr>
              <w:tabs>
                <w:tab w:val="left" w:pos="6761"/>
              </w:tabs>
              <w:jc w:val="center"/>
              <w:rPr>
                <w:sz w:val="22"/>
                <w:szCs w:val="22"/>
              </w:rPr>
            </w:pPr>
            <w:r w:rsidRPr="00837EB4">
              <w:rPr>
                <w:sz w:val="22"/>
                <w:szCs w:val="22"/>
              </w:rPr>
              <w:t>Аппарат на голеностопный и коленный суставы</w:t>
            </w:r>
          </w:p>
          <w:p w:rsidR="000074EF" w:rsidRPr="00837EB4" w:rsidRDefault="000074EF" w:rsidP="000074EF">
            <w:pPr>
              <w:tabs>
                <w:tab w:val="left" w:pos="6761"/>
              </w:tabs>
              <w:jc w:val="center"/>
              <w:rPr>
                <w:sz w:val="22"/>
                <w:szCs w:val="22"/>
              </w:rPr>
            </w:pPr>
          </w:p>
          <w:p w:rsidR="000074EF" w:rsidRPr="00837EB4" w:rsidRDefault="000074EF" w:rsidP="000074EF">
            <w:pPr>
              <w:tabs>
                <w:tab w:val="left" w:pos="6761"/>
              </w:tabs>
              <w:jc w:val="center"/>
              <w:rPr>
                <w:sz w:val="22"/>
                <w:szCs w:val="22"/>
              </w:rPr>
            </w:pP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B469F" w:rsidRDefault="000074EF" w:rsidP="000074EF">
            <w:pPr>
              <w:snapToGrid w:val="0"/>
              <w:jc w:val="both"/>
              <w:rPr>
                <w:sz w:val="22"/>
                <w:szCs w:val="22"/>
              </w:rPr>
            </w:pPr>
            <w:r w:rsidRPr="00837EB4">
              <w:rPr>
                <w:sz w:val="22"/>
                <w:szCs w:val="22"/>
              </w:rPr>
              <w:t>Аппарат на голеностопный и коленный сустав</w:t>
            </w:r>
            <w:r w:rsidR="002B469F">
              <w:rPr>
                <w:sz w:val="22"/>
                <w:szCs w:val="22"/>
              </w:rPr>
              <w:t xml:space="preserve">. </w:t>
            </w:r>
          </w:p>
          <w:p w:rsidR="005058A4" w:rsidRDefault="005058A4" w:rsidP="000074EF">
            <w:pPr>
              <w:snapToGrid w:val="0"/>
              <w:jc w:val="both"/>
              <w:rPr>
                <w:sz w:val="22"/>
                <w:szCs w:val="22"/>
              </w:rPr>
            </w:pPr>
          </w:p>
          <w:p w:rsidR="000074EF" w:rsidRPr="00837EB4" w:rsidRDefault="002B469F" w:rsidP="000074EF">
            <w:pPr>
              <w:snapToGrid w:val="0"/>
              <w:jc w:val="both"/>
              <w:rPr>
                <w:sz w:val="22"/>
                <w:szCs w:val="22"/>
              </w:rPr>
            </w:pPr>
            <w:r w:rsidRPr="00837EB4">
              <w:rPr>
                <w:sz w:val="22"/>
                <w:szCs w:val="22"/>
              </w:rPr>
              <w:t xml:space="preserve">Аппарат на голеностопный и коленный сустав </w:t>
            </w:r>
            <w:r w:rsidR="000074EF" w:rsidRPr="00837EB4">
              <w:rPr>
                <w:sz w:val="22"/>
                <w:szCs w:val="22"/>
              </w:rPr>
              <w:t xml:space="preserve">фиксирующий должен изготавливаться по индивидуальному гипсовому слепку из термопластов высокотемпературных со смягчающим вкладышем или слоистого пластика, с   применением шин с шарнирами в области суставов. </w:t>
            </w:r>
            <w:r w:rsidR="000074EF" w:rsidRPr="00837EB4">
              <w:rPr>
                <w:color w:val="000000"/>
                <w:sz w:val="22"/>
                <w:szCs w:val="22"/>
              </w:rPr>
              <w:t>Крепление-  лента «контакт» или шнуровка, или п</w:t>
            </w:r>
            <w:r w:rsidR="000074EF" w:rsidRPr="00837EB4">
              <w:rPr>
                <w:sz w:val="22"/>
                <w:szCs w:val="22"/>
              </w:rPr>
              <w:t>о назначению врача.</w:t>
            </w:r>
          </w:p>
          <w:p w:rsidR="009712D2" w:rsidRPr="00837EB4" w:rsidRDefault="009712D2" w:rsidP="009712D2">
            <w:pPr>
              <w:keepNext/>
              <w:keepLines/>
              <w:jc w:val="both"/>
              <w:rPr>
                <w:color w:val="000000"/>
                <w:sz w:val="22"/>
                <w:szCs w:val="22"/>
              </w:rPr>
            </w:pPr>
            <w:r w:rsidRPr="00837EB4">
              <w:rPr>
                <w:color w:val="000000"/>
                <w:sz w:val="22"/>
                <w:szCs w:val="22"/>
              </w:rPr>
              <w:t>Гарантийный срок должен составлять не менее 7 месяцев со дня передачи Изделия Получателю.</w:t>
            </w:r>
          </w:p>
          <w:p w:rsidR="000074EF" w:rsidRPr="00837EB4" w:rsidRDefault="000074EF" w:rsidP="009712D2">
            <w:pPr>
              <w:tabs>
                <w:tab w:val="left" w:pos="6761"/>
              </w:tabs>
              <w:rPr>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74EF" w:rsidRPr="00837EB4" w:rsidRDefault="00333603" w:rsidP="000074EF">
            <w:pPr>
              <w:tabs>
                <w:tab w:val="left" w:pos="6761"/>
              </w:tabs>
              <w:jc w:val="center"/>
              <w:rPr>
                <w:sz w:val="22"/>
                <w:szCs w:val="22"/>
              </w:rPr>
            </w:pPr>
            <w:r w:rsidRPr="00837EB4">
              <w:rPr>
                <w:sz w:val="22"/>
                <w:szCs w:val="22"/>
              </w:rPr>
              <w:t>4</w:t>
            </w:r>
          </w:p>
        </w:tc>
      </w:tr>
      <w:tr w:rsidR="000074EF" w:rsidRPr="00837EB4" w:rsidTr="00C16083">
        <w:trPr>
          <w:trHeight w:val="1694"/>
        </w:trPr>
        <w:tc>
          <w:tcPr>
            <w:tcW w:w="524" w:type="dxa"/>
            <w:tcBorders>
              <w:left w:val="single" w:sz="4" w:space="0" w:color="00000A"/>
              <w:bottom w:val="single" w:sz="4" w:space="0" w:color="00000A"/>
              <w:right w:val="single" w:sz="4" w:space="0" w:color="00000A"/>
            </w:tcBorders>
            <w:shd w:val="clear" w:color="auto" w:fill="auto"/>
            <w:tcMar>
              <w:left w:w="108" w:type="dxa"/>
            </w:tcMar>
            <w:vAlign w:val="center"/>
          </w:tcPr>
          <w:p w:rsidR="000074EF" w:rsidRPr="00840172" w:rsidRDefault="00CC27FF" w:rsidP="000074EF">
            <w:pPr>
              <w:tabs>
                <w:tab w:val="left" w:pos="6761"/>
              </w:tabs>
              <w:jc w:val="center"/>
              <w:rPr>
                <w:sz w:val="22"/>
                <w:szCs w:val="22"/>
              </w:rPr>
            </w:pPr>
            <w:r w:rsidRPr="00840172">
              <w:rPr>
                <w:sz w:val="22"/>
                <w:szCs w:val="22"/>
              </w:rPr>
              <w:t>6</w:t>
            </w:r>
          </w:p>
        </w:tc>
        <w:tc>
          <w:tcPr>
            <w:tcW w:w="1559" w:type="dxa"/>
            <w:tcBorders>
              <w:left w:val="single" w:sz="4" w:space="0" w:color="00000A"/>
              <w:bottom w:val="single" w:sz="4" w:space="0" w:color="00000A"/>
              <w:right w:val="single" w:sz="4" w:space="0" w:color="00000A"/>
            </w:tcBorders>
            <w:shd w:val="clear" w:color="auto" w:fill="auto"/>
            <w:tcMar>
              <w:left w:w="108" w:type="dxa"/>
            </w:tcMar>
            <w:vAlign w:val="center"/>
          </w:tcPr>
          <w:p w:rsidR="000074EF" w:rsidRPr="00840172" w:rsidRDefault="000074EF" w:rsidP="000074EF">
            <w:pPr>
              <w:tabs>
                <w:tab w:val="left" w:pos="6761"/>
              </w:tabs>
              <w:jc w:val="center"/>
              <w:rPr>
                <w:sz w:val="22"/>
                <w:szCs w:val="22"/>
              </w:rPr>
            </w:pPr>
            <w:r w:rsidRPr="00840172">
              <w:rPr>
                <w:sz w:val="22"/>
                <w:szCs w:val="22"/>
              </w:rPr>
              <w:t>Аппарат на коленный и тазобедренный суставы</w:t>
            </w:r>
          </w:p>
        </w:tc>
        <w:tc>
          <w:tcPr>
            <w:tcW w:w="6701" w:type="dxa"/>
            <w:tcBorders>
              <w:left w:val="single" w:sz="4" w:space="0" w:color="00000A"/>
              <w:bottom w:val="single" w:sz="4" w:space="0" w:color="00000A"/>
              <w:right w:val="single" w:sz="4" w:space="0" w:color="00000A"/>
            </w:tcBorders>
            <w:shd w:val="clear" w:color="auto" w:fill="auto"/>
            <w:tcMar>
              <w:left w:w="108" w:type="dxa"/>
            </w:tcMar>
            <w:vAlign w:val="center"/>
          </w:tcPr>
          <w:p w:rsidR="002B469F" w:rsidRDefault="002B469F" w:rsidP="000074EF">
            <w:pPr>
              <w:tabs>
                <w:tab w:val="left" w:pos="6761"/>
              </w:tabs>
              <w:jc w:val="both"/>
              <w:rPr>
                <w:sz w:val="22"/>
                <w:szCs w:val="22"/>
              </w:rPr>
            </w:pPr>
            <w:r w:rsidRPr="00840172">
              <w:rPr>
                <w:sz w:val="22"/>
                <w:szCs w:val="22"/>
              </w:rPr>
              <w:t xml:space="preserve">Аппарат на </w:t>
            </w:r>
            <w:r w:rsidR="005058A4">
              <w:rPr>
                <w:sz w:val="22"/>
                <w:szCs w:val="22"/>
              </w:rPr>
              <w:t>коленный и тазобедренный сустав</w:t>
            </w:r>
            <w:r w:rsidRPr="00840172">
              <w:rPr>
                <w:sz w:val="22"/>
                <w:szCs w:val="22"/>
              </w:rPr>
              <w:t>.</w:t>
            </w:r>
          </w:p>
          <w:p w:rsidR="005058A4" w:rsidRPr="00840172" w:rsidRDefault="005058A4" w:rsidP="000074EF">
            <w:pPr>
              <w:tabs>
                <w:tab w:val="left" w:pos="6761"/>
              </w:tabs>
              <w:jc w:val="both"/>
              <w:rPr>
                <w:sz w:val="22"/>
                <w:szCs w:val="22"/>
              </w:rPr>
            </w:pPr>
          </w:p>
          <w:p w:rsidR="000074EF" w:rsidRPr="00840172" w:rsidRDefault="00FF7A6C" w:rsidP="000074EF">
            <w:pPr>
              <w:tabs>
                <w:tab w:val="left" w:pos="6761"/>
              </w:tabs>
              <w:jc w:val="both"/>
              <w:rPr>
                <w:sz w:val="22"/>
                <w:szCs w:val="22"/>
              </w:rPr>
            </w:pPr>
            <w:r w:rsidRPr="00840172">
              <w:rPr>
                <w:sz w:val="22"/>
                <w:szCs w:val="22"/>
              </w:rPr>
              <w:t xml:space="preserve">Аппарат на коленный и тазобедренный сустав (шинно-кожанный) должен изготавливаться по индивидуальному </w:t>
            </w:r>
            <w:r w:rsidR="00A23C97" w:rsidRPr="00840172">
              <w:rPr>
                <w:sz w:val="22"/>
                <w:szCs w:val="22"/>
              </w:rPr>
              <w:t xml:space="preserve">    </w:t>
            </w:r>
            <w:r w:rsidRPr="00840172">
              <w:rPr>
                <w:sz w:val="22"/>
                <w:szCs w:val="22"/>
              </w:rPr>
              <w:t>слепку из натуральных материалов с применением металлических шин, полуколец и коленных шарниров с замком в зависимости от потребности Получателя. Конструкция аппарата на коленный и тазобедренный сустав должна включать в себя гильзы бедра, голени, крепление должно о</w:t>
            </w:r>
            <w:r w:rsidR="00BF7531" w:rsidRPr="00840172">
              <w:rPr>
                <w:sz w:val="22"/>
                <w:szCs w:val="22"/>
              </w:rPr>
              <w:t>существляться шнуровкой, поясом</w:t>
            </w:r>
            <w:r w:rsidR="00331CD4" w:rsidRPr="00840172">
              <w:rPr>
                <w:sz w:val="22"/>
                <w:szCs w:val="22"/>
              </w:rPr>
              <w:t>.</w:t>
            </w:r>
          </w:p>
          <w:p w:rsidR="009712D2" w:rsidRPr="00840172" w:rsidRDefault="009712D2" w:rsidP="009712D2">
            <w:pPr>
              <w:keepNext/>
              <w:keepLines/>
              <w:jc w:val="both"/>
              <w:rPr>
                <w:color w:val="000000"/>
                <w:sz w:val="22"/>
                <w:szCs w:val="22"/>
              </w:rPr>
            </w:pPr>
            <w:r w:rsidRPr="00840172">
              <w:rPr>
                <w:color w:val="000000"/>
                <w:sz w:val="22"/>
                <w:szCs w:val="22"/>
              </w:rPr>
              <w:t>Гарантийный срок должен составлять не менее 7 месяцев со дня передачи Изделия Получателю.</w:t>
            </w:r>
          </w:p>
          <w:p w:rsidR="000074EF" w:rsidRPr="00840172" w:rsidRDefault="000074EF" w:rsidP="000074EF">
            <w:pPr>
              <w:jc w:val="both"/>
              <w:rPr>
                <w:sz w:val="22"/>
                <w:szCs w:val="22"/>
              </w:rPr>
            </w:pP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0074EF" w:rsidRPr="00840172" w:rsidRDefault="000074EF" w:rsidP="000074EF">
            <w:pPr>
              <w:tabs>
                <w:tab w:val="left" w:pos="6761"/>
              </w:tabs>
              <w:jc w:val="center"/>
              <w:rPr>
                <w:sz w:val="22"/>
                <w:szCs w:val="22"/>
              </w:rPr>
            </w:pPr>
            <w:r w:rsidRPr="00840172">
              <w:rPr>
                <w:sz w:val="22"/>
                <w:szCs w:val="22"/>
              </w:rPr>
              <w:t>2</w:t>
            </w:r>
          </w:p>
        </w:tc>
      </w:tr>
    </w:tbl>
    <w:p w:rsidR="00DD136F" w:rsidRPr="00EC382C" w:rsidRDefault="00DD136F">
      <w:pPr>
        <w:tabs>
          <w:tab w:val="left" w:pos="6761"/>
        </w:tabs>
        <w:ind w:firstLine="708"/>
        <w:jc w:val="both"/>
      </w:pPr>
    </w:p>
    <w:p w:rsidR="00600981" w:rsidRPr="00EC382C" w:rsidRDefault="00600981" w:rsidP="00C71451">
      <w:pPr>
        <w:jc w:val="both"/>
      </w:pPr>
    </w:p>
    <w:p w:rsidR="00840172" w:rsidRPr="008E3E2F" w:rsidRDefault="00840172" w:rsidP="00840172">
      <w:pPr>
        <w:rPr>
          <w:sz w:val="26"/>
          <w:szCs w:val="26"/>
        </w:rPr>
      </w:pPr>
    </w:p>
    <w:p w:rsidR="005058A4" w:rsidRDefault="005058A4" w:rsidP="005058A4">
      <w:pPr>
        <w:rPr>
          <w:sz w:val="26"/>
          <w:szCs w:val="26"/>
        </w:rPr>
      </w:pPr>
    </w:p>
    <w:p w:rsidR="005058A4" w:rsidRDefault="005058A4" w:rsidP="005058A4">
      <w:pPr>
        <w:rPr>
          <w:sz w:val="26"/>
          <w:szCs w:val="26"/>
        </w:rPr>
      </w:pPr>
    </w:p>
    <w:p w:rsidR="00155B55" w:rsidRPr="001B5D2C" w:rsidRDefault="00155B55" w:rsidP="00C71451">
      <w:pPr>
        <w:jc w:val="both"/>
      </w:pPr>
      <w:bookmarkStart w:id="0" w:name="_GoBack"/>
      <w:bookmarkEnd w:id="0"/>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sectPr w:rsidR="00155B55" w:rsidRPr="001B5D2C" w:rsidSect="00A975AD">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D2" w:rsidRDefault="006426D2">
      <w:r>
        <w:separator/>
      </w:r>
    </w:p>
  </w:endnote>
  <w:endnote w:type="continuationSeparator" w:id="0">
    <w:p w:rsidR="006426D2" w:rsidRDefault="0064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D2" w:rsidRDefault="006426D2">
      <w:r>
        <w:separator/>
      </w:r>
    </w:p>
  </w:footnote>
  <w:footnote w:type="continuationSeparator" w:id="0">
    <w:p w:rsidR="006426D2" w:rsidRDefault="00642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74EF"/>
    <w:rsid w:val="0001069D"/>
    <w:rsid w:val="0001101C"/>
    <w:rsid w:val="00012905"/>
    <w:rsid w:val="00012A15"/>
    <w:rsid w:val="00023786"/>
    <w:rsid w:val="000310C2"/>
    <w:rsid w:val="00040444"/>
    <w:rsid w:val="00061425"/>
    <w:rsid w:val="000713C4"/>
    <w:rsid w:val="00075E46"/>
    <w:rsid w:val="00084167"/>
    <w:rsid w:val="00091321"/>
    <w:rsid w:val="00092651"/>
    <w:rsid w:val="000A0CBF"/>
    <w:rsid w:val="000A1206"/>
    <w:rsid w:val="000B29CD"/>
    <w:rsid w:val="000C7AA2"/>
    <w:rsid w:val="000E5E5A"/>
    <w:rsid w:val="000F394C"/>
    <w:rsid w:val="000F5F00"/>
    <w:rsid w:val="00102D3C"/>
    <w:rsid w:val="00107633"/>
    <w:rsid w:val="00114B6D"/>
    <w:rsid w:val="001209F9"/>
    <w:rsid w:val="00132BDE"/>
    <w:rsid w:val="00137892"/>
    <w:rsid w:val="00151A52"/>
    <w:rsid w:val="001522AF"/>
    <w:rsid w:val="00155B55"/>
    <w:rsid w:val="00173FC9"/>
    <w:rsid w:val="00182E11"/>
    <w:rsid w:val="00184D7F"/>
    <w:rsid w:val="00185E48"/>
    <w:rsid w:val="00186366"/>
    <w:rsid w:val="0018688F"/>
    <w:rsid w:val="001954B6"/>
    <w:rsid w:val="001B5D2C"/>
    <w:rsid w:val="001B62BD"/>
    <w:rsid w:val="001C55EB"/>
    <w:rsid w:val="001D4F68"/>
    <w:rsid w:val="001E2C1A"/>
    <w:rsid w:val="001E37D5"/>
    <w:rsid w:val="001E6109"/>
    <w:rsid w:val="001F0B47"/>
    <w:rsid w:val="002055FB"/>
    <w:rsid w:val="00205F15"/>
    <w:rsid w:val="00207910"/>
    <w:rsid w:val="00214665"/>
    <w:rsid w:val="00230887"/>
    <w:rsid w:val="00232564"/>
    <w:rsid w:val="00234AA3"/>
    <w:rsid w:val="0024411C"/>
    <w:rsid w:val="00251D09"/>
    <w:rsid w:val="002563A8"/>
    <w:rsid w:val="00263A8A"/>
    <w:rsid w:val="00281D44"/>
    <w:rsid w:val="002A3ACB"/>
    <w:rsid w:val="002A3DD1"/>
    <w:rsid w:val="002A60CC"/>
    <w:rsid w:val="002B469F"/>
    <w:rsid w:val="002B54B1"/>
    <w:rsid w:val="002C11C4"/>
    <w:rsid w:val="002F30D4"/>
    <w:rsid w:val="002F44C4"/>
    <w:rsid w:val="002F55A8"/>
    <w:rsid w:val="003105A7"/>
    <w:rsid w:val="003143BC"/>
    <w:rsid w:val="00320FDB"/>
    <w:rsid w:val="00321438"/>
    <w:rsid w:val="0033114D"/>
    <w:rsid w:val="00331CD4"/>
    <w:rsid w:val="00333603"/>
    <w:rsid w:val="00336C8C"/>
    <w:rsid w:val="00342483"/>
    <w:rsid w:val="0034678F"/>
    <w:rsid w:val="00357A7D"/>
    <w:rsid w:val="0036070E"/>
    <w:rsid w:val="00363D1D"/>
    <w:rsid w:val="00364FAB"/>
    <w:rsid w:val="003650EA"/>
    <w:rsid w:val="00365D95"/>
    <w:rsid w:val="00371091"/>
    <w:rsid w:val="00375579"/>
    <w:rsid w:val="00377FCB"/>
    <w:rsid w:val="003911DA"/>
    <w:rsid w:val="00391E57"/>
    <w:rsid w:val="00392C96"/>
    <w:rsid w:val="003A07FD"/>
    <w:rsid w:val="003A16C9"/>
    <w:rsid w:val="003C76D1"/>
    <w:rsid w:val="003D7242"/>
    <w:rsid w:val="003E644F"/>
    <w:rsid w:val="003F1579"/>
    <w:rsid w:val="003F178A"/>
    <w:rsid w:val="00404FF5"/>
    <w:rsid w:val="00414C04"/>
    <w:rsid w:val="00433B09"/>
    <w:rsid w:val="00435156"/>
    <w:rsid w:val="00445A9E"/>
    <w:rsid w:val="0046062E"/>
    <w:rsid w:val="00461E48"/>
    <w:rsid w:val="004705DE"/>
    <w:rsid w:val="00471990"/>
    <w:rsid w:val="00481D3D"/>
    <w:rsid w:val="004A26C0"/>
    <w:rsid w:val="004A379F"/>
    <w:rsid w:val="004A45E9"/>
    <w:rsid w:val="004C5EA7"/>
    <w:rsid w:val="004D3E35"/>
    <w:rsid w:val="004E42F2"/>
    <w:rsid w:val="004F3E19"/>
    <w:rsid w:val="00500E43"/>
    <w:rsid w:val="005058A4"/>
    <w:rsid w:val="00513DBD"/>
    <w:rsid w:val="00513E56"/>
    <w:rsid w:val="005147FC"/>
    <w:rsid w:val="0051781A"/>
    <w:rsid w:val="00540F03"/>
    <w:rsid w:val="0054611D"/>
    <w:rsid w:val="00547CF3"/>
    <w:rsid w:val="00555933"/>
    <w:rsid w:val="00561050"/>
    <w:rsid w:val="00563A9C"/>
    <w:rsid w:val="0057097E"/>
    <w:rsid w:val="0058530D"/>
    <w:rsid w:val="0059266C"/>
    <w:rsid w:val="005A0BD8"/>
    <w:rsid w:val="005A312C"/>
    <w:rsid w:val="005A3F96"/>
    <w:rsid w:val="005B3F61"/>
    <w:rsid w:val="005B7DA5"/>
    <w:rsid w:val="005C2F90"/>
    <w:rsid w:val="005E1F0C"/>
    <w:rsid w:val="005F0478"/>
    <w:rsid w:val="005F04DB"/>
    <w:rsid w:val="005F09BD"/>
    <w:rsid w:val="005F1B06"/>
    <w:rsid w:val="005F3E74"/>
    <w:rsid w:val="005F54C6"/>
    <w:rsid w:val="005F5BA5"/>
    <w:rsid w:val="005F65EF"/>
    <w:rsid w:val="00600981"/>
    <w:rsid w:val="006011F2"/>
    <w:rsid w:val="0061152C"/>
    <w:rsid w:val="006323E7"/>
    <w:rsid w:val="006345DC"/>
    <w:rsid w:val="0063555A"/>
    <w:rsid w:val="00635EDC"/>
    <w:rsid w:val="006426D2"/>
    <w:rsid w:val="00643D8D"/>
    <w:rsid w:val="00647A31"/>
    <w:rsid w:val="00657B10"/>
    <w:rsid w:val="00662D1C"/>
    <w:rsid w:val="00670C15"/>
    <w:rsid w:val="00674B73"/>
    <w:rsid w:val="00691081"/>
    <w:rsid w:val="006A3630"/>
    <w:rsid w:val="006A751E"/>
    <w:rsid w:val="006B50AC"/>
    <w:rsid w:val="006E2BDA"/>
    <w:rsid w:val="006E6CA2"/>
    <w:rsid w:val="00701585"/>
    <w:rsid w:val="007049EE"/>
    <w:rsid w:val="00706B75"/>
    <w:rsid w:val="00716B79"/>
    <w:rsid w:val="00727AC3"/>
    <w:rsid w:val="0073339A"/>
    <w:rsid w:val="00733412"/>
    <w:rsid w:val="00734ECB"/>
    <w:rsid w:val="007363BB"/>
    <w:rsid w:val="00757E19"/>
    <w:rsid w:val="007623B7"/>
    <w:rsid w:val="00774239"/>
    <w:rsid w:val="00783BF3"/>
    <w:rsid w:val="007A0915"/>
    <w:rsid w:val="007A54BA"/>
    <w:rsid w:val="007B7762"/>
    <w:rsid w:val="007F0D5E"/>
    <w:rsid w:val="00825562"/>
    <w:rsid w:val="00837EB4"/>
    <w:rsid w:val="00840172"/>
    <w:rsid w:val="00841EA5"/>
    <w:rsid w:val="00860DE5"/>
    <w:rsid w:val="0086590C"/>
    <w:rsid w:val="0087108D"/>
    <w:rsid w:val="00872E77"/>
    <w:rsid w:val="00876469"/>
    <w:rsid w:val="0088518D"/>
    <w:rsid w:val="008862E8"/>
    <w:rsid w:val="00895A63"/>
    <w:rsid w:val="00896304"/>
    <w:rsid w:val="00896ADD"/>
    <w:rsid w:val="008A0412"/>
    <w:rsid w:val="008B6005"/>
    <w:rsid w:val="008C5171"/>
    <w:rsid w:val="008D2ED6"/>
    <w:rsid w:val="008D389B"/>
    <w:rsid w:val="008E1B9F"/>
    <w:rsid w:val="008E744C"/>
    <w:rsid w:val="00904405"/>
    <w:rsid w:val="0090445A"/>
    <w:rsid w:val="00904888"/>
    <w:rsid w:val="00934054"/>
    <w:rsid w:val="0094388F"/>
    <w:rsid w:val="009478CA"/>
    <w:rsid w:val="009570D4"/>
    <w:rsid w:val="00965964"/>
    <w:rsid w:val="009679A5"/>
    <w:rsid w:val="009712D2"/>
    <w:rsid w:val="00976984"/>
    <w:rsid w:val="00976E56"/>
    <w:rsid w:val="00993688"/>
    <w:rsid w:val="00997AA7"/>
    <w:rsid w:val="009B0EE7"/>
    <w:rsid w:val="009C6A72"/>
    <w:rsid w:val="009E2562"/>
    <w:rsid w:val="009E2A64"/>
    <w:rsid w:val="009E46C3"/>
    <w:rsid w:val="009F7804"/>
    <w:rsid w:val="00A04B46"/>
    <w:rsid w:val="00A10773"/>
    <w:rsid w:val="00A12C4F"/>
    <w:rsid w:val="00A13715"/>
    <w:rsid w:val="00A2366A"/>
    <w:rsid w:val="00A23C97"/>
    <w:rsid w:val="00A31938"/>
    <w:rsid w:val="00A33F62"/>
    <w:rsid w:val="00A411A6"/>
    <w:rsid w:val="00A47C33"/>
    <w:rsid w:val="00A51F71"/>
    <w:rsid w:val="00A75AAE"/>
    <w:rsid w:val="00A76AC1"/>
    <w:rsid w:val="00A9110A"/>
    <w:rsid w:val="00A975AD"/>
    <w:rsid w:val="00AB78E8"/>
    <w:rsid w:val="00AC3E67"/>
    <w:rsid w:val="00AD1BB5"/>
    <w:rsid w:val="00AE12CD"/>
    <w:rsid w:val="00B002AA"/>
    <w:rsid w:val="00B02FE9"/>
    <w:rsid w:val="00B22863"/>
    <w:rsid w:val="00B37151"/>
    <w:rsid w:val="00B57D88"/>
    <w:rsid w:val="00B827E9"/>
    <w:rsid w:val="00B9419B"/>
    <w:rsid w:val="00B943AC"/>
    <w:rsid w:val="00BA3684"/>
    <w:rsid w:val="00BA3755"/>
    <w:rsid w:val="00BA410F"/>
    <w:rsid w:val="00BA66D1"/>
    <w:rsid w:val="00BB0140"/>
    <w:rsid w:val="00BD16D7"/>
    <w:rsid w:val="00BD3B4E"/>
    <w:rsid w:val="00BE16ED"/>
    <w:rsid w:val="00BE17FD"/>
    <w:rsid w:val="00BE617D"/>
    <w:rsid w:val="00BF7531"/>
    <w:rsid w:val="00C16083"/>
    <w:rsid w:val="00C225AF"/>
    <w:rsid w:val="00C24620"/>
    <w:rsid w:val="00C331C0"/>
    <w:rsid w:val="00C35A7B"/>
    <w:rsid w:val="00C454F9"/>
    <w:rsid w:val="00C53AB7"/>
    <w:rsid w:val="00C55BC0"/>
    <w:rsid w:val="00C6015A"/>
    <w:rsid w:val="00C70DB4"/>
    <w:rsid w:val="00C71451"/>
    <w:rsid w:val="00C751B3"/>
    <w:rsid w:val="00C81790"/>
    <w:rsid w:val="00C82FFD"/>
    <w:rsid w:val="00C841D7"/>
    <w:rsid w:val="00C90797"/>
    <w:rsid w:val="00C93F72"/>
    <w:rsid w:val="00CA5E80"/>
    <w:rsid w:val="00CA720B"/>
    <w:rsid w:val="00CA744E"/>
    <w:rsid w:val="00CB539E"/>
    <w:rsid w:val="00CB620E"/>
    <w:rsid w:val="00CB6DCD"/>
    <w:rsid w:val="00CC2504"/>
    <w:rsid w:val="00CC27FF"/>
    <w:rsid w:val="00CC55DE"/>
    <w:rsid w:val="00D04365"/>
    <w:rsid w:val="00D102E0"/>
    <w:rsid w:val="00D14CFE"/>
    <w:rsid w:val="00D242E1"/>
    <w:rsid w:val="00D242E9"/>
    <w:rsid w:val="00D25281"/>
    <w:rsid w:val="00D42346"/>
    <w:rsid w:val="00D609CB"/>
    <w:rsid w:val="00D6764D"/>
    <w:rsid w:val="00D759B7"/>
    <w:rsid w:val="00D93528"/>
    <w:rsid w:val="00D9651D"/>
    <w:rsid w:val="00D96FC5"/>
    <w:rsid w:val="00DA0A2D"/>
    <w:rsid w:val="00DA133A"/>
    <w:rsid w:val="00DB2FCE"/>
    <w:rsid w:val="00DB57E5"/>
    <w:rsid w:val="00DB7B24"/>
    <w:rsid w:val="00DB7DAE"/>
    <w:rsid w:val="00DC261A"/>
    <w:rsid w:val="00DC5185"/>
    <w:rsid w:val="00DC7EF4"/>
    <w:rsid w:val="00DD136F"/>
    <w:rsid w:val="00DE38EF"/>
    <w:rsid w:val="00DF1307"/>
    <w:rsid w:val="00DF2A46"/>
    <w:rsid w:val="00E01216"/>
    <w:rsid w:val="00E035A0"/>
    <w:rsid w:val="00E10EC2"/>
    <w:rsid w:val="00E1150E"/>
    <w:rsid w:val="00E13BFF"/>
    <w:rsid w:val="00E14DB4"/>
    <w:rsid w:val="00E33730"/>
    <w:rsid w:val="00E46547"/>
    <w:rsid w:val="00E46D64"/>
    <w:rsid w:val="00E621B1"/>
    <w:rsid w:val="00E73544"/>
    <w:rsid w:val="00E749E4"/>
    <w:rsid w:val="00E81410"/>
    <w:rsid w:val="00E82EA0"/>
    <w:rsid w:val="00E90BA4"/>
    <w:rsid w:val="00E92389"/>
    <w:rsid w:val="00EA6ED1"/>
    <w:rsid w:val="00EB4A44"/>
    <w:rsid w:val="00EB7206"/>
    <w:rsid w:val="00EC382C"/>
    <w:rsid w:val="00ED6DC7"/>
    <w:rsid w:val="00EE055E"/>
    <w:rsid w:val="00EE4374"/>
    <w:rsid w:val="00EF2932"/>
    <w:rsid w:val="00EF739A"/>
    <w:rsid w:val="00F16537"/>
    <w:rsid w:val="00F2015E"/>
    <w:rsid w:val="00F25F31"/>
    <w:rsid w:val="00F27AB7"/>
    <w:rsid w:val="00F30DAE"/>
    <w:rsid w:val="00F442A1"/>
    <w:rsid w:val="00F66157"/>
    <w:rsid w:val="00F7165C"/>
    <w:rsid w:val="00FA36EE"/>
    <w:rsid w:val="00FB5B3B"/>
    <w:rsid w:val="00FC1AD0"/>
    <w:rsid w:val="00FC1F59"/>
    <w:rsid w:val="00FC4B37"/>
    <w:rsid w:val="00FF40F4"/>
    <w:rsid w:val="00FF4871"/>
    <w:rsid w:val="00FF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EA37-47E8-4218-A13F-3EF87666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37</cp:revision>
  <cp:lastPrinted>2019-02-26T13:45:00Z</cp:lastPrinted>
  <dcterms:created xsi:type="dcterms:W3CDTF">2019-01-31T06:44:00Z</dcterms:created>
  <dcterms:modified xsi:type="dcterms:W3CDTF">2019-02-28T07:52:00Z</dcterms:modified>
  <dc:language>ru-RU</dc:language>
</cp:coreProperties>
</file>