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0" w:rsidRPr="006556CE" w:rsidRDefault="00685BE0" w:rsidP="0065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C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1.</w:t>
      </w:r>
      <w:r w:rsidRPr="006556CE">
        <w:rPr>
          <w:rFonts w:ascii="Times New Roman" w:hAnsi="Times New Roman" w:cs="Times New Roman"/>
          <w:sz w:val="24"/>
          <w:szCs w:val="24"/>
        </w:rPr>
        <w:tab/>
        <w:t>Описание объекта закупки: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профзаболеваний, в санаторно-курортных организациях, в том числе по путевкам.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6CE">
        <w:rPr>
          <w:rFonts w:ascii="Times New Roman" w:hAnsi="Times New Roman" w:cs="Times New Roman"/>
          <w:sz w:val="24"/>
          <w:szCs w:val="24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заболеваний».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Услуги по медицинской реабилитации должны быть выполнены и оказаны: 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с надлежащим качеством и в соответствии с Методическими указаниями, утвержденными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52877-2007)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- оказание услуг должно осуществляться организацией на основании действующей лицензии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54599-2011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2. Требования к прилегающей территории и зоне отдыха: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Аварийное освещение и энергоснабжение (стационарный генератор или аккумуляторы и фонари)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Естественное и/или искусственное освещение в коридорах и на лестницах круглосуточно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Водоснабжение (круглосуточно) – горячее и  холодное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lastRenderedPageBreak/>
        <w:t>- Отопление, обеспечивающее температуру воздуха в жилых и общественных помещениях не ниже 18,5 °C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685BE0" w:rsidRPr="006556CE" w:rsidRDefault="006556CE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685BE0" w:rsidRPr="006556CE">
        <w:rPr>
          <w:rFonts w:ascii="Times New Roman" w:hAnsi="Times New Roman" w:cs="Times New Roman"/>
          <w:sz w:val="24"/>
          <w:szCs w:val="24"/>
        </w:rPr>
        <w:t>вукоизоляция, обеспечивающая уровень шума менее 35 дБ.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 России от 27.12.2011 № 605).: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Площадь номера должна позволять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м2, однокомнатного двухместного - 12 м2(ГОСТ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54599-2011).</w:t>
      </w:r>
    </w:p>
    <w:p w:rsidR="00685BE0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56CE">
        <w:rPr>
          <w:rFonts w:ascii="Times New Roman" w:hAnsi="Times New Roman" w:cs="Times New Roman"/>
          <w:sz w:val="24"/>
          <w:szCs w:val="24"/>
        </w:rPr>
        <w:t xml:space="preserve"> 54599-2011). Должно быть обеспечено удаление отходов и защита от насекомых и грызунов.</w:t>
      </w:r>
    </w:p>
    <w:p w:rsidR="00875207" w:rsidRPr="006556CE" w:rsidRDefault="00685BE0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Федерации"</w:t>
      </w:r>
      <w:proofErr w:type="gramStart"/>
      <w:r w:rsidRPr="006556CE">
        <w:rPr>
          <w:rFonts w:ascii="Times New Roman" w:hAnsi="Times New Roman" w:cs="Times New Roman"/>
          <w:sz w:val="24"/>
          <w:szCs w:val="24"/>
        </w:rPr>
        <w:t>.</w:t>
      </w:r>
      <w:r w:rsidR="00875207" w:rsidRPr="006556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75207" w:rsidRPr="006556CE">
        <w:rPr>
          <w:rFonts w:ascii="Times New Roman" w:hAnsi="Times New Roman" w:cs="Times New Roman"/>
          <w:sz w:val="24"/>
          <w:szCs w:val="24"/>
        </w:rPr>
        <w:t>рофиль</w:t>
      </w:r>
      <w:proofErr w:type="spellEnd"/>
      <w:r w:rsidR="00875207" w:rsidRPr="006556CE">
        <w:rPr>
          <w:rFonts w:ascii="Times New Roman" w:hAnsi="Times New Roman" w:cs="Times New Roman"/>
          <w:sz w:val="24"/>
          <w:szCs w:val="24"/>
        </w:rPr>
        <w:t xml:space="preserve"> лечения: 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по Классу ХШ МКБ-10 «Болезни костно-мышечной системы и соединительной ткани», в том числе передвигающиеся при помощи подручных средств или кресел-колясок;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по Классу Х1Х МКБ-10  «Травмы, отравления и некоторые другие последствия воздействия внешних причин» (спинальные больные), в том числе передвигающиеся при помощи подручных средств или кресел-колясок.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Лицензия на оказание санаторно-курортных услуг по профилю: неврология, травматология и ортопедия,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>.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Требования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>)»: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- 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>, артрозы, другие поражения суставов)»;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lastRenderedPageBreak/>
        <w:t xml:space="preserve">- от 23.11.2004 № 274 «Об утверждении стандарта санаторно-курортной помощи больным с заболеваниями и последствиями травм спинного и головного мозга»; 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Организация должна располагать необходимым числом специалистов в соответствии со штатным расписанием: невролог, травматолог-ортопед,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профпатолог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>, психотерапевт.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Требуется наличие лечебного бассейна с пандусом, с подводной дорожкой-тренажером. Требуется наличие зала с лечебными тренажерами, с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параподиумом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, и другими инновационными аппаратами, кабинеты трудотерапии, мануальной терапии, ручного и аппаратного массажа, психотерапии, рефлексотерапии должны быть оборудованы с учетом специфики физических возможностей данной категории больных. 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Требуется наличие природного источника с лечебной минеральной водой для бальнеолечения и природного источника лечебной грязи в пределах 50 километров от организации и организация должна иметь право пользования этими минеральной водой  и лечебной грязью на правах собственности или на договорной основе. 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6CE">
        <w:rPr>
          <w:rFonts w:ascii="Times New Roman" w:hAnsi="Times New Roman" w:cs="Times New Roman"/>
          <w:sz w:val="24"/>
          <w:szCs w:val="24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6556C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556CE">
        <w:rPr>
          <w:rFonts w:ascii="Times New Roman" w:hAnsi="Times New Roman" w:cs="Times New Roman"/>
          <w:sz w:val="24"/>
          <w:szCs w:val="24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 xml:space="preserve">Количество закупаемых услуг: Срок лечения по путевке составляет </w:t>
      </w:r>
      <w:r w:rsidR="006556CE">
        <w:rPr>
          <w:rFonts w:ascii="Times New Roman" w:hAnsi="Times New Roman" w:cs="Times New Roman"/>
          <w:sz w:val="24"/>
          <w:szCs w:val="24"/>
        </w:rPr>
        <w:t xml:space="preserve">21 день и </w:t>
      </w:r>
      <w:r w:rsidRPr="006556CE">
        <w:rPr>
          <w:rFonts w:ascii="Times New Roman" w:hAnsi="Times New Roman" w:cs="Times New Roman"/>
          <w:sz w:val="24"/>
          <w:szCs w:val="24"/>
        </w:rPr>
        <w:t xml:space="preserve">42 дня. Количество койко-дней для застрахованных лиц – </w:t>
      </w:r>
      <w:r w:rsidR="006556CE">
        <w:rPr>
          <w:rFonts w:ascii="Times New Roman" w:hAnsi="Times New Roman" w:cs="Times New Roman"/>
          <w:sz w:val="24"/>
          <w:szCs w:val="24"/>
        </w:rPr>
        <w:t>1113</w:t>
      </w:r>
      <w:r w:rsidRPr="006556CE">
        <w:rPr>
          <w:rFonts w:ascii="Times New Roman" w:hAnsi="Times New Roman" w:cs="Times New Roman"/>
          <w:sz w:val="24"/>
          <w:szCs w:val="24"/>
        </w:rPr>
        <w:t xml:space="preserve">, для сопровождающих – </w:t>
      </w:r>
      <w:r w:rsidR="006556CE">
        <w:rPr>
          <w:rFonts w:ascii="Times New Roman" w:hAnsi="Times New Roman" w:cs="Times New Roman"/>
          <w:sz w:val="24"/>
          <w:szCs w:val="24"/>
        </w:rPr>
        <w:t>1008</w:t>
      </w:r>
      <w:r w:rsidRPr="006556CE">
        <w:rPr>
          <w:rFonts w:ascii="Times New Roman" w:hAnsi="Times New Roman" w:cs="Times New Roman"/>
          <w:sz w:val="24"/>
          <w:szCs w:val="24"/>
        </w:rPr>
        <w:t>.</w:t>
      </w:r>
    </w:p>
    <w:p w:rsidR="00875207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Место оказания услуг: Российская Федерация, лечебно-оздоровительная зона или курорт Самарской области.</w:t>
      </w:r>
    </w:p>
    <w:p w:rsidR="00676181" w:rsidRPr="006556CE" w:rsidRDefault="00875207" w:rsidP="0044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E">
        <w:rPr>
          <w:rFonts w:ascii="Times New Roman" w:hAnsi="Times New Roman" w:cs="Times New Roman"/>
          <w:sz w:val="24"/>
          <w:szCs w:val="24"/>
        </w:rPr>
        <w:t>Сроки оказания услуг: в течение 2019 года.</w:t>
      </w:r>
      <w:bookmarkStart w:id="0" w:name="_GoBack"/>
      <w:bookmarkEnd w:id="0"/>
    </w:p>
    <w:sectPr w:rsidR="00676181" w:rsidRPr="006556CE" w:rsidSect="0044496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7"/>
    <w:rsid w:val="0044496D"/>
    <w:rsid w:val="006556CE"/>
    <w:rsid w:val="00676181"/>
    <w:rsid w:val="00685BE0"/>
    <w:rsid w:val="008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2</cp:revision>
  <dcterms:created xsi:type="dcterms:W3CDTF">2019-02-27T14:26:00Z</dcterms:created>
  <dcterms:modified xsi:type="dcterms:W3CDTF">2019-02-28T12:13:00Z</dcterms:modified>
</cp:coreProperties>
</file>