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02" w:rsidRPr="00305502" w:rsidRDefault="00305502" w:rsidP="00305502">
      <w:pPr>
        <w:jc w:val="center"/>
        <w:rPr>
          <w:b/>
          <w:bCs/>
          <w:lang w:val="ru-RU"/>
        </w:rPr>
      </w:pPr>
      <w:r w:rsidRPr="00305502">
        <w:rPr>
          <w:b/>
          <w:bCs/>
          <w:lang w:val="ru-RU"/>
        </w:rPr>
        <w:t>Описание объекта закупки (техническое задание)</w:t>
      </w:r>
    </w:p>
    <w:p w:rsidR="00305502" w:rsidRDefault="00305502" w:rsidP="006465C9">
      <w:pPr>
        <w:jc w:val="both"/>
        <w:rPr>
          <w:b/>
          <w:bCs/>
          <w:lang w:val="ru-RU"/>
        </w:rPr>
      </w:pPr>
    </w:p>
    <w:p w:rsidR="006465C9" w:rsidRPr="00EC48D5" w:rsidRDefault="006465C9" w:rsidP="006465C9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6465C9" w:rsidRPr="00B252EE" w:rsidRDefault="006465C9" w:rsidP="006465C9">
      <w:pPr>
        <w:jc w:val="both"/>
        <w:rPr>
          <w:b/>
        </w:rPr>
      </w:pPr>
    </w:p>
    <w:p w:rsidR="006465C9" w:rsidRPr="00B252EE" w:rsidRDefault="006465C9" w:rsidP="006465C9">
      <w:pPr>
        <w:autoSpaceDE w:val="0"/>
        <w:jc w:val="both"/>
      </w:pPr>
      <w:r w:rsidRPr="00B252E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6465C9" w:rsidRPr="00B252EE" w:rsidRDefault="006465C9" w:rsidP="006465C9">
      <w:pPr>
        <w:jc w:val="both"/>
      </w:pPr>
      <w:r w:rsidRPr="00B252EE">
        <w:t xml:space="preserve">1.2. Изделия должны соответствовать следующему государственному стандарту (ГОСТ), действующему на территории Российской Федерации: </w:t>
      </w:r>
    </w:p>
    <w:p w:rsidR="006465C9" w:rsidRPr="00B252EE" w:rsidRDefault="006465C9" w:rsidP="006465C9">
      <w:pPr>
        <w:jc w:val="both"/>
      </w:pPr>
      <w:r w:rsidRPr="00B252EE">
        <w:t>ГОСТ Р 51024-2012 «Аппараты слуховые электронные реабилитационные. Общие технические условия».</w:t>
      </w:r>
    </w:p>
    <w:p w:rsidR="006465C9" w:rsidRPr="00B252EE" w:rsidRDefault="006465C9" w:rsidP="006465C9">
      <w:pPr>
        <w:keepNext/>
        <w:spacing w:line="228" w:lineRule="auto"/>
        <w:jc w:val="both"/>
        <w:outlineLvl w:val="1"/>
        <w:rPr>
          <w:bCs/>
          <w:iCs/>
        </w:rPr>
      </w:pPr>
      <w:r w:rsidRPr="00B252EE">
        <w:rPr>
          <w:bCs/>
          <w:iCs/>
        </w:rPr>
        <w:t>1.3. Упаковка Изделий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6465C9" w:rsidRPr="00B252EE" w:rsidRDefault="006465C9" w:rsidP="006465C9">
      <w:pPr>
        <w:jc w:val="both"/>
      </w:pPr>
      <w:r w:rsidRPr="00B252EE">
        <w:t>1.4. Изделия должны быть новыми. Изделия должны быть свободными от прав третьих лиц.</w:t>
      </w:r>
    </w:p>
    <w:p w:rsidR="006465C9" w:rsidRPr="00B252EE" w:rsidRDefault="006465C9" w:rsidP="006465C9">
      <w:pPr>
        <w:jc w:val="both"/>
      </w:pPr>
      <w:r w:rsidRPr="00B252EE">
        <w:t xml:space="preserve">1.5. </w:t>
      </w:r>
      <w:r w:rsidRPr="00B252EE">
        <w:rPr>
          <w:lang w:eastAsia="ar-SA"/>
        </w:rPr>
        <w:t xml:space="preserve">Изделия должны отвечать следующим </w:t>
      </w:r>
      <w:proofErr w:type="gramStart"/>
      <w:r w:rsidRPr="00B252EE">
        <w:rPr>
          <w:lang w:eastAsia="ar-SA"/>
        </w:rPr>
        <w:t>требованиям</w:t>
      </w:r>
      <w:r w:rsidRPr="00B252EE">
        <w:rPr>
          <w:vertAlign w:val="superscript"/>
        </w:rPr>
        <w:t xml:space="preserve"> </w:t>
      </w:r>
      <w:proofErr w:type="gramEnd"/>
      <w:r w:rsidRPr="00B252EE">
        <w:rPr>
          <w:vertAlign w:val="superscript"/>
        </w:rPr>
        <w:footnoteReference w:id="1"/>
      </w:r>
      <w:r w:rsidRPr="00B252EE">
        <w:t>:</w:t>
      </w:r>
    </w:p>
    <w:p w:rsidR="006465C9" w:rsidRDefault="006465C9" w:rsidP="006465C9">
      <w:pPr>
        <w:jc w:val="both"/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53"/>
        <w:gridCol w:w="2535"/>
        <w:gridCol w:w="2242"/>
        <w:gridCol w:w="1744"/>
        <w:gridCol w:w="1259"/>
      </w:tblGrid>
      <w:tr w:rsidR="006465C9" w:rsidRPr="00B252EE" w:rsidTr="002F417D">
        <w:trPr>
          <w:trHeight w:val="3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ind w:left="50" w:hanging="50"/>
              <w:jc w:val="center"/>
            </w:pPr>
            <w:r w:rsidRPr="00B252EE"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jc w:val="center"/>
            </w:pPr>
            <w:r w:rsidRPr="00B252EE">
              <w:t>Наименование Изделия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jc w:val="center"/>
            </w:pPr>
            <w:r w:rsidRPr="00B252EE">
              <w:t>Наименование характеристики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jc w:val="center"/>
            </w:pPr>
            <w:r w:rsidRPr="00B252EE">
              <w:t>Показатель характеристики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snapToGrid w:val="0"/>
              <w:jc w:val="center"/>
            </w:pPr>
            <w:r w:rsidRPr="00B252E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jc w:val="center"/>
            </w:pPr>
            <w:r w:rsidRPr="00B252EE">
              <w:t xml:space="preserve">Количество </w:t>
            </w:r>
          </w:p>
          <w:p w:rsidR="006465C9" w:rsidRPr="00B252EE" w:rsidRDefault="006465C9" w:rsidP="002F417D">
            <w:pPr>
              <w:jc w:val="center"/>
            </w:pPr>
            <w:r w:rsidRPr="00B252EE">
              <w:t xml:space="preserve">(шт.) </w:t>
            </w:r>
          </w:p>
        </w:tc>
      </w:tr>
      <w:tr w:rsidR="006465C9" w:rsidRPr="00B252EE" w:rsidTr="002F417D">
        <w:trPr>
          <w:trHeight w:val="349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ind w:left="50" w:hanging="50"/>
              <w:jc w:val="center"/>
            </w:pPr>
            <w:r w:rsidRPr="00B252EE"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Pr="00392F66" w:rsidRDefault="006465C9" w:rsidP="002F417D">
            <w:pPr>
              <w:rPr>
                <w:color w:val="000000"/>
              </w:rPr>
            </w:pPr>
            <w:r w:rsidRPr="006023A0">
              <w:rPr>
                <w:color w:val="000000"/>
              </w:rPr>
              <w:t>Аппарат слуховой костной проводимости с креплением на голове, не имплантируемый</w:t>
            </w:r>
          </w:p>
        </w:tc>
        <w:tc>
          <w:tcPr>
            <w:tcW w:w="2535" w:type="dxa"/>
          </w:tcPr>
          <w:p w:rsidR="006465C9" w:rsidRDefault="006465C9" w:rsidP="002F417D">
            <w:pPr>
              <w:jc w:val="center"/>
              <w:rPr>
                <w:color w:val="000000"/>
              </w:rPr>
            </w:pPr>
            <w:r w:rsidRPr="000E0D5C">
              <w:rPr>
                <w:color w:val="000000"/>
              </w:rPr>
              <w:t>Слуховой аппарат костной проводимости (неимплантируемый)</w:t>
            </w:r>
          </w:p>
          <w:p w:rsidR="006465C9" w:rsidRPr="001B1448" w:rsidRDefault="006465C9" w:rsidP="002F417D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</w:tcPr>
          <w:p w:rsidR="006465C9" w:rsidRPr="001B1448" w:rsidRDefault="006465C9" w:rsidP="002F417D">
            <w:pPr>
              <w:tabs>
                <w:tab w:val="num" w:pos="432"/>
              </w:tabs>
              <w:snapToGrid w:val="0"/>
              <w:spacing w:line="300" w:lineRule="auto"/>
              <w:ind w:left="432" w:hanging="432"/>
              <w:jc w:val="center"/>
            </w:pPr>
            <w:r w:rsidRPr="001B1448">
              <w:t>наличие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Default="006465C9" w:rsidP="002F417D">
            <w:pPr>
              <w:jc w:val="center"/>
            </w:pPr>
            <w:r w:rsidRPr="005A3DF9">
              <w:t>Заключение сурдолога</w:t>
            </w:r>
          </w:p>
          <w:p w:rsidR="006465C9" w:rsidRDefault="006465C9" w:rsidP="002F417D">
            <w:pPr>
              <w:jc w:val="center"/>
            </w:pPr>
          </w:p>
          <w:p w:rsidR="006465C9" w:rsidRDefault="006465C9" w:rsidP="002F417D">
            <w:pPr>
              <w:jc w:val="center"/>
            </w:pPr>
          </w:p>
          <w:p w:rsidR="006465C9" w:rsidRDefault="006465C9" w:rsidP="002F417D">
            <w:pPr>
              <w:jc w:val="center"/>
            </w:pPr>
          </w:p>
          <w:p w:rsidR="006465C9" w:rsidRPr="00B252EE" w:rsidRDefault="006465C9" w:rsidP="002F417D">
            <w:pPr>
              <w:jc w:val="center"/>
              <w:rPr>
                <w:highlight w:val="yellow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jc w:val="center"/>
            </w:pPr>
            <w:r>
              <w:t>4</w:t>
            </w:r>
          </w:p>
        </w:tc>
      </w:tr>
      <w:tr w:rsidR="006465C9" w:rsidRPr="00B252EE" w:rsidTr="002F417D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Pr="00B252EE" w:rsidRDefault="006465C9" w:rsidP="002F417D">
            <w:pPr>
              <w:ind w:left="50" w:hanging="50"/>
              <w:jc w:val="center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Pr="009059E4" w:rsidRDefault="006465C9" w:rsidP="002F417D">
            <w:pPr>
              <w:rPr>
                <w:color w:val="000000"/>
              </w:rPr>
            </w:pPr>
          </w:p>
        </w:tc>
        <w:tc>
          <w:tcPr>
            <w:tcW w:w="2535" w:type="dxa"/>
          </w:tcPr>
          <w:p w:rsidR="006465C9" w:rsidRPr="00392F66" w:rsidRDefault="006465C9" w:rsidP="002F417D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B1448">
              <w:rPr>
                <w:color w:val="000000"/>
              </w:rPr>
              <w:t>инаурально</w:t>
            </w:r>
            <w:r>
              <w:rPr>
                <w:color w:val="000000"/>
              </w:rPr>
              <w:t>е</w:t>
            </w:r>
            <w:r w:rsidRPr="001B1448">
              <w:rPr>
                <w:color w:val="000000"/>
              </w:rPr>
              <w:t xml:space="preserve"> слухопротезировани</w:t>
            </w:r>
            <w:r>
              <w:rPr>
                <w:color w:val="000000"/>
              </w:rPr>
              <w:t>е</w:t>
            </w:r>
            <w:r w:rsidRPr="001B1448">
              <w:rPr>
                <w:color w:val="000000"/>
              </w:rPr>
              <w:t xml:space="preserve"> слуховыми аппаратами костной проводимости неимплантируемыми на мягком оголовье</w:t>
            </w:r>
          </w:p>
        </w:tc>
        <w:tc>
          <w:tcPr>
            <w:tcW w:w="2242" w:type="dxa"/>
          </w:tcPr>
          <w:p w:rsidR="006465C9" w:rsidRPr="00392F66" w:rsidRDefault="006465C9" w:rsidP="002F417D">
            <w:pPr>
              <w:jc w:val="center"/>
              <w:rPr>
                <w:color w:val="000000"/>
              </w:rPr>
            </w:pPr>
            <w:r>
              <w:t>наличие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Pr="005A3DF9" w:rsidRDefault="006465C9" w:rsidP="002F417D">
            <w:pPr>
              <w:jc w:val="center"/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C9" w:rsidRDefault="006465C9" w:rsidP="002F417D">
            <w:pPr>
              <w:jc w:val="center"/>
            </w:pPr>
          </w:p>
        </w:tc>
      </w:tr>
    </w:tbl>
    <w:p w:rsidR="006465C9" w:rsidRPr="00B252EE" w:rsidRDefault="006465C9" w:rsidP="006465C9">
      <w:pPr>
        <w:jc w:val="both"/>
      </w:pPr>
      <w:r w:rsidRPr="00B252EE">
        <w:t>1.6. Гарантийный ремонт Изделия осуществляется Поставщиком в период гарантийного срока.</w:t>
      </w:r>
    </w:p>
    <w:p w:rsidR="006465C9" w:rsidRPr="00B252EE" w:rsidRDefault="006465C9" w:rsidP="006465C9">
      <w:pPr>
        <w:spacing w:line="240" w:lineRule="atLeast"/>
        <w:jc w:val="both"/>
      </w:pPr>
      <w:r w:rsidRPr="00B252EE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</w:t>
      </w:r>
      <w:r w:rsidRPr="00B252EE">
        <w:lastRenderedPageBreak/>
        <w:t>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6465C9" w:rsidRPr="00B252EE" w:rsidRDefault="006465C9" w:rsidP="006465C9">
      <w:pPr>
        <w:spacing w:line="240" w:lineRule="atLeast"/>
        <w:jc w:val="both"/>
      </w:pPr>
      <w:r w:rsidRPr="00B252EE">
        <w:t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приема (не менее 1 (одного)) на территории Санкт-Петербурга.</w:t>
      </w:r>
    </w:p>
    <w:p w:rsidR="006465C9" w:rsidRDefault="006465C9" w:rsidP="006465C9">
      <w:pPr>
        <w:jc w:val="both"/>
      </w:pPr>
      <w:bookmarkStart w:id="0" w:name="_GoBack"/>
      <w:bookmarkEnd w:id="0"/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6465C9" w:rsidRDefault="006465C9" w:rsidP="006465C9">
      <w:pPr>
        <w:jc w:val="both"/>
      </w:pPr>
    </w:p>
    <w:p w:rsidR="00947184" w:rsidRDefault="00947184">
      <w:pPr>
        <w:pStyle w:val="Standard"/>
      </w:pPr>
    </w:p>
    <w:sectPr w:rsidR="009471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E6" w:rsidRDefault="00EE45E6">
      <w:r>
        <w:separator/>
      </w:r>
    </w:p>
  </w:endnote>
  <w:endnote w:type="continuationSeparator" w:id="0">
    <w:p w:rsidR="00EE45E6" w:rsidRDefault="00E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E6" w:rsidRDefault="00EE45E6">
      <w:r>
        <w:rPr>
          <w:color w:val="000000"/>
        </w:rPr>
        <w:separator/>
      </w:r>
    </w:p>
  </w:footnote>
  <w:footnote w:type="continuationSeparator" w:id="0">
    <w:p w:rsidR="00EE45E6" w:rsidRDefault="00EE45E6">
      <w:r>
        <w:continuationSeparator/>
      </w:r>
    </w:p>
  </w:footnote>
  <w:footnote w:id="1">
    <w:p w:rsidR="006465C9" w:rsidRPr="004D2FEC" w:rsidRDefault="006465C9" w:rsidP="006465C9">
      <w:pPr>
        <w:autoSpaceDE w:val="0"/>
        <w:adjustRightInd w:val="0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465C9" w:rsidRDefault="006465C9" w:rsidP="006465C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7184"/>
    <w:rsid w:val="001A4F6D"/>
    <w:rsid w:val="00305502"/>
    <w:rsid w:val="006465C9"/>
    <w:rsid w:val="00947184"/>
    <w:rsid w:val="00E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semiHidden/>
    <w:rsid w:val="006465C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6465C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semiHidden/>
    <w:rsid w:val="00646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semiHidden/>
    <w:rsid w:val="006465C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6465C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semiHidden/>
    <w:rsid w:val="00646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3</cp:revision>
  <dcterms:created xsi:type="dcterms:W3CDTF">2019-03-04T08:01:00Z</dcterms:created>
  <dcterms:modified xsi:type="dcterms:W3CDTF">2019-03-04T09:02:00Z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