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F" w:rsidRPr="00836AEA" w:rsidRDefault="00B9533F" w:rsidP="00B9533F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9533F" w:rsidRDefault="00B9533F" w:rsidP="00B9533F">
      <w:pPr>
        <w:autoSpaceDE w:val="0"/>
        <w:autoSpaceDN w:val="0"/>
        <w:adjustRightInd w:val="0"/>
        <w:jc w:val="both"/>
      </w:pPr>
    </w:p>
    <w:p w:rsidR="00B9533F" w:rsidRDefault="00B9533F" w:rsidP="00B9533F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25.12.2018 включительно.</w:t>
      </w:r>
    </w:p>
    <w:p w:rsidR="00B9533F" w:rsidRDefault="00B9533F" w:rsidP="00B9533F">
      <w:pPr>
        <w:jc w:val="both"/>
        <w:rPr>
          <w:b/>
        </w:rPr>
      </w:pPr>
    </w:p>
    <w:p w:rsidR="00B9533F" w:rsidRDefault="00B9533F" w:rsidP="00B9533F">
      <w:pPr>
        <w:jc w:val="both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Могут быть представлены различные модификации в рамках заявленных характеристик.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-  не менее 40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с накладкой – не менее 50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подошве из кожеподобной резины – не менее 60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подошве из пористой резины, </w:t>
      </w:r>
      <w:proofErr w:type="spellStart"/>
      <w:r>
        <w:rPr>
          <w:lang w:eastAsia="ar-SA"/>
        </w:rPr>
        <w:t>полиэфируретана</w:t>
      </w:r>
      <w:proofErr w:type="spellEnd"/>
      <w:r>
        <w:rPr>
          <w:lang w:eastAsia="ar-SA"/>
        </w:rPr>
        <w:t>, термоэластопласта – не менее 70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детскую обувь – не менее 45 дней.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Гарантийный ремонт ортопедической обуви должен осуществляться за счет Исполнителя в период гарантийного срока эксплуатации.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Возможность замены ортопедической обуви в связи с выполнением работы  ненадлежащего качества  или в связи с неправильным определением размера ортопедической обуви в срок, установленный  законодательством Российской Федерации о защите прав потребителей.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Исполнитель обязан предоставить возможность обучения инвалидов правилам пользования ортопедической обувью.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качеству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должна обеспечивать: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   достаточность опороспособности конечности;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компенсацию укорочения конечности.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техническим характеристикам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lang w:eastAsia="ar-SA"/>
        </w:rPr>
        <w:t>цитотоксичность</w:t>
      </w:r>
      <w:proofErr w:type="spellEnd"/>
      <w:r>
        <w:rPr>
          <w:lang w:eastAsia="ar-SA"/>
        </w:rPr>
        <w:t xml:space="preserve">: методы </w:t>
      </w:r>
      <w:proofErr w:type="spellStart"/>
      <w:r>
        <w:rPr>
          <w:lang w:eastAsia="ar-SA"/>
        </w:rPr>
        <w:t>in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vitro</w:t>
      </w:r>
      <w:proofErr w:type="spellEnd"/>
      <w:r>
        <w:rPr>
          <w:lang w:eastAsia="ar-SA"/>
        </w:rPr>
        <w:t xml:space="preserve">», ГОСТ ISO 10993-10-2011 «Межгосударственный стандарт. Изделия медицинские. Оценка </w:t>
      </w:r>
      <w:r>
        <w:rPr>
          <w:lang w:eastAsia="ar-SA"/>
        </w:rPr>
        <w:lastRenderedPageBreak/>
        <w:t>биологического действия медицинских изделий. Часть 10. Исследования раздражающего и сенсибилизирующего действия».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Ортопедическая обувь должна быть ручного или полумеханического производства.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а) специальные жесткие детали: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союзка жесткая, </w:t>
      </w:r>
      <w:proofErr w:type="spellStart"/>
      <w:r>
        <w:rPr>
          <w:lang w:eastAsia="ar-SA"/>
        </w:rPr>
        <w:t>полусоюзка</w:t>
      </w:r>
      <w:proofErr w:type="spellEnd"/>
      <w:r>
        <w:rPr>
          <w:lang w:eastAsia="ar-SA"/>
        </w:rPr>
        <w:t xml:space="preserve"> жесткая,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односторонний,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двусторонний,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круговой, задний жесткий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б) специальные мягкие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боковой внутренний ремень, дополнительная шнуровка, тяги, </w:t>
      </w:r>
      <w:proofErr w:type="spellStart"/>
      <w:r>
        <w:rPr>
          <w:lang w:eastAsia="ar-SA"/>
        </w:rPr>
        <w:t>притяжной</w:t>
      </w:r>
      <w:proofErr w:type="spellEnd"/>
      <w:r>
        <w:rPr>
          <w:lang w:eastAsia="ar-SA"/>
        </w:rPr>
        <w:t xml:space="preserve"> ремень, шнуровка;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в) специальные металлические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пластина для ортопедической обуви, шины стальные, планшетки корсетные.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г) специальные детали низа: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каблук и подошва особой формы;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д) прочие специальные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искусственные стопы, передний отдел стопы и искусственный носок (после ампутации стопы);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е) стелька (указанный компонент является обязательным).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Для сложной обуви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слои: выкладка сводов (наружного и внутреннего), вкладка внутреннего свода, косок, супинатор, пронатор, пробка, двойной след.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 должны быть изготовлены в виде единого блока, включающего один или несколько вышеуказанных элементов.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При обработке ортопедической обуви должно предусматриваться несколько примерок.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Обувь должна быть устойчива к климатическим воздействиям (колебания температур, атмосферные осадки, вода, пыль), а также к воздействию физиологической жидкости (пота).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9533F" w:rsidRDefault="00B9533F" w:rsidP="00B9533F">
      <w:pPr>
        <w:widowControl w:val="0"/>
        <w:rPr>
          <w:lang w:eastAsia="ar-SA"/>
        </w:rPr>
      </w:pPr>
      <w:proofErr w:type="spellStart"/>
      <w:r>
        <w:rPr>
          <w:lang w:eastAsia="ar-SA"/>
        </w:rPr>
        <w:t>Межстелечный</w:t>
      </w:r>
      <w:proofErr w:type="spellEnd"/>
      <w:r>
        <w:rPr>
          <w:lang w:eastAsia="ar-SA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С.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Срок службы обуви, в течение которого изделия сохраняют свои технические, качественные и функциональные характеристики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сложная без утепленной    подкладки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 сложная на утепленной    подкладке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без утепленной    подкладки -  не менее 1 года;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на утепленной    подкладке -  не менее 1 года;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на протез -  не менее 6 месяцев;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Место выполнения работ –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Республике Ингушетия  и районов Республики Ингушетия.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</w:t>
      </w:r>
      <w:r>
        <w:rPr>
          <w:lang w:eastAsia="ar-SA"/>
        </w:rPr>
        <w:lastRenderedPageBreak/>
        <w:t>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</w:t>
      </w:r>
      <w:bookmarkStart w:id="0" w:name="_GoBack"/>
      <w:r>
        <w:rPr>
          <w:lang w:eastAsia="ar-SA"/>
        </w:rPr>
        <w:t xml:space="preserve">Срок выполнения работ – работы (в отношении каждого конкретного Получателя) должны </w:t>
      </w:r>
      <w:r w:rsidR="002055AB">
        <w:rPr>
          <w:lang w:eastAsia="ar-SA"/>
        </w:rPr>
        <w:t>быть выполнены в срок не более 15</w:t>
      </w:r>
      <w:r>
        <w:rPr>
          <w:lang w:eastAsia="ar-SA"/>
        </w:rPr>
        <w:t xml:space="preserve"> календарных дней с момента обращения Получателя к Исполнителю с направлением, выданным Заказчиком.</w:t>
      </w:r>
    </w:p>
    <w:bookmarkEnd w:id="0"/>
    <w:p w:rsidR="00B9533F" w:rsidRDefault="00B9533F" w:rsidP="00B9533F">
      <w:pPr>
        <w:widowControl w:val="0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на аппарат -  не менее 6 месяцев;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вкладной башмачок - не менее 6 месяцев;</w:t>
      </w:r>
    </w:p>
    <w:p w:rsidR="00B9533F" w:rsidRDefault="00B9533F" w:rsidP="00B9533F">
      <w:pPr>
        <w:widowControl w:val="0"/>
        <w:rPr>
          <w:b/>
        </w:rPr>
      </w:pPr>
      <w:r>
        <w:rPr>
          <w:lang w:eastAsia="ar-SA"/>
        </w:rPr>
        <w:t>- для детей - не менее 3 месяцев.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0"/>
        <w:gridCol w:w="6659"/>
        <w:gridCol w:w="1080"/>
      </w:tblGrid>
      <w:tr w:rsidR="00B9533F" w:rsidTr="00E06A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Наименование работ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Технические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Объём </w:t>
            </w:r>
            <w:r w:rsidR="00207C03">
              <w:rPr>
                <w:color w:val="000000"/>
                <w:sz w:val="22"/>
                <w:szCs w:val="20"/>
              </w:rPr>
              <w:t>работ (</w:t>
            </w:r>
            <w:r>
              <w:rPr>
                <w:color w:val="000000"/>
                <w:sz w:val="22"/>
                <w:szCs w:val="20"/>
              </w:rPr>
              <w:t>пар</w:t>
            </w:r>
            <w:r w:rsidR="00207C03">
              <w:rPr>
                <w:color w:val="000000"/>
                <w:sz w:val="22"/>
                <w:szCs w:val="20"/>
              </w:rPr>
              <w:t>)</w:t>
            </w:r>
          </w:p>
        </w:tc>
      </w:tr>
      <w:tr w:rsidR="00B9533F" w:rsidTr="00E06A8D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Обувь ортопедическая </w:t>
            </w: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полумеханического производства с супинатором для детей. (без утепленной подкладки)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207C03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B9533F" w:rsidTr="00E06A8D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B9533F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533F" w:rsidTr="00E06A8D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right"/>
              <w:rPr>
                <w:color w:val="000000"/>
                <w:sz w:val="22"/>
                <w:szCs w:val="20"/>
              </w:rPr>
            </w:pPr>
          </w:p>
        </w:tc>
      </w:tr>
    </w:tbl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5111C2" w:rsidRDefault="005111C2"/>
    <w:sectPr w:rsidR="005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7"/>
    <w:rsid w:val="002055AB"/>
    <w:rsid w:val="00207C03"/>
    <w:rsid w:val="005111C2"/>
    <w:rsid w:val="00B9533F"/>
    <w:rsid w:val="00D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F78C-CA82-41D6-AFDF-DC3BCC2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Zaurbek</cp:lastModifiedBy>
  <cp:revision>4</cp:revision>
  <dcterms:created xsi:type="dcterms:W3CDTF">2018-12-19T13:05:00Z</dcterms:created>
  <dcterms:modified xsi:type="dcterms:W3CDTF">2019-03-06T13:01:00Z</dcterms:modified>
</cp:coreProperties>
</file>