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480565" w:rsidRPr="00E72DD3" w:rsidRDefault="00480565" w:rsidP="00480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Поставка бытовой химии для нужд Государственного учреждения – Московского регионального отделения Фонда социального страхования Российской Федерации и его филиалов в 2019 году</w:t>
      </w:r>
    </w:p>
    <w:p w:rsidR="00480565" w:rsidRPr="00E72DD3" w:rsidRDefault="00480565" w:rsidP="00480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DC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Товара</w:t>
      </w:r>
    </w:p>
    <w:p w:rsidR="00057324" w:rsidRDefault="00057324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106"/>
        <w:gridCol w:w="1805"/>
        <w:gridCol w:w="1053"/>
        <w:gridCol w:w="4526"/>
      </w:tblGrid>
      <w:tr w:rsidR="00D27E36" w:rsidRPr="00D27E36" w:rsidTr="00D27E36">
        <w:trPr>
          <w:trHeight w:val="14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 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</w:t>
            </w:r>
          </w:p>
        </w:tc>
      </w:tr>
      <w:tr w:rsidR="00D27E36" w:rsidRPr="00D27E36" w:rsidTr="00D27E36">
        <w:trPr>
          <w:trHeight w:val="7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жидкое</w:t>
            </w:r>
          </w:p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Жидкое мыло должно быть расфасовано в канистры объемом не менее 5 литров. Жидкое мыло должно быть предназначено для ежедневного ухода за кожей, не вызывать раздражения кожи рук, не нарушать кислотно-щелочной баланс кожи. Жидкое мыло должно быть густой или </w:t>
            </w:r>
            <w:proofErr w:type="spellStart"/>
            <w:r w:rsidRPr="00D2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кремообразной</w:t>
            </w:r>
            <w:proofErr w:type="spellEnd"/>
            <w:r w:rsidRPr="00D27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консистенции. ГОСТ 31696-2012</w:t>
            </w:r>
          </w:p>
        </w:tc>
      </w:tr>
      <w:tr w:rsidR="00D27E36" w:rsidRPr="00D27E36" w:rsidTr="00D27E36">
        <w:trPr>
          <w:trHeight w:val="7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хозяйственные резиновые</w:t>
            </w:r>
          </w:p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22.19.60.114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6" w:rsidRPr="00D27E36" w:rsidRDefault="00D27E36" w:rsidP="00D27E3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7E36">
              <w:rPr>
                <w:rFonts w:ascii="Times New Roman" w:eastAsia="Calibri" w:hAnsi="Times New Roman" w:cs="Times New Roman"/>
                <w:lang w:eastAsia="ru-RU"/>
              </w:rPr>
              <w:t xml:space="preserve">Перчатки хозяйственные резиновые должны быть с хлопковым напылением на внутренней поверхности, обеспечивать защиту рук, плотные, толщиной не менее 0,40 мм, прочные на разрыв, стойкие к химическим моющим и чистящим средствам. Перчатки должны быть в индивидуальной упаковке. Размер </w:t>
            </w:r>
            <w:r w:rsidRPr="00D27E36">
              <w:rPr>
                <w:rFonts w:ascii="Times New Roman" w:eastAsia="Calibri" w:hAnsi="Times New Roman" w:cs="Times New Roman"/>
                <w:lang w:val="en-US" w:eastAsia="ru-RU"/>
              </w:rPr>
              <w:t>L</w:t>
            </w:r>
            <w:r w:rsidRPr="00D27E36">
              <w:rPr>
                <w:rFonts w:ascii="Times New Roman" w:eastAsia="Calibri" w:hAnsi="Times New Roman" w:cs="Times New Roman"/>
                <w:lang w:eastAsia="ru-RU"/>
              </w:rPr>
              <w:t>. ГОСТ 57398-2017</w:t>
            </w:r>
          </w:p>
        </w:tc>
      </w:tr>
      <w:tr w:rsidR="00D27E36" w:rsidRPr="00D27E36" w:rsidTr="00D27E36">
        <w:trPr>
          <w:trHeight w:val="7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хозяйственные </w:t>
            </w:r>
          </w:p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ПВХ покрытием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14.19.23.140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27E36">
              <w:rPr>
                <w:rFonts w:ascii="Times New Roman" w:eastAsia="Calibri" w:hAnsi="Times New Roman" w:cs="Times New Roman"/>
                <w:lang w:eastAsia="ru-RU"/>
              </w:rPr>
              <w:t>Перчатки трикотажные со специальным рисунком полимерного покрытия (точка). Перчатки должны быть в индивидуальной упаковке. Размер L. Должны быть парами. ГОСТ 5007-2014</w:t>
            </w:r>
          </w:p>
        </w:tc>
      </w:tr>
      <w:tr w:rsidR="00D27E36" w:rsidRPr="00D27E36" w:rsidTr="00D27E36">
        <w:trPr>
          <w:trHeight w:val="7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Пакеты для мусора  </w:t>
            </w:r>
          </w:p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22.22.11.000</w:t>
            </w:r>
          </w:p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27E36">
              <w:rPr>
                <w:rFonts w:ascii="Times New Roman" w:eastAsia="Calibri" w:hAnsi="Times New Roman" w:cs="Times New Roman"/>
                <w:lang w:eastAsia="ru-RU"/>
              </w:rPr>
              <w:t>Пакеты для мусора должны быть стойкими к воздействию кислот и растворителей, должны иметь сопротивляемость к разрыву при больших нагрузках, не растягиваться, должны быть водонепроницаемыми, объемом не менее 59 л. и  не более 61 л., плотностью не менее 15 мкм. В упаковке должно быть не менее 20 штук. ГОСТ 51720-2001</w:t>
            </w:r>
          </w:p>
        </w:tc>
      </w:tr>
      <w:tr w:rsidR="00D27E36" w:rsidRPr="00D27E36" w:rsidTr="00D27E36">
        <w:trPr>
          <w:trHeight w:val="7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Пакеты для мусора  </w:t>
            </w:r>
          </w:p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22.22.11.000</w:t>
            </w:r>
          </w:p>
          <w:p w:rsidR="00D27E36" w:rsidRPr="00D27E36" w:rsidRDefault="00D27E36" w:rsidP="00D2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27E36">
              <w:rPr>
                <w:rFonts w:ascii="Times New Roman" w:eastAsia="Calibri" w:hAnsi="Times New Roman" w:cs="Times New Roman"/>
                <w:lang w:eastAsia="ru-RU"/>
              </w:rPr>
              <w:t>Пакеты для мусора должны быть стойкими к воздействию кислот и растворителей, должны иметь сопротивляемость к разрыву при больших нагрузках, не растягиваться, должны быть водонепроницаемыми, объемом не менее 119 л., и  не более 121 л., плотностью не менее 15 мкм. В упаковке должно быть не менее 20 штук. ГОСТ 51720-2001</w:t>
            </w:r>
          </w:p>
        </w:tc>
      </w:tr>
      <w:tr w:rsidR="00D27E36" w:rsidRPr="00D27E36" w:rsidTr="00D27E36">
        <w:trPr>
          <w:trHeight w:val="7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моющее жидкое</w:t>
            </w:r>
          </w:p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32.50.13.190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27E36">
              <w:rPr>
                <w:rFonts w:ascii="Times New Roman" w:eastAsia="Calibri" w:hAnsi="Times New Roman" w:cs="Times New Roman"/>
                <w:lang w:eastAsia="ru-RU"/>
              </w:rPr>
              <w:t xml:space="preserve">Универсальное моющее жидкое средство, должно быть для различных поверхностей полов, плитки, кафеля и т.д. Должно применяться для ежедневного использования,  обеспечивать глубокое очищение и дезинфекцию, эффективно удалять комплексные загрязнения различного характера, уничтожать все известные микробы.  Объем расфасовки не </w:t>
            </w:r>
            <w:r w:rsidRPr="00D27E36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менее 1 литра. ГОСТ 51696-2000</w:t>
            </w:r>
          </w:p>
        </w:tc>
      </w:tr>
      <w:tr w:rsidR="00D27E36" w:rsidRPr="00D27E36" w:rsidTr="00D27E36">
        <w:trPr>
          <w:trHeight w:val="7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Освежитель воздуха</w:t>
            </w:r>
          </w:p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20.41.41.000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27E36">
              <w:rPr>
                <w:rFonts w:ascii="Times New Roman" w:eastAsia="Calibri" w:hAnsi="Times New Roman" w:cs="Times New Roman"/>
                <w:lang w:eastAsia="ru-RU"/>
              </w:rPr>
              <w:t xml:space="preserve">Освежитель воздуха должен содержать натуральные отдушки высокого качества. Эффективно устранять неприятные запахи. Подходит для нежилых помещений. </w:t>
            </w:r>
            <w:proofErr w:type="gramStart"/>
            <w:r w:rsidRPr="00D27E36">
              <w:rPr>
                <w:rFonts w:ascii="Times New Roman" w:eastAsia="Calibri" w:hAnsi="Times New Roman" w:cs="Times New Roman"/>
                <w:lang w:eastAsia="ru-RU"/>
              </w:rPr>
              <w:t>Безопасен</w:t>
            </w:r>
            <w:proofErr w:type="gramEnd"/>
            <w:r w:rsidRPr="00D27E36">
              <w:rPr>
                <w:rFonts w:ascii="Times New Roman" w:eastAsia="Calibri" w:hAnsi="Times New Roman" w:cs="Times New Roman"/>
                <w:lang w:eastAsia="ru-RU"/>
              </w:rPr>
              <w:t xml:space="preserve"> для окружающей среды, не содержит вредных веществ. </w:t>
            </w:r>
            <w:proofErr w:type="gramStart"/>
            <w:r w:rsidRPr="00D27E36">
              <w:rPr>
                <w:rFonts w:ascii="Times New Roman" w:eastAsia="Calibri" w:hAnsi="Times New Roman" w:cs="Times New Roman"/>
                <w:lang w:eastAsia="ru-RU"/>
              </w:rPr>
              <w:t>Укомплектован</w:t>
            </w:r>
            <w:proofErr w:type="gramEnd"/>
            <w:r w:rsidRPr="00D27E36">
              <w:rPr>
                <w:rFonts w:ascii="Times New Roman" w:eastAsia="Calibri" w:hAnsi="Times New Roman" w:cs="Times New Roman"/>
                <w:lang w:eastAsia="ru-RU"/>
              </w:rPr>
              <w:t xml:space="preserve"> клапаном распылителя. Объем не менее 300мл.</w:t>
            </w:r>
            <w:r w:rsidRPr="00D27E3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D27E36">
              <w:rPr>
                <w:rFonts w:ascii="Times New Roman" w:eastAsia="Calibri" w:hAnsi="Times New Roman" w:cs="Times New Roman"/>
                <w:lang w:eastAsia="ru-RU"/>
              </w:rPr>
              <w:t>ГОСТ 32481-2013</w:t>
            </w:r>
          </w:p>
        </w:tc>
      </w:tr>
      <w:tr w:rsidR="00D27E36" w:rsidRPr="00D27E36" w:rsidTr="00D27E36">
        <w:trPr>
          <w:trHeight w:val="7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из микрофибры</w:t>
            </w:r>
          </w:p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13.92.29.120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27E36">
              <w:rPr>
                <w:rFonts w:ascii="Times New Roman" w:eastAsia="Calibri" w:hAnsi="Times New Roman" w:cs="Times New Roman"/>
                <w:lang w:eastAsia="ru-RU"/>
              </w:rPr>
              <w:t>Салфетка из микрофибры должна быть плотностью не менее 300г/м</w:t>
            </w:r>
            <w:proofErr w:type="gramStart"/>
            <w:r w:rsidRPr="00D27E36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D27E36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 xml:space="preserve">, </w:t>
            </w:r>
            <w:r w:rsidRPr="00D27E36">
              <w:rPr>
                <w:rFonts w:ascii="Times New Roman" w:eastAsia="Calibri" w:hAnsi="Times New Roman" w:cs="Times New Roman"/>
                <w:lang w:eastAsia="ru-RU"/>
              </w:rPr>
              <w:t>должна быть размером не менее 30х30 см. Изделие должно быть многоразовым, легко стираться, без  потери своих свойств.</w:t>
            </w:r>
          </w:p>
        </w:tc>
      </w:tr>
      <w:tr w:rsidR="00D27E36" w:rsidRPr="00D27E36" w:rsidTr="00D27E36">
        <w:trPr>
          <w:trHeight w:val="7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уборки (</w:t>
            </w:r>
            <w:proofErr w:type="spellStart"/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щетка+совок</w:t>
            </w:r>
            <w:proofErr w:type="spellEnd"/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32.91.11.000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состав комплекта должен входить: совок с резиновой кромкой на ручке,  длиной не менее 75 см. и щетка размером не менее 18х7 см. ГОСТ 28638-90</w:t>
            </w:r>
          </w:p>
        </w:tc>
      </w:tr>
      <w:tr w:rsidR="00D27E36" w:rsidRPr="00D27E36" w:rsidTr="00D27E36">
        <w:trPr>
          <w:trHeight w:val="9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туалета</w:t>
            </w:r>
          </w:p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ерш+подставка</w:t>
            </w:r>
            <w:proofErr w:type="spellEnd"/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32.91.19.130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состав комплекта должен входить: ерш для унитаза и стакан, изготовленный из пластика. ГОСТ-28638-90</w:t>
            </w:r>
          </w:p>
        </w:tc>
      </w:tr>
      <w:tr w:rsidR="00D27E36" w:rsidRPr="00D27E36" w:rsidTr="00D27E36">
        <w:trPr>
          <w:trHeight w:val="7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 средство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20.41.32.119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Универсальное порошкообразное чистящее средство для раковин, электрических плит и других поверхностей. Объем не менее 400 г. ГОСТ 51696-2000</w:t>
            </w:r>
          </w:p>
        </w:tc>
      </w:tr>
      <w:tr w:rsidR="00D27E36" w:rsidRPr="00D27E36" w:rsidTr="00D27E36">
        <w:trPr>
          <w:trHeight w:val="7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Салфетки бумажные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17.22.11.140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27E36">
              <w:rPr>
                <w:rFonts w:ascii="Times New Roman" w:eastAsia="Calibri" w:hAnsi="Times New Roman" w:cs="Times New Roman"/>
                <w:lang w:eastAsia="ru-RU"/>
              </w:rPr>
              <w:t>Салфетки должны быть 1-слойные, белые, изготовлены из 100% первичной целлюлозы. Должны хорошо впитывать излишки жира и влаги. Размер: 24×24 см.</w:t>
            </w:r>
          </w:p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27E36">
              <w:rPr>
                <w:rFonts w:ascii="Times New Roman" w:eastAsia="Calibri" w:hAnsi="Times New Roman" w:cs="Times New Roman"/>
                <w:lang w:eastAsia="ru-RU"/>
              </w:rPr>
              <w:t>Количество в упаковке не менее 100 шт. ГОСТ 52354-2005</w:t>
            </w:r>
          </w:p>
        </w:tc>
      </w:tr>
      <w:tr w:rsidR="00D27E36" w:rsidRPr="00D27E36" w:rsidTr="00D27E36">
        <w:trPr>
          <w:trHeight w:val="7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22.22.13.000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Корзина для мусора объемом не менее 10 литров изготовлена из полипропилена черного цвета. Корпус расширяется кверху, корзина для мусора имеет перфорации. Высота — не менее 27 см, ручки отсутствуют. ГОСТ 50962-96</w:t>
            </w:r>
          </w:p>
        </w:tc>
      </w:tr>
      <w:tr w:rsidR="00D27E36" w:rsidRPr="00D27E36" w:rsidTr="00D27E36">
        <w:trPr>
          <w:trHeight w:val="7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22.29.23.120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Ведро должно обладать необходимой прочностью и безопасностью, оснащено ручкой. Объем не менее 10 л. Материал: пластик. ГОСТ 50962-96</w:t>
            </w:r>
          </w:p>
        </w:tc>
      </w:tr>
      <w:tr w:rsidR="00D27E36" w:rsidRPr="00D27E36" w:rsidTr="00D27E36">
        <w:trPr>
          <w:trHeight w:val="7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32.91.11.000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36" w:rsidRPr="00D27E36" w:rsidRDefault="00D27E36" w:rsidP="00D2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36" w:rsidRPr="00D27E36" w:rsidRDefault="00D27E36" w:rsidP="00D2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7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Веник из сорго предназначен для хозяйственно-бытовых нужд. Ручка веника скреплена цветным полипропиленовым шпагатом. Рабочая часть веника – метлы, прошита в двух или трёх местах. Длина стежка прошивки метелки не более 20 мм. ГОСТ 8759-92</w:t>
            </w:r>
          </w:p>
        </w:tc>
      </w:tr>
    </w:tbl>
    <w:p w:rsidR="00D27E36" w:rsidRDefault="00D27E36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9B3" w:rsidRPr="00057324" w:rsidRDefault="00DC49B3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57324" w:rsidRPr="00057324" w:rsidTr="00D27E36">
        <w:tc>
          <w:tcPr>
            <w:tcW w:w="10206" w:type="dxa"/>
            <w:vAlign w:val="center"/>
          </w:tcPr>
          <w:p w:rsidR="00057324" w:rsidRPr="002D3B35" w:rsidRDefault="00057324" w:rsidP="004A7127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4A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поставки </w:t>
            </w:r>
            <w:r w:rsidR="0037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приемки </w:t>
            </w:r>
            <w:r w:rsidR="004A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товара</w:t>
            </w:r>
          </w:p>
        </w:tc>
      </w:tr>
      <w:tr w:rsidR="00057324" w:rsidRPr="00057324" w:rsidTr="00D27E36">
        <w:tc>
          <w:tcPr>
            <w:tcW w:w="10206" w:type="dxa"/>
          </w:tcPr>
          <w:p w:rsidR="00866013" w:rsidRDefault="00866013" w:rsidP="00D7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Товара осуществляется одной партией по адресам Заказчика и его филиалов в рабочее время с 9-00 часов до 17-30 часов; в пятницу с 9-00 до 16-00 по московскому времени.</w:t>
            </w:r>
          </w:p>
          <w:p w:rsidR="00D76695" w:rsidRPr="004A7127" w:rsidRDefault="00D76695" w:rsidP="00D7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поставки: </w:t>
            </w:r>
            <w:r w:rsidR="000D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  <w:r w:rsidRPr="00D7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(десяти) рабочих дней с момента заключения государственного </w:t>
            </w:r>
            <w:r w:rsidRPr="00D7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контракта.</w:t>
            </w:r>
          </w:p>
          <w:p w:rsidR="004A7127" w:rsidRPr="004A7127" w:rsidRDefault="004A7127" w:rsidP="00D7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поставки Товара предварительно согласовываются с Заказчиком и его филиалами  не менее чем за 2 (два) рабочих дня до предполагаемой даты поставки. </w:t>
            </w:r>
          </w:p>
          <w:p w:rsidR="004A7127" w:rsidRPr="004A7127" w:rsidRDefault="004A7127" w:rsidP="00D7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товара, погрузо-разгрузочные работы, подъем на этаж осуществляется силами и за счет поставщика.</w:t>
            </w:r>
          </w:p>
          <w:p w:rsidR="004A7127" w:rsidRPr="004A7127" w:rsidRDefault="004A7127" w:rsidP="00D7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быть упакован таким образом, чтобы обеспечить его сохранность при перевозке и хранении.</w:t>
            </w:r>
            <w:r w:rsidRPr="004A7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6F39" w:rsidRDefault="004A7127" w:rsidP="00D7669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полной или частичной утраты груза по вине поставщика, стоимость утерянного груза, затраты на доставку несет поставщик.</w:t>
            </w:r>
          </w:p>
          <w:p w:rsidR="00375AED" w:rsidRPr="00375AED" w:rsidRDefault="00375AED" w:rsidP="00D7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Образовавшийся мусор после доставки товара должен быть вывезен в день доставки товара транспортным средством поставщика и за его сч</w:t>
            </w:r>
            <w:bookmarkStart w:id="0" w:name="_GoBack"/>
            <w:bookmarkEnd w:id="0"/>
            <w:r w:rsidRPr="0037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ет. </w:t>
            </w:r>
          </w:p>
          <w:p w:rsidR="00375AED" w:rsidRPr="00375AED" w:rsidRDefault="00375AED" w:rsidP="00D7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приемки Заказчик и его филиалы проверяют соответствие поставленного товара по качеству и количеству условиям контракта и при утверждении всей партии товара в товарной накладной или универсальном передаточном документе проставляют дату приемки товара, штамп и подпись лица, ответственного за приемку товара. </w:t>
            </w:r>
          </w:p>
          <w:p w:rsidR="00375AED" w:rsidRPr="00375AED" w:rsidRDefault="00375AED" w:rsidP="00D7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Приемка товара по решению Заказчика и его филиалов может осуществляться приемочной комиссией. В случае, если при приемке товара у Заказчика (его филиалов) возникают сомнения в качестве товара, то с целью подтверждения его соответствия условиям контракта Заказчик (его филиалы) имеет право провести экспертизу, которая может осуществляться Заказчиком или к ее проведению могут привлекаться эксперты, экспертные организации. </w:t>
            </w:r>
          </w:p>
          <w:p w:rsidR="00375AED" w:rsidRPr="00375AED" w:rsidRDefault="00375AED" w:rsidP="00D7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экспертизы производиться отбор образцов товара путем составления акта с указанием номера, даты товарной накладной или универсального передаточного документа, номера партии поставленного товара, а также предусмотренных производителем идентификационных элементов товара, подлежащих экспертизе. </w:t>
            </w:r>
          </w:p>
          <w:p w:rsidR="00375AED" w:rsidRPr="00375AED" w:rsidRDefault="00375AED" w:rsidP="00D7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экспертизы оформляются в виде заключения. </w:t>
            </w:r>
          </w:p>
          <w:p w:rsidR="00375AED" w:rsidRPr="00375AED" w:rsidRDefault="00375AED" w:rsidP="00D76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товара, не соответствующего качества или количества, производится за счет Поставщика не позднее 5 (пяти) рабочих дней с момента направления мотивированного отказа в приемке товара.</w:t>
            </w:r>
          </w:p>
          <w:p w:rsidR="00375AED" w:rsidRPr="00057324" w:rsidRDefault="00375AED" w:rsidP="00D7669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7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поставщика по поставке товара считаются исполненными после получения Заказчиком (его филиалами) всего объема товара в соответствии с условиями контракта, и подписания Заказчиком общей товарной накладной или общего универсального передаточного документа.</w:t>
            </w:r>
          </w:p>
        </w:tc>
      </w:tr>
      <w:tr w:rsidR="00057324" w:rsidRPr="00057324" w:rsidTr="00D27E36">
        <w:trPr>
          <w:trHeight w:val="253"/>
        </w:trPr>
        <w:tc>
          <w:tcPr>
            <w:tcW w:w="10206" w:type="dxa"/>
          </w:tcPr>
          <w:p w:rsidR="00057324" w:rsidRPr="002D3B35" w:rsidRDefault="00057324" w:rsidP="00D76695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D27E36">
        <w:trPr>
          <w:trHeight w:val="843"/>
        </w:trPr>
        <w:tc>
          <w:tcPr>
            <w:tcW w:w="10206" w:type="dxa"/>
            <w:vAlign w:val="center"/>
          </w:tcPr>
          <w:p w:rsidR="002B5E49" w:rsidRDefault="00462CF6" w:rsidP="00D7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Товар должен поставляться в упаковке обеспечивающей защиту товара от внешних воздействующих факторов (в </w:t>
            </w:r>
            <w:proofErr w:type="spellStart"/>
            <w:r w:rsidRPr="0046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6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климатических, механических) при транспортировании, хранении и погрузочно-разгрузочных работах. Маркировка каждой единицы товара и (или) упаковки товара должна быть нанесена хорошо читаемым шрифтом, на русском языке содержать информацию, позволяющую идентифицировать товар.</w:t>
            </w:r>
          </w:p>
          <w:p w:rsidR="00F45EE6" w:rsidRPr="00D76695" w:rsidRDefault="00F45EE6" w:rsidP="00D7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 должен соответствовать:</w:t>
            </w:r>
          </w:p>
        </w:tc>
      </w:tr>
    </w:tbl>
    <w:p w:rsidR="0068219F" w:rsidRDefault="0068219F" w:rsidP="00FB6798"/>
    <w:sectPr w:rsidR="0068219F" w:rsidSect="00FB6798">
      <w:headerReference w:type="default" r:id="rId9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54" w:rsidRDefault="009D2A54">
      <w:pPr>
        <w:spacing w:after="0" w:line="240" w:lineRule="auto"/>
      </w:pPr>
      <w:r>
        <w:separator/>
      </w:r>
    </w:p>
  </w:endnote>
  <w:endnote w:type="continuationSeparator" w:id="0">
    <w:p w:rsidR="009D2A54" w:rsidRDefault="009D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54" w:rsidRDefault="009D2A54">
      <w:pPr>
        <w:spacing w:after="0" w:line="240" w:lineRule="auto"/>
      </w:pPr>
      <w:r>
        <w:separator/>
      </w:r>
    </w:p>
  </w:footnote>
  <w:footnote w:type="continuationSeparator" w:id="0">
    <w:p w:rsidR="009D2A54" w:rsidRDefault="009D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83" w:rsidRPr="000F7229" w:rsidRDefault="009D2A54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109BF"/>
    <w:rsid w:val="00011D59"/>
    <w:rsid w:val="00041428"/>
    <w:rsid w:val="00057082"/>
    <w:rsid w:val="00057324"/>
    <w:rsid w:val="0005732E"/>
    <w:rsid w:val="00066D97"/>
    <w:rsid w:val="000823C9"/>
    <w:rsid w:val="000B5099"/>
    <w:rsid w:val="000D1015"/>
    <w:rsid w:val="000F0696"/>
    <w:rsid w:val="0011446B"/>
    <w:rsid w:val="00114EEF"/>
    <w:rsid w:val="00131BFE"/>
    <w:rsid w:val="00136D86"/>
    <w:rsid w:val="001677BE"/>
    <w:rsid w:val="0017136F"/>
    <w:rsid w:val="001A017F"/>
    <w:rsid w:val="001B6100"/>
    <w:rsid w:val="001C1BB4"/>
    <w:rsid w:val="001E0221"/>
    <w:rsid w:val="001F14C0"/>
    <w:rsid w:val="001F7339"/>
    <w:rsid w:val="0028617B"/>
    <w:rsid w:val="002869B1"/>
    <w:rsid w:val="00287300"/>
    <w:rsid w:val="002B5E49"/>
    <w:rsid w:val="002C4C9B"/>
    <w:rsid w:val="002D3B35"/>
    <w:rsid w:val="002D5324"/>
    <w:rsid w:val="002D5726"/>
    <w:rsid w:val="0031689A"/>
    <w:rsid w:val="00356B06"/>
    <w:rsid w:val="00375AED"/>
    <w:rsid w:val="0039214F"/>
    <w:rsid w:val="00394985"/>
    <w:rsid w:val="003C1797"/>
    <w:rsid w:val="003D1E17"/>
    <w:rsid w:val="003D5B2A"/>
    <w:rsid w:val="00400C4C"/>
    <w:rsid w:val="0041562A"/>
    <w:rsid w:val="00445D0C"/>
    <w:rsid w:val="00446599"/>
    <w:rsid w:val="004565FF"/>
    <w:rsid w:val="00462052"/>
    <w:rsid w:val="00462CF6"/>
    <w:rsid w:val="00480565"/>
    <w:rsid w:val="00491860"/>
    <w:rsid w:val="004A7127"/>
    <w:rsid w:val="004B1F97"/>
    <w:rsid w:val="004B4C35"/>
    <w:rsid w:val="004B5789"/>
    <w:rsid w:val="004B5CC3"/>
    <w:rsid w:val="004D388C"/>
    <w:rsid w:val="004D6DB7"/>
    <w:rsid w:val="004F54CD"/>
    <w:rsid w:val="004F6A0B"/>
    <w:rsid w:val="005071BE"/>
    <w:rsid w:val="0051316C"/>
    <w:rsid w:val="00517075"/>
    <w:rsid w:val="00517C57"/>
    <w:rsid w:val="005372E2"/>
    <w:rsid w:val="00540F7E"/>
    <w:rsid w:val="00557129"/>
    <w:rsid w:val="0056669F"/>
    <w:rsid w:val="00570855"/>
    <w:rsid w:val="00576880"/>
    <w:rsid w:val="005C75DD"/>
    <w:rsid w:val="005D125D"/>
    <w:rsid w:val="005D73E2"/>
    <w:rsid w:val="005E231B"/>
    <w:rsid w:val="005E5EAB"/>
    <w:rsid w:val="0062080D"/>
    <w:rsid w:val="0062308B"/>
    <w:rsid w:val="00626A2B"/>
    <w:rsid w:val="00637C1B"/>
    <w:rsid w:val="00656D66"/>
    <w:rsid w:val="00677465"/>
    <w:rsid w:val="0068219F"/>
    <w:rsid w:val="00684932"/>
    <w:rsid w:val="00691F25"/>
    <w:rsid w:val="006D6E00"/>
    <w:rsid w:val="006E5F46"/>
    <w:rsid w:val="006E6039"/>
    <w:rsid w:val="006E68EA"/>
    <w:rsid w:val="006F2C88"/>
    <w:rsid w:val="006F5CCB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A43EE"/>
    <w:rsid w:val="007B3F7B"/>
    <w:rsid w:val="007B5774"/>
    <w:rsid w:val="007B6F39"/>
    <w:rsid w:val="007C0FBE"/>
    <w:rsid w:val="007C2730"/>
    <w:rsid w:val="007D1184"/>
    <w:rsid w:val="007D3834"/>
    <w:rsid w:val="007E0311"/>
    <w:rsid w:val="007E694E"/>
    <w:rsid w:val="007F209A"/>
    <w:rsid w:val="00800416"/>
    <w:rsid w:val="00805AB8"/>
    <w:rsid w:val="00822E57"/>
    <w:rsid w:val="008569C0"/>
    <w:rsid w:val="008626B1"/>
    <w:rsid w:val="00865797"/>
    <w:rsid w:val="00866013"/>
    <w:rsid w:val="008677F6"/>
    <w:rsid w:val="00871CD0"/>
    <w:rsid w:val="008735E3"/>
    <w:rsid w:val="00873E8A"/>
    <w:rsid w:val="0088406A"/>
    <w:rsid w:val="00893D70"/>
    <w:rsid w:val="008C7FE2"/>
    <w:rsid w:val="008D46B8"/>
    <w:rsid w:val="008F0BE8"/>
    <w:rsid w:val="00914F06"/>
    <w:rsid w:val="009206D5"/>
    <w:rsid w:val="00931F28"/>
    <w:rsid w:val="00946BA2"/>
    <w:rsid w:val="00974049"/>
    <w:rsid w:val="009A1130"/>
    <w:rsid w:val="009A49BD"/>
    <w:rsid w:val="009B690A"/>
    <w:rsid w:val="009C13D4"/>
    <w:rsid w:val="009D2A54"/>
    <w:rsid w:val="009F45B4"/>
    <w:rsid w:val="00A27024"/>
    <w:rsid w:val="00A336CA"/>
    <w:rsid w:val="00A7752C"/>
    <w:rsid w:val="00AA5BF6"/>
    <w:rsid w:val="00AA693D"/>
    <w:rsid w:val="00AA6E29"/>
    <w:rsid w:val="00AE4B42"/>
    <w:rsid w:val="00B00188"/>
    <w:rsid w:val="00B07090"/>
    <w:rsid w:val="00B25B4A"/>
    <w:rsid w:val="00B26C46"/>
    <w:rsid w:val="00B60D5F"/>
    <w:rsid w:val="00B63BE5"/>
    <w:rsid w:val="00B77F91"/>
    <w:rsid w:val="00BB3F51"/>
    <w:rsid w:val="00BE4388"/>
    <w:rsid w:val="00C161FB"/>
    <w:rsid w:val="00C21510"/>
    <w:rsid w:val="00C22B47"/>
    <w:rsid w:val="00C3120D"/>
    <w:rsid w:val="00C42EAE"/>
    <w:rsid w:val="00C4473F"/>
    <w:rsid w:val="00C47B2F"/>
    <w:rsid w:val="00C56B4F"/>
    <w:rsid w:val="00C61D7F"/>
    <w:rsid w:val="00CD2D18"/>
    <w:rsid w:val="00CE28F4"/>
    <w:rsid w:val="00CF712E"/>
    <w:rsid w:val="00CF776C"/>
    <w:rsid w:val="00D148AB"/>
    <w:rsid w:val="00D27E36"/>
    <w:rsid w:val="00D327F9"/>
    <w:rsid w:val="00D73B0D"/>
    <w:rsid w:val="00D76695"/>
    <w:rsid w:val="00D7797D"/>
    <w:rsid w:val="00D93FFB"/>
    <w:rsid w:val="00DC49B3"/>
    <w:rsid w:val="00DC49C2"/>
    <w:rsid w:val="00DC7E04"/>
    <w:rsid w:val="00DE4583"/>
    <w:rsid w:val="00DE61A9"/>
    <w:rsid w:val="00DF53BA"/>
    <w:rsid w:val="00E21B30"/>
    <w:rsid w:val="00E30CC3"/>
    <w:rsid w:val="00E3563C"/>
    <w:rsid w:val="00E35732"/>
    <w:rsid w:val="00E57C02"/>
    <w:rsid w:val="00E65FFD"/>
    <w:rsid w:val="00E70836"/>
    <w:rsid w:val="00E96FFE"/>
    <w:rsid w:val="00EA6D03"/>
    <w:rsid w:val="00EA7B7D"/>
    <w:rsid w:val="00ED3F78"/>
    <w:rsid w:val="00ED4C79"/>
    <w:rsid w:val="00F23B0A"/>
    <w:rsid w:val="00F268C0"/>
    <w:rsid w:val="00F30B1A"/>
    <w:rsid w:val="00F35BBE"/>
    <w:rsid w:val="00F45EE6"/>
    <w:rsid w:val="00F533F5"/>
    <w:rsid w:val="00F56252"/>
    <w:rsid w:val="00F61649"/>
    <w:rsid w:val="00F87837"/>
    <w:rsid w:val="00F90F95"/>
    <w:rsid w:val="00F946F7"/>
    <w:rsid w:val="00FA29D7"/>
    <w:rsid w:val="00FB3E11"/>
    <w:rsid w:val="00FB6798"/>
    <w:rsid w:val="00FC2122"/>
    <w:rsid w:val="00FC5D20"/>
    <w:rsid w:val="00FC7CC3"/>
    <w:rsid w:val="00FF1165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031F-6C98-49BB-BAB8-5E3E50B5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4</cp:revision>
  <dcterms:created xsi:type="dcterms:W3CDTF">2019-04-18T09:17:00Z</dcterms:created>
  <dcterms:modified xsi:type="dcterms:W3CDTF">2019-04-18T09:40:00Z</dcterms:modified>
</cp:coreProperties>
</file>