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FB" w:rsidRPr="00E07CFB" w:rsidRDefault="00E07CFB" w:rsidP="00E07C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CFB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E07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7CFB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E07CFB" w:rsidRPr="00E07CFB" w:rsidRDefault="00E07CFB" w:rsidP="00E07CFB">
      <w:pPr>
        <w:tabs>
          <w:tab w:val="left" w:pos="103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7CFB">
        <w:rPr>
          <w:rFonts w:ascii="Times New Roman" w:hAnsi="Times New Roman" w:cs="Times New Roman"/>
          <w:sz w:val="24"/>
          <w:szCs w:val="24"/>
        </w:rPr>
        <w:t xml:space="preserve">на выполнение работ по текущему </w:t>
      </w:r>
      <w:r w:rsidRPr="00E07CFB">
        <w:rPr>
          <w:rFonts w:ascii="Times New Roman" w:eastAsia="Calibri" w:hAnsi="Times New Roman" w:cs="Times New Roman"/>
          <w:sz w:val="24"/>
          <w:szCs w:val="24"/>
        </w:rPr>
        <w:t>ремонту отделки стен в помещении административного здания филиала №12 Государственного учреждения – Кузбасского регионального отделения Фонда социального страхования Российской Федерации.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103"/>
      </w:tblGrid>
      <w:tr w:rsidR="00E07CFB" w:rsidRPr="00E07CFB" w:rsidTr="00B11F4E">
        <w:trPr>
          <w:trHeight w:val="810"/>
        </w:trPr>
        <w:tc>
          <w:tcPr>
            <w:tcW w:w="567" w:type="dxa"/>
            <w:vAlign w:val="center"/>
          </w:tcPr>
          <w:p w:rsidR="00E07CFB" w:rsidRPr="00E07CFB" w:rsidRDefault="00E07CFB" w:rsidP="00B1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E07CFB" w:rsidRPr="00E07CFB" w:rsidRDefault="00E07CFB" w:rsidP="00B11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5103" w:type="dxa"/>
            <w:vAlign w:val="center"/>
          </w:tcPr>
          <w:p w:rsidR="00E07CFB" w:rsidRPr="00E07CFB" w:rsidRDefault="00E07CFB" w:rsidP="00E07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Содержание и требования</w:t>
            </w:r>
          </w:p>
          <w:p w:rsidR="00E07CFB" w:rsidRPr="00E07CFB" w:rsidRDefault="00E07CFB" w:rsidP="00E07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к показателям</w:t>
            </w:r>
          </w:p>
        </w:tc>
      </w:tr>
      <w:tr w:rsidR="00E07CFB" w:rsidRPr="00E07CFB" w:rsidTr="00B11F4E">
        <w:trPr>
          <w:trHeight w:val="1501"/>
        </w:trPr>
        <w:tc>
          <w:tcPr>
            <w:tcW w:w="567" w:type="dxa"/>
          </w:tcPr>
          <w:p w:rsidR="00E07CFB" w:rsidRPr="00E07CFB" w:rsidRDefault="00E07CFB" w:rsidP="00E07CF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5103" w:type="dxa"/>
          </w:tcPr>
          <w:p w:rsidR="00E07CFB" w:rsidRPr="00E07CFB" w:rsidRDefault="00E07CFB" w:rsidP="00B11F4E">
            <w:pPr>
              <w:tabs>
                <w:tab w:val="left" w:pos="103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текущему </w:t>
            </w:r>
            <w:r w:rsidRPr="00E07CFB">
              <w:rPr>
                <w:rFonts w:ascii="Times New Roman" w:eastAsia="Calibri" w:hAnsi="Times New Roman" w:cs="Times New Roman"/>
                <w:sz w:val="24"/>
                <w:szCs w:val="24"/>
              </w:rPr>
              <w:t>ремонту отделки стен в помещении административного здания филиала №12 Государственного учреждения – Кузбасского регионального отделения Фонда социального страхования Российской Федерации.</w:t>
            </w:r>
          </w:p>
        </w:tc>
      </w:tr>
      <w:tr w:rsidR="00E07CFB" w:rsidRPr="00E07CFB" w:rsidTr="00B11F4E">
        <w:tc>
          <w:tcPr>
            <w:tcW w:w="567" w:type="dxa"/>
          </w:tcPr>
          <w:p w:rsidR="00E07CFB" w:rsidRPr="00E07CFB" w:rsidRDefault="00E07CFB" w:rsidP="004A6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07CFB" w:rsidRPr="00E07CFB" w:rsidRDefault="00E07CFB" w:rsidP="00B1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07CFB" w:rsidRPr="00E07CFB" w:rsidRDefault="00E07CFB" w:rsidP="007E1B3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FB" w:rsidRPr="00E07CFB" w:rsidTr="00B11F4E">
        <w:tc>
          <w:tcPr>
            <w:tcW w:w="567" w:type="dxa"/>
          </w:tcPr>
          <w:p w:rsidR="00E07CFB" w:rsidRPr="00E07CFB" w:rsidRDefault="00E07CFB" w:rsidP="00E07CF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CFB" w:rsidRPr="00E07CFB" w:rsidRDefault="00E07CFB" w:rsidP="00B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и качественные характеристики работ </w:t>
            </w:r>
          </w:p>
        </w:tc>
        <w:tc>
          <w:tcPr>
            <w:tcW w:w="5103" w:type="dxa"/>
          </w:tcPr>
          <w:p w:rsidR="00E07CFB" w:rsidRPr="00E07CFB" w:rsidRDefault="00E07CFB" w:rsidP="004A6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4A62C3"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bookmarkStart w:id="0" w:name="_GoBack"/>
            <w:bookmarkEnd w:id="0"/>
            <w:r w:rsidRPr="00E07CFB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техническому заданию)</w:t>
            </w:r>
          </w:p>
        </w:tc>
      </w:tr>
      <w:tr w:rsidR="00E07CFB" w:rsidRPr="00E07CFB" w:rsidTr="00B11F4E">
        <w:tc>
          <w:tcPr>
            <w:tcW w:w="567" w:type="dxa"/>
          </w:tcPr>
          <w:p w:rsidR="00E07CFB" w:rsidRPr="00E07CFB" w:rsidRDefault="00E07CFB" w:rsidP="00E07CF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Описание применяемых технических и эксплуатационных характеристик</w:t>
            </w:r>
          </w:p>
        </w:tc>
        <w:tc>
          <w:tcPr>
            <w:tcW w:w="5103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обязан выполнить работу в соответствии с  требованиями действующего законодательства Российской Федерации, ГОСТ,  СНиП. </w:t>
            </w:r>
          </w:p>
        </w:tc>
      </w:tr>
      <w:tr w:rsidR="00E07CFB" w:rsidRPr="00E07CFB" w:rsidTr="00B11F4E">
        <w:tc>
          <w:tcPr>
            <w:tcW w:w="567" w:type="dxa"/>
          </w:tcPr>
          <w:p w:rsidR="00E07CFB" w:rsidRPr="00E07CFB" w:rsidRDefault="00E07CFB" w:rsidP="00E07CF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Требования к характеристикам материалов, используемых при выполнении работ, наличие сертификатов</w:t>
            </w:r>
          </w:p>
        </w:tc>
        <w:tc>
          <w:tcPr>
            <w:tcW w:w="5103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Подрядчик обязан использовать материалы и оборудование, имеющие соответствующие сертификаты, технические паспорта и другие документы, удостоверяющие их качество. Согласно Приложению 2 к техническому заданию.</w:t>
            </w:r>
          </w:p>
        </w:tc>
      </w:tr>
      <w:tr w:rsidR="00E07CFB" w:rsidRPr="00E07CFB" w:rsidTr="00B11F4E">
        <w:tc>
          <w:tcPr>
            <w:tcW w:w="567" w:type="dxa"/>
          </w:tcPr>
          <w:p w:rsidR="00E07CFB" w:rsidRPr="00E07CFB" w:rsidRDefault="00E07CFB" w:rsidP="00E07CF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5103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г.</w:t>
            </w:r>
            <w:r w:rsidR="004A6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Прокопьевск, </w:t>
            </w:r>
            <w:proofErr w:type="spellStart"/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оградская</w:t>
            </w:r>
            <w:proofErr w:type="spellEnd"/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, 21, пом.№1.</w:t>
            </w:r>
          </w:p>
        </w:tc>
      </w:tr>
      <w:tr w:rsidR="00E07CFB" w:rsidRPr="00E07CFB" w:rsidTr="00B11F4E">
        <w:tc>
          <w:tcPr>
            <w:tcW w:w="567" w:type="dxa"/>
          </w:tcPr>
          <w:p w:rsidR="00E07CFB" w:rsidRPr="00E07CFB" w:rsidRDefault="00E07CFB" w:rsidP="00E07CF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5103" w:type="dxa"/>
          </w:tcPr>
          <w:p w:rsidR="00E07CFB" w:rsidRPr="00E07CFB" w:rsidRDefault="00E07CFB" w:rsidP="00B11F4E">
            <w:pPr>
              <w:tabs>
                <w:tab w:val="left" w:pos="10348"/>
              </w:tabs>
              <w:ind w:left="34" w:right="72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Начало работ – в течение 2 (двух) рабочих дней после заключения Контракта;</w:t>
            </w:r>
          </w:p>
          <w:p w:rsidR="00E07CFB" w:rsidRPr="00E07CFB" w:rsidRDefault="00E07CFB" w:rsidP="00E07CFB">
            <w:pPr>
              <w:tabs>
                <w:tab w:val="left" w:pos="10348"/>
              </w:tabs>
              <w:ind w:left="34" w:right="72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-  окончание не позднее 30 августа 2019 года.</w:t>
            </w:r>
          </w:p>
        </w:tc>
      </w:tr>
      <w:tr w:rsidR="00E07CFB" w:rsidRPr="00E07CFB" w:rsidTr="007E1B37">
        <w:trPr>
          <w:trHeight w:val="841"/>
        </w:trPr>
        <w:tc>
          <w:tcPr>
            <w:tcW w:w="567" w:type="dxa"/>
          </w:tcPr>
          <w:p w:rsidR="00E07CFB" w:rsidRPr="00E07CFB" w:rsidRDefault="00E07CFB" w:rsidP="00E07CF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выполняемых работ</w:t>
            </w:r>
          </w:p>
        </w:tc>
        <w:tc>
          <w:tcPr>
            <w:tcW w:w="5103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Подрядчик обязан выполнить работу  по текущему ремонту объекта надлежащего качества,  в строгом соответствии с условиями  контракта, с соблюдением технологии производства работ, норм действующего законодательства, правил по ТБ, СНиПов, ГОСТов, ППБ, нормативами и другими нормами и правилами, стандартами и иными обязательными требованиями, установленными и действующими на территории РФ, а также требований, предъявляемых к качеству строительных материалов, конструкций и изделий, применяемых при</w:t>
            </w:r>
            <w:proofErr w:type="gramEnd"/>
            <w:r w:rsidRPr="00E0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E07CFB">
              <w:rPr>
                <w:rFonts w:ascii="Times New Roman" w:hAnsi="Times New Roman" w:cs="Times New Roman"/>
                <w:sz w:val="24"/>
                <w:szCs w:val="24"/>
              </w:rPr>
              <w:t xml:space="preserve"> ремонтных работ.</w:t>
            </w:r>
          </w:p>
        </w:tc>
      </w:tr>
      <w:tr w:rsidR="00E07CFB" w:rsidRPr="00E07CFB" w:rsidTr="00B11F4E">
        <w:tc>
          <w:tcPr>
            <w:tcW w:w="567" w:type="dxa"/>
          </w:tcPr>
          <w:p w:rsidR="00E07CFB" w:rsidRPr="00E07CFB" w:rsidRDefault="00E07CFB" w:rsidP="00E07CF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CFB" w:rsidRPr="00E07CFB" w:rsidRDefault="00E07CFB" w:rsidP="00B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Привлечение субподрядчиков (соисполнителей), условие о недопустимости такого привлечения</w:t>
            </w:r>
          </w:p>
        </w:tc>
        <w:tc>
          <w:tcPr>
            <w:tcW w:w="5103" w:type="dxa"/>
          </w:tcPr>
          <w:p w:rsidR="00E07CFB" w:rsidRPr="00E07CFB" w:rsidRDefault="00E07CFB" w:rsidP="00B1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По согласованию с Заказчиком</w:t>
            </w:r>
          </w:p>
        </w:tc>
      </w:tr>
      <w:tr w:rsidR="00E07CFB" w:rsidRPr="00E07CFB" w:rsidTr="00B11F4E">
        <w:trPr>
          <w:trHeight w:val="416"/>
        </w:trPr>
        <w:tc>
          <w:tcPr>
            <w:tcW w:w="567" w:type="dxa"/>
          </w:tcPr>
          <w:p w:rsidR="00E07CFB" w:rsidRPr="00E07CFB" w:rsidRDefault="00E07CFB" w:rsidP="00E07CF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выполняемых работ  (страхование ответственности перед третьими лицами, безопасность для жизни здоровья людей)</w:t>
            </w:r>
          </w:p>
        </w:tc>
        <w:tc>
          <w:tcPr>
            <w:tcW w:w="5103" w:type="dxa"/>
          </w:tcPr>
          <w:p w:rsidR="00E07CFB" w:rsidRPr="00E07CFB" w:rsidRDefault="00E07CFB" w:rsidP="00B11F4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Подрядчик обязан обеспечивать соблюдение требований техники безопасности, охраны окружающей среды и противопожарной безопасности в период выполнения работ в соответствии с условиями контракта, требованиями СНиП, санитарно-эпидемиологическими правилами и действующим законодательством РФ.</w:t>
            </w:r>
          </w:p>
        </w:tc>
      </w:tr>
      <w:tr w:rsidR="00E07CFB" w:rsidRPr="00E07CFB" w:rsidTr="00B11F4E">
        <w:tc>
          <w:tcPr>
            <w:tcW w:w="567" w:type="dxa"/>
          </w:tcPr>
          <w:p w:rsidR="00E07CFB" w:rsidRPr="00E07CFB" w:rsidRDefault="00E07CFB" w:rsidP="00E07CF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Срок и объем гарантии на работы</w:t>
            </w:r>
          </w:p>
        </w:tc>
        <w:tc>
          <w:tcPr>
            <w:tcW w:w="5103" w:type="dxa"/>
          </w:tcPr>
          <w:p w:rsidR="00E07CFB" w:rsidRPr="00E07CFB" w:rsidRDefault="00E07CFB" w:rsidP="00B11F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Гарантийный срок на выполненные работы не менее 60 месяцев.</w:t>
            </w:r>
            <w:r w:rsidRPr="00E07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Гарантийный срок исчисляется с момента подписания Сторонами Акта приемки выполненных работ формы КС-2 и справки формы КС-3.</w:t>
            </w:r>
          </w:p>
        </w:tc>
      </w:tr>
      <w:tr w:rsidR="00E07CFB" w:rsidRPr="00E07CFB" w:rsidTr="00B11F4E">
        <w:tc>
          <w:tcPr>
            <w:tcW w:w="567" w:type="dxa"/>
          </w:tcPr>
          <w:p w:rsidR="00E07CFB" w:rsidRPr="00E07CFB" w:rsidRDefault="00E07CFB" w:rsidP="00E07CFB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Цена работ с учетом материалов  и требуемых затрат на выполнение работ</w:t>
            </w:r>
          </w:p>
        </w:tc>
        <w:tc>
          <w:tcPr>
            <w:tcW w:w="5103" w:type="dxa"/>
          </w:tcPr>
          <w:p w:rsidR="00E07CFB" w:rsidRPr="00E07CFB" w:rsidRDefault="00E07CFB" w:rsidP="00B11F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Pr="00E07CFB">
              <w:rPr>
                <w:rFonts w:ascii="Times New Roman" w:hAnsi="Times New Roman" w:cs="Times New Roman"/>
                <w:b/>
                <w:sz w:val="24"/>
                <w:szCs w:val="24"/>
              </w:rPr>
              <w:t>1 459 292,00  (один миллион четыреста пятьдесят девять тысяч двести девяносто два рубля) рублей 00 копеек</w:t>
            </w: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E07CFB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E07CFB">
              <w:rPr>
                <w:rFonts w:ascii="Times New Roman" w:hAnsi="Times New Roman" w:cs="Times New Roman"/>
                <w:b/>
                <w:sz w:val="24"/>
                <w:szCs w:val="24"/>
              </w:rPr>
              <w:t>. 20% НДС.</w:t>
            </w:r>
          </w:p>
          <w:p w:rsidR="00E07CFB" w:rsidRPr="00E07CFB" w:rsidRDefault="00E07CFB" w:rsidP="00B11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CFB">
              <w:rPr>
                <w:rFonts w:ascii="Times New Roman" w:hAnsi="Times New Roman" w:cs="Times New Roman"/>
                <w:sz w:val="24"/>
                <w:szCs w:val="24"/>
              </w:rPr>
              <w:t>В цену включается стоимость материалов, работ, расходы на транспортировку, вывоз  мусора, налоги, а также иные затраты Подрядчика.</w:t>
            </w:r>
          </w:p>
        </w:tc>
      </w:tr>
    </w:tbl>
    <w:p w:rsidR="00E07CFB" w:rsidRPr="00E07CFB" w:rsidRDefault="00E07CFB" w:rsidP="00E07CF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07CFB" w:rsidRPr="00E07CFB" w:rsidRDefault="00E07CFB" w:rsidP="00E07CFB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07CFB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(НМЦК) определена проектно-сметным методом и составляет </w:t>
      </w:r>
      <w:r w:rsidRPr="00E07CFB">
        <w:rPr>
          <w:rFonts w:ascii="Times New Roman" w:hAnsi="Times New Roman" w:cs="Times New Roman"/>
          <w:b/>
          <w:sz w:val="24"/>
          <w:szCs w:val="24"/>
        </w:rPr>
        <w:t xml:space="preserve">1 459 292,00  </w:t>
      </w:r>
      <w:r w:rsidRPr="00E07CFB">
        <w:rPr>
          <w:rFonts w:ascii="Times New Roman" w:hAnsi="Times New Roman" w:cs="Times New Roman"/>
          <w:sz w:val="24"/>
          <w:szCs w:val="24"/>
        </w:rPr>
        <w:t>(один миллион четыреста пятьдесят девять тысяч двести девяносто два рубля) рублей 00 копеек.</w:t>
      </w:r>
      <w:r w:rsidRPr="00E07CFB">
        <w:rPr>
          <w:rFonts w:ascii="Times New Roman" w:hAnsi="Times New Roman" w:cs="Times New Roman"/>
          <w:sz w:val="24"/>
          <w:szCs w:val="24"/>
        </w:rPr>
        <w:tab/>
      </w:r>
    </w:p>
    <w:p w:rsidR="00E07CFB" w:rsidRPr="004A62C3" w:rsidRDefault="00E07CFB" w:rsidP="00E07CFB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E07CFB">
        <w:rPr>
          <w:rFonts w:ascii="Times New Roman" w:hAnsi="Times New Roman"/>
          <w:b w:val="0"/>
          <w:i w:val="0"/>
          <w:sz w:val="24"/>
          <w:szCs w:val="24"/>
        </w:rPr>
        <w:t xml:space="preserve">Приложение  1.  </w:t>
      </w:r>
      <w:r w:rsidR="004A62C3">
        <w:rPr>
          <w:rFonts w:ascii="Times New Roman" w:hAnsi="Times New Roman"/>
          <w:b w:val="0"/>
          <w:i w:val="0"/>
          <w:sz w:val="24"/>
          <w:szCs w:val="24"/>
          <w:lang w:val="ru-RU"/>
        </w:rPr>
        <w:t>Ведомость</w:t>
      </w:r>
    </w:p>
    <w:p w:rsidR="00E07CFB" w:rsidRPr="00E07CFB" w:rsidRDefault="00E07CFB" w:rsidP="00E07CFB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E07CFB" w:rsidRPr="00E07CFB" w:rsidRDefault="00E07CFB" w:rsidP="00E07CFB">
      <w:pPr>
        <w:rPr>
          <w:rFonts w:ascii="Times New Roman" w:hAnsi="Times New Roman" w:cs="Times New Roman"/>
          <w:sz w:val="24"/>
          <w:szCs w:val="24"/>
        </w:rPr>
      </w:pPr>
      <w:r w:rsidRPr="00E07CFB">
        <w:rPr>
          <w:rFonts w:ascii="Times New Roman" w:hAnsi="Times New Roman" w:cs="Times New Roman"/>
          <w:sz w:val="24"/>
          <w:szCs w:val="24"/>
        </w:rPr>
        <w:t>Приложение  2.  Требования к характеристикам материалов, исп</w:t>
      </w:r>
      <w:r w:rsidR="004A62C3">
        <w:rPr>
          <w:rFonts w:ascii="Times New Roman" w:hAnsi="Times New Roman" w:cs="Times New Roman"/>
          <w:sz w:val="24"/>
          <w:szCs w:val="24"/>
        </w:rPr>
        <w:t xml:space="preserve">ользуемых при выполнении работ </w:t>
      </w:r>
    </w:p>
    <w:p w:rsidR="00E07CFB" w:rsidRDefault="00E07CFB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CFB" w:rsidRDefault="00E07CFB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CFB" w:rsidRDefault="00E07CFB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CFB" w:rsidRDefault="00E07CFB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CFB" w:rsidRDefault="00E07CFB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  <w:sectPr w:rsidR="00E07CFB" w:rsidSect="00E07CFB"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E07CFB" w:rsidRPr="00DB29D9" w:rsidRDefault="00B11F4E" w:rsidP="00E07CFB">
      <w:pPr>
        <w:spacing w:after="20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07CFB" w:rsidRPr="00DB29D9">
        <w:rPr>
          <w:rFonts w:ascii="Times New Roman" w:hAnsi="Times New Roman" w:cs="Times New Roman"/>
          <w:sz w:val="24"/>
          <w:szCs w:val="24"/>
        </w:rPr>
        <w:t>риложение №1 к техническому заданию</w:t>
      </w:r>
    </w:p>
    <w:p w:rsidR="00E07CFB" w:rsidRDefault="00E07CFB" w:rsidP="00E07CFB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FB" w:rsidRPr="00F005DB" w:rsidRDefault="00E07CFB" w:rsidP="00E07CFB">
      <w:p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05DB">
        <w:rPr>
          <w:rFonts w:ascii="Times New Roman" w:hAnsi="Times New Roman" w:cs="Times New Roman"/>
          <w:b/>
          <w:sz w:val="26"/>
          <w:szCs w:val="26"/>
        </w:rPr>
        <w:t>Ведомость объемов работ</w:t>
      </w:r>
    </w:p>
    <w:p w:rsidR="00E07CFB" w:rsidRPr="00E61B40" w:rsidRDefault="00E07CFB" w:rsidP="00E07CFB">
      <w:pPr>
        <w:spacing w:line="240" w:lineRule="auto"/>
        <w:ind w:left="720"/>
        <w:contextualSpacing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07"/>
        <w:gridCol w:w="5551"/>
        <w:gridCol w:w="2277"/>
        <w:gridCol w:w="1502"/>
      </w:tblGrid>
      <w:tr w:rsidR="00E07CFB" w:rsidRPr="00E61B40" w:rsidTr="00B11F4E">
        <w:trPr>
          <w:trHeight w:val="149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61B40">
              <w:rPr>
                <w:rFonts w:ascii="Times New Roman" w:hAnsi="Times New Roman" w:cs="Times New Roman"/>
              </w:rPr>
              <w:t>п</w:t>
            </w:r>
            <w:proofErr w:type="gramEnd"/>
            <w:r w:rsidRPr="00E61B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Кол.</w:t>
            </w:r>
          </w:p>
        </w:tc>
      </w:tr>
      <w:tr w:rsidR="00E07CFB" w:rsidRPr="00E61B40" w:rsidTr="00B11F4E">
        <w:trPr>
          <w:trHeight w:val="4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B40">
              <w:rPr>
                <w:rFonts w:ascii="Times New Roman" w:hAnsi="Times New Roman" w:cs="Times New Roman"/>
                <w:b/>
                <w:bCs/>
              </w:rPr>
              <w:t>Раздел 1. Подвал</w:t>
            </w:r>
          </w:p>
        </w:tc>
      </w:tr>
      <w:tr w:rsidR="00E07CFB" w:rsidRPr="00E61B40" w:rsidTr="00B11F4E">
        <w:trPr>
          <w:trHeight w:val="149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CFB" w:rsidRPr="00E61B40" w:rsidRDefault="00E07CFB" w:rsidP="00B11F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Окрашивание водоэмульсионными составами поверхностей стен, ранее окрашенных: водоэмульсионной краской, с расчисткой старой краски более 35%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100 м</w:t>
            </w:r>
            <w:proofErr w:type="gramStart"/>
            <w:r w:rsidRPr="00E61B40">
              <w:rPr>
                <w:rFonts w:ascii="Times New Roman" w:hAnsi="Times New Roman" w:cs="Times New Roman"/>
              </w:rPr>
              <w:t>2</w:t>
            </w:r>
            <w:proofErr w:type="gramEnd"/>
            <w:r w:rsidRPr="00E61B40">
              <w:rPr>
                <w:rFonts w:ascii="Times New Roman" w:hAnsi="Times New Roman" w:cs="Times New Roman"/>
              </w:rPr>
              <w:t xml:space="preserve"> окрашиваемой поверхности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10,8806</w:t>
            </w:r>
          </w:p>
        </w:tc>
      </w:tr>
      <w:tr w:rsidR="00E07CFB" w:rsidRPr="00E61B40" w:rsidTr="00B11F4E">
        <w:trPr>
          <w:trHeight w:val="14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  <w:b/>
                <w:bCs/>
              </w:rPr>
              <w:t>Раздел 2. 1 этаж</w:t>
            </w:r>
          </w:p>
        </w:tc>
      </w:tr>
      <w:tr w:rsidR="00E07CFB" w:rsidRPr="00E61B40" w:rsidTr="00B11F4E">
        <w:trPr>
          <w:trHeight w:val="149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61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CFB" w:rsidRPr="00E61B40" w:rsidRDefault="00E07CFB" w:rsidP="00B11F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Окрашивание водоэмульсионными составами поверхностей стен, ранее окрашенных: водоэмульсионной краской, с расчисткой старой краски более 35%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100 м</w:t>
            </w:r>
            <w:proofErr w:type="gramStart"/>
            <w:r w:rsidRPr="00E61B40">
              <w:rPr>
                <w:rFonts w:ascii="Times New Roman" w:hAnsi="Times New Roman" w:cs="Times New Roman"/>
              </w:rPr>
              <w:t>2</w:t>
            </w:r>
            <w:proofErr w:type="gramEnd"/>
            <w:r w:rsidRPr="00E61B40">
              <w:rPr>
                <w:rFonts w:ascii="Times New Roman" w:hAnsi="Times New Roman" w:cs="Times New Roman"/>
              </w:rPr>
              <w:t xml:space="preserve"> окрашиваемой поверхности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22,2258</w:t>
            </w:r>
          </w:p>
        </w:tc>
      </w:tr>
      <w:tr w:rsidR="00E07CFB" w:rsidRPr="00E61B40" w:rsidTr="00B11F4E">
        <w:trPr>
          <w:trHeight w:val="149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61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CFB" w:rsidRPr="00E61B40" w:rsidRDefault="00E07CFB" w:rsidP="00B11F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Смена обоев: высококачественных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100 м</w:t>
            </w:r>
            <w:proofErr w:type="gramStart"/>
            <w:r w:rsidRPr="00E61B40">
              <w:rPr>
                <w:rFonts w:ascii="Times New Roman" w:hAnsi="Times New Roman" w:cs="Times New Roman"/>
              </w:rPr>
              <w:t>2</w:t>
            </w:r>
            <w:proofErr w:type="gramEnd"/>
            <w:r w:rsidRPr="00E61B40">
              <w:rPr>
                <w:rFonts w:ascii="Times New Roman" w:hAnsi="Times New Roman" w:cs="Times New Roman"/>
              </w:rPr>
              <w:t xml:space="preserve"> оклеенной поверхности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4,4696</w:t>
            </w:r>
          </w:p>
        </w:tc>
      </w:tr>
      <w:tr w:rsidR="00E07CFB" w:rsidRPr="00E61B40" w:rsidTr="00B11F4E">
        <w:trPr>
          <w:trHeight w:val="149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61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CFB" w:rsidRPr="00E61B40" w:rsidRDefault="00E07CFB" w:rsidP="00B11F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Окраска водно-дисперсионными акриловыми составами улучшенная: по сборным конструкциям стен, подготовленным под окраску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100 м</w:t>
            </w:r>
            <w:proofErr w:type="gramStart"/>
            <w:r w:rsidRPr="00E61B40">
              <w:rPr>
                <w:rFonts w:ascii="Times New Roman" w:hAnsi="Times New Roman" w:cs="Times New Roman"/>
              </w:rPr>
              <w:t>2</w:t>
            </w:r>
            <w:proofErr w:type="gramEnd"/>
            <w:r w:rsidRPr="00E61B40">
              <w:rPr>
                <w:rFonts w:ascii="Times New Roman" w:hAnsi="Times New Roman" w:cs="Times New Roman"/>
              </w:rPr>
              <w:t xml:space="preserve"> окрашиваемой поверхности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4,4696</w:t>
            </w:r>
          </w:p>
        </w:tc>
      </w:tr>
      <w:tr w:rsidR="00E07CFB" w:rsidRPr="00E61B40" w:rsidTr="00B11F4E">
        <w:trPr>
          <w:trHeight w:val="14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  <w:b/>
                <w:bCs/>
              </w:rPr>
              <w:t>Раздел 3. 2 этаж</w:t>
            </w:r>
          </w:p>
        </w:tc>
      </w:tr>
      <w:tr w:rsidR="00E07CFB" w:rsidRPr="00E61B40" w:rsidTr="00B11F4E">
        <w:trPr>
          <w:trHeight w:val="149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FB" w:rsidRPr="00E61B40" w:rsidRDefault="00E07CFB" w:rsidP="00B11F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Окрашивание водоэмульсионными составами поверхностей стен, ранее окрашенных: водоэмульсионной краской, с расчисткой старой краски более 35%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100 м</w:t>
            </w:r>
            <w:proofErr w:type="gramStart"/>
            <w:r w:rsidRPr="00E61B40">
              <w:rPr>
                <w:rFonts w:ascii="Times New Roman" w:hAnsi="Times New Roman" w:cs="Times New Roman"/>
              </w:rPr>
              <w:t>2</w:t>
            </w:r>
            <w:proofErr w:type="gramEnd"/>
            <w:r w:rsidRPr="00E61B40">
              <w:rPr>
                <w:rFonts w:ascii="Times New Roman" w:hAnsi="Times New Roman" w:cs="Times New Roman"/>
              </w:rPr>
              <w:t xml:space="preserve"> окрашиваемой поверхности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8,0441</w:t>
            </w:r>
          </w:p>
        </w:tc>
      </w:tr>
      <w:tr w:rsidR="00E07CFB" w:rsidRPr="00E61B40" w:rsidTr="00B11F4E">
        <w:trPr>
          <w:trHeight w:val="149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FB" w:rsidRPr="00E61B40" w:rsidRDefault="00E07CFB" w:rsidP="00B11F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Смена обоев: высококачественных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100 м</w:t>
            </w:r>
            <w:proofErr w:type="gramStart"/>
            <w:r w:rsidRPr="00E61B40">
              <w:rPr>
                <w:rFonts w:ascii="Times New Roman" w:hAnsi="Times New Roman" w:cs="Times New Roman"/>
              </w:rPr>
              <w:t>2</w:t>
            </w:r>
            <w:proofErr w:type="gramEnd"/>
            <w:r w:rsidRPr="00E61B40">
              <w:rPr>
                <w:rFonts w:ascii="Times New Roman" w:hAnsi="Times New Roman" w:cs="Times New Roman"/>
              </w:rPr>
              <w:t xml:space="preserve"> оклеенной поверхности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4,5341</w:t>
            </w:r>
          </w:p>
        </w:tc>
      </w:tr>
      <w:tr w:rsidR="00E07CFB" w:rsidRPr="00E61B40" w:rsidTr="00B11F4E">
        <w:trPr>
          <w:trHeight w:val="149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FB" w:rsidRPr="00E61B40" w:rsidRDefault="00E07CFB" w:rsidP="00B11F4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Окраска водно-дисперсионными акриловыми составами улучшенная: по сборным конструкциям стен, подготовленным под окраску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100 м</w:t>
            </w:r>
            <w:proofErr w:type="gramStart"/>
            <w:r w:rsidRPr="00E61B40">
              <w:rPr>
                <w:rFonts w:ascii="Times New Roman" w:hAnsi="Times New Roman" w:cs="Times New Roman"/>
              </w:rPr>
              <w:t>2</w:t>
            </w:r>
            <w:proofErr w:type="gramEnd"/>
            <w:r w:rsidRPr="00E61B40">
              <w:rPr>
                <w:rFonts w:ascii="Times New Roman" w:hAnsi="Times New Roman" w:cs="Times New Roman"/>
              </w:rPr>
              <w:t xml:space="preserve"> окрашиваемой поверхности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CFB" w:rsidRPr="00E61B40" w:rsidRDefault="00E07CFB" w:rsidP="00B11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61B40">
              <w:rPr>
                <w:rFonts w:ascii="Times New Roman" w:hAnsi="Times New Roman" w:cs="Times New Roman"/>
              </w:rPr>
              <w:t>4,5341</w:t>
            </w:r>
          </w:p>
        </w:tc>
      </w:tr>
    </w:tbl>
    <w:p w:rsidR="00E07CFB" w:rsidRDefault="00E07CFB" w:rsidP="00E07CFB"/>
    <w:p w:rsidR="00E07CFB" w:rsidRDefault="00E07CFB" w:rsidP="00E07CFB"/>
    <w:p w:rsidR="00E07CFB" w:rsidRDefault="00E07CFB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CFB" w:rsidRDefault="00E07CFB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CFB" w:rsidRDefault="00E07CFB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CFB" w:rsidRDefault="00E07CFB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CFB" w:rsidRDefault="00E07CFB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CFB" w:rsidRDefault="00E07CFB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CFB" w:rsidRDefault="00E07CFB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2C3" w:rsidRDefault="004A62C3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2C3" w:rsidRDefault="004A62C3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2C3" w:rsidRDefault="004A62C3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62C3" w:rsidRDefault="004A62C3" w:rsidP="002C787A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409"/>
        <w:gridCol w:w="1015"/>
        <w:gridCol w:w="1955"/>
        <w:gridCol w:w="1502"/>
        <w:gridCol w:w="1374"/>
        <w:gridCol w:w="909"/>
        <w:gridCol w:w="6411"/>
        <w:gridCol w:w="866"/>
        <w:gridCol w:w="841"/>
        <w:gridCol w:w="5160"/>
        <w:gridCol w:w="10721"/>
        <w:gridCol w:w="517"/>
      </w:tblGrid>
      <w:tr w:rsidR="00E07CFB" w:rsidRPr="00E07CFB" w:rsidTr="007E1B37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B" w:rsidRPr="00E07CFB" w:rsidRDefault="00E07CFB" w:rsidP="00E0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B" w:rsidRPr="00E07CFB" w:rsidRDefault="00E07CFB" w:rsidP="00E0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CFB" w:rsidRPr="00E07CFB" w:rsidRDefault="00E07CFB" w:rsidP="00E07C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CFB" w:rsidRPr="00E07CFB" w:rsidRDefault="00E07CFB" w:rsidP="00E0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CFB" w:rsidRPr="00E07CFB" w:rsidRDefault="00E07CFB" w:rsidP="00E07C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B" w:rsidRPr="00E07CFB" w:rsidRDefault="00E07CFB" w:rsidP="00E0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B" w:rsidRPr="00E07CFB" w:rsidRDefault="00E07CFB" w:rsidP="00E0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B" w:rsidRPr="00E07CFB" w:rsidRDefault="00E07CFB" w:rsidP="00E0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B" w:rsidRPr="00E07CFB" w:rsidRDefault="00E07CFB" w:rsidP="00E0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B" w:rsidRPr="00E07CFB" w:rsidRDefault="00E07CFB" w:rsidP="00E07C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7CFB" w:rsidRPr="00E07CFB" w:rsidRDefault="00E07CFB" w:rsidP="00E0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техническому заданию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FB" w:rsidRPr="00E07CFB" w:rsidRDefault="00E07CFB" w:rsidP="00E07C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1B37" w:rsidRPr="00163728" w:rsidRDefault="007E1B37" w:rsidP="007E1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3728">
        <w:rPr>
          <w:rFonts w:ascii="Times New Roman" w:hAnsi="Times New Roman" w:cs="Times New Roman"/>
          <w:sz w:val="24"/>
          <w:szCs w:val="24"/>
        </w:rPr>
        <w:t>Приложение №2 к техническому заданию</w:t>
      </w:r>
    </w:p>
    <w:p w:rsidR="007E1B37" w:rsidRDefault="007E1B37" w:rsidP="007E1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B37" w:rsidRDefault="007E1B37" w:rsidP="007E1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728">
        <w:rPr>
          <w:rFonts w:ascii="Times New Roman" w:hAnsi="Times New Roman" w:cs="Times New Roman"/>
          <w:b/>
          <w:sz w:val="24"/>
          <w:szCs w:val="24"/>
        </w:rPr>
        <w:t>Требования к характеристикам материалов, используемых при выполнении работ</w:t>
      </w:r>
    </w:p>
    <w:p w:rsidR="007E1B37" w:rsidRPr="00163728" w:rsidRDefault="007E1B37" w:rsidP="007E1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6"/>
        <w:gridCol w:w="2989"/>
        <w:gridCol w:w="6479"/>
      </w:tblGrid>
      <w:tr w:rsidR="007E1B37" w:rsidRPr="004F3D7E" w:rsidTr="001055CA">
        <w:trPr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7" w:rsidRPr="004F3D7E" w:rsidRDefault="007E1B37" w:rsidP="001055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D7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F3D7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3D7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0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37" w:rsidRPr="004F3D7E" w:rsidRDefault="007E1B37" w:rsidP="001055C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D7E">
              <w:rPr>
                <w:rFonts w:ascii="Times New Roman" w:hAnsi="Times New Roman" w:cs="Times New Roman"/>
              </w:rPr>
              <w:t xml:space="preserve">Наименование, показатели товара (материала) и их значения, предоставление которых в соответствии с </w:t>
            </w:r>
            <w:proofErr w:type="spellStart"/>
            <w:r w:rsidRPr="004F3D7E">
              <w:rPr>
                <w:rFonts w:ascii="Times New Roman" w:hAnsi="Times New Roman" w:cs="Times New Roman"/>
              </w:rPr>
              <w:t>пп</w:t>
            </w:r>
            <w:proofErr w:type="spellEnd"/>
            <w:r w:rsidRPr="004F3D7E">
              <w:rPr>
                <w:rFonts w:ascii="Times New Roman" w:hAnsi="Times New Roman" w:cs="Times New Roman"/>
              </w:rPr>
              <w:t>. б) п. 2 ч. 3 ст. 66 ФЗ № 44-ФЗ требуется в составе первой части заявки</w:t>
            </w:r>
          </w:p>
        </w:tc>
      </w:tr>
      <w:tr w:rsidR="007E1B37" w:rsidRPr="004F3D7E" w:rsidTr="0010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7E1B37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Краска</w:t>
            </w:r>
            <w:r w:rsidRPr="004F3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водно-дисперсионная.</w:t>
            </w:r>
          </w:p>
          <w:p w:rsidR="007E1B37" w:rsidRPr="00D138AE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bCs/>
              </w:rPr>
            </w:pPr>
            <w:r w:rsidRPr="00BB0AAD">
              <w:rPr>
                <w:rFonts w:ascii="Times New Roman" w:hAnsi="Times New Roman" w:cs="Times New Roman"/>
              </w:rPr>
              <w:t>Требуется соответствие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AAD">
              <w:rPr>
                <w:rFonts w:ascii="Times New Roman" w:hAnsi="Times New Roman" w:cs="Times New Roman"/>
              </w:rPr>
              <w:t xml:space="preserve"> </w:t>
            </w:r>
            <w:r w:rsidRPr="00D138AE">
              <w:rPr>
                <w:rFonts w:ascii="Times New Roman" w:hAnsi="Times New Roman" w:cs="Times New Roman"/>
                <w:bCs/>
              </w:rPr>
              <w:t xml:space="preserve">ГОСТ 28196-89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38AE">
              <w:rPr>
                <w:rFonts w:ascii="Times New Roman" w:hAnsi="Times New Roman" w:cs="Times New Roman"/>
                <w:bCs/>
              </w:rPr>
              <w:t>Краски водно-дисперсионные. Тех</w:t>
            </w:r>
            <w:r>
              <w:rPr>
                <w:rFonts w:ascii="Times New Roman" w:hAnsi="Times New Roman" w:cs="Times New Roman"/>
                <w:bCs/>
              </w:rPr>
              <w:t>нические условия (с Изменением №</w:t>
            </w:r>
            <w:r w:rsidRPr="00D138AE">
              <w:rPr>
                <w:rFonts w:ascii="Times New Roman" w:hAnsi="Times New Roman" w:cs="Times New Roman"/>
                <w:bCs/>
              </w:rPr>
              <w:t xml:space="preserve"> 1)</w:t>
            </w:r>
            <w:r>
              <w:rPr>
                <w:rFonts w:ascii="Times New Roman" w:hAnsi="Times New Roman" w:cs="Times New Roman"/>
                <w:bCs/>
              </w:rPr>
              <w:t>».</w:t>
            </w:r>
          </w:p>
          <w:p w:rsidR="007E1B37" w:rsidRPr="004F3D7E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37" w:rsidRPr="002B03A0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1" w:name="i17274"/>
            <w:r>
              <w:rPr>
                <w:rFonts w:ascii="Times New Roman" w:hAnsi="Times New Roman" w:cs="Times New Roman"/>
              </w:rPr>
              <w:t>Водно-дисперсионная краска</w:t>
            </w:r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r w:rsidRPr="00BB0AAD">
              <w:rPr>
                <w:rFonts w:ascii="Times New Roman" w:hAnsi="Times New Roman" w:cs="Times New Roman"/>
              </w:rPr>
              <w:t>для работ внутри помещений, а также помещений с повышенной влажностью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BB0AAD">
              <w:rPr>
                <w:rFonts w:ascii="Times New Roman" w:hAnsi="Times New Roman" w:cs="Times New Roman"/>
              </w:rPr>
              <w:t xml:space="preserve"> для работ внутри помещений</w:t>
            </w:r>
            <w:r>
              <w:rPr>
                <w:rFonts w:ascii="Times New Roman" w:hAnsi="Times New Roman" w:cs="Times New Roman"/>
              </w:rPr>
              <w:t>, марки</w:t>
            </w:r>
            <w:r w:rsidRPr="00BB0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ВД-КЧ-26А или</w:t>
            </w:r>
            <w:r w:rsidRPr="00BB0AAD">
              <w:rPr>
                <w:rFonts w:ascii="Times New Roman" w:hAnsi="Times New Roman" w:cs="Times New Roman"/>
              </w:rPr>
              <w:t xml:space="preserve"> ВД-КЧ-26</w:t>
            </w:r>
            <w:r>
              <w:rPr>
                <w:rFonts w:ascii="Times New Roman" w:hAnsi="Times New Roman" w:cs="Times New Roman"/>
              </w:rPr>
              <w:t xml:space="preserve"> или</w:t>
            </w:r>
            <w:r w:rsidRPr="00186B52">
              <w:rPr>
                <w:rFonts w:ascii="Times New Roman" w:hAnsi="Times New Roman" w:cs="Times New Roman"/>
              </w:rPr>
              <w:t xml:space="preserve"> ВД-ВА-224</w:t>
            </w:r>
            <w:r>
              <w:rPr>
                <w:rFonts w:ascii="Times New Roman" w:hAnsi="Times New Roman" w:cs="Times New Roman"/>
              </w:rPr>
              <w:t xml:space="preserve">, должна быть </w:t>
            </w:r>
            <w:r w:rsidRPr="00186B52">
              <w:rPr>
                <w:rFonts w:ascii="Times New Roman" w:hAnsi="Times New Roman" w:cs="Times New Roman"/>
              </w:rPr>
              <w:t xml:space="preserve">на основе </w:t>
            </w:r>
            <w:proofErr w:type="spellStart"/>
            <w:r w:rsidRPr="00186B52">
              <w:rPr>
                <w:rFonts w:ascii="Times New Roman" w:hAnsi="Times New Roman" w:cs="Times New Roman"/>
              </w:rPr>
              <w:t>гомополимерной</w:t>
            </w:r>
            <w:proofErr w:type="spellEnd"/>
            <w:r w:rsidRPr="00186B52">
              <w:rPr>
                <w:rFonts w:ascii="Times New Roman" w:hAnsi="Times New Roman" w:cs="Times New Roman"/>
              </w:rPr>
              <w:t xml:space="preserve"> поливинилацетатной дисперсии</w:t>
            </w:r>
            <w:r>
              <w:rPr>
                <w:rFonts w:ascii="Times New Roman" w:hAnsi="Times New Roman" w:cs="Times New Roman"/>
              </w:rPr>
              <w:t>,</w:t>
            </w:r>
            <w:r w:rsidRPr="00186B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6B52">
              <w:rPr>
                <w:rFonts w:ascii="Times New Roman" w:hAnsi="Times New Roman" w:cs="Times New Roman"/>
              </w:rPr>
              <w:t>стиролбутадиенового</w:t>
            </w:r>
            <w:proofErr w:type="spellEnd"/>
            <w:r w:rsidRPr="00186B52">
              <w:rPr>
                <w:rFonts w:ascii="Times New Roman" w:hAnsi="Times New Roman" w:cs="Times New Roman"/>
              </w:rPr>
              <w:t xml:space="preserve"> латекса (с применением двуокиси титана, литопона)</w:t>
            </w:r>
            <w:r>
              <w:rPr>
                <w:rFonts w:ascii="Times New Roman" w:hAnsi="Times New Roman" w:cs="Times New Roman"/>
              </w:rPr>
              <w:t>. Внешний вид пленки: п</w:t>
            </w:r>
            <w:r w:rsidRPr="00D138AE">
              <w:rPr>
                <w:rFonts w:ascii="Times New Roman" w:hAnsi="Times New Roman" w:cs="Times New Roman"/>
              </w:rPr>
              <w:t>осле высыхания краска должна образовывать пленку с ровной однородной матовой поверхностью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B0AAD">
              <w:rPr>
                <w:rFonts w:ascii="Times New Roman" w:hAnsi="Times New Roman" w:cs="Times New Roman"/>
              </w:rPr>
              <w:t>Массовая доля нелетучих веществ, %</w:t>
            </w:r>
            <w:r>
              <w:rPr>
                <w:rFonts w:ascii="Times New Roman" w:hAnsi="Times New Roman" w:cs="Times New Roman"/>
              </w:rPr>
              <w:t>, не должна быть более 52</w:t>
            </w:r>
            <w:r w:rsidRPr="00BB0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B0A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61. М</w:t>
            </w:r>
            <w:r w:rsidRPr="00BB0AAD">
              <w:rPr>
                <w:rFonts w:ascii="Times New Roman" w:hAnsi="Times New Roman" w:cs="Times New Roman"/>
              </w:rPr>
              <w:t>орозост</w:t>
            </w:r>
            <w:r>
              <w:rPr>
                <w:rFonts w:ascii="Times New Roman" w:hAnsi="Times New Roman" w:cs="Times New Roman"/>
              </w:rPr>
              <w:t>ойкость краски, циклы, не менее 5. Максимальное в</w:t>
            </w:r>
            <w:r w:rsidRPr="00BB0AAD">
              <w:rPr>
                <w:rFonts w:ascii="Times New Roman" w:hAnsi="Times New Roman" w:cs="Times New Roman"/>
              </w:rPr>
              <w:t xml:space="preserve">ремя высыхания до степени 3 при температуре (20 ± 2) °С, </w:t>
            </w:r>
            <w:proofErr w:type="gramStart"/>
            <w:r w:rsidRPr="00BB0AAD">
              <w:rPr>
                <w:rFonts w:ascii="Times New Roman" w:hAnsi="Times New Roman" w:cs="Times New Roman"/>
              </w:rPr>
              <w:t>ч</w:t>
            </w:r>
            <w:proofErr w:type="gramEnd"/>
            <w:r w:rsidRPr="00BB0AAD">
              <w:rPr>
                <w:rFonts w:ascii="Times New Roman" w:hAnsi="Times New Roman" w:cs="Times New Roman"/>
              </w:rPr>
              <w:t>, 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Краска должна наноситься на поверхность в два слоя. </w:t>
            </w:r>
            <w:r w:rsidRPr="00186B52">
              <w:rPr>
                <w:rFonts w:ascii="Times New Roman" w:hAnsi="Times New Roman" w:cs="Times New Roman"/>
              </w:rPr>
              <w:t>Расход краски на один слой, г/м</w:t>
            </w:r>
            <w:proofErr w:type="gramStart"/>
            <w:r w:rsidRPr="00186B5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не более 110 – 150.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B03A0">
              <w:rPr>
                <w:rFonts w:ascii="Times New Roman" w:hAnsi="Times New Roman" w:cs="Times New Roman"/>
                <w:bCs/>
              </w:rPr>
              <w:t xml:space="preserve">В краске допускается наличие </w:t>
            </w:r>
            <w:r w:rsidRPr="00BB0AAD">
              <w:rPr>
                <w:rFonts w:ascii="Times New Roman" w:hAnsi="Times New Roman" w:cs="Times New Roman"/>
              </w:rPr>
              <w:t xml:space="preserve">остаточного стирола </w:t>
            </w:r>
            <w:r>
              <w:rPr>
                <w:rFonts w:ascii="Times New Roman" w:hAnsi="Times New Roman" w:cs="Times New Roman"/>
              </w:rPr>
              <w:t xml:space="preserve">максимальной массовой долей </w:t>
            </w:r>
            <w:r w:rsidRPr="00BB0AAD">
              <w:rPr>
                <w:rFonts w:ascii="Times New Roman" w:hAnsi="Times New Roman" w:cs="Times New Roman"/>
              </w:rPr>
              <w:t>не более 0,03 %.</w:t>
            </w:r>
            <w:r w:rsidRPr="002B03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1B37" w:rsidRPr="004F3D7E" w:rsidTr="0010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7E1B37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1055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3D7E">
              <w:rPr>
                <w:rFonts w:ascii="Times New Roman" w:hAnsi="Times New Roman" w:cs="Times New Roman"/>
              </w:rPr>
              <w:t>Шпатлевка клеевая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37" w:rsidRPr="0007681E" w:rsidRDefault="007E1B37" w:rsidP="001055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7681E">
              <w:rPr>
                <w:rFonts w:ascii="Times New Roman" w:hAnsi="Times New Roman" w:cs="Times New Roman"/>
              </w:rPr>
              <w:t>Шпатлевка клеевая представляет собой пастообразную массу, сухую смесь, предназначена для внутренних отделочных работ, для заделки</w:t>
            </w:r>
            <w:r>
              <w:rPr>
                <w:rFonts w:ascii="Times New Roman" w:hAnsi="Times New Roman" w:cs="Times New Roman"/>
              </w:rPr>
              <w:t>:</w:t>
            </w:r>
            <w:r w:rsidRPr="0007681E">
              <w:rPr>
                <w:rFonts w:ascii="Times New Roman" w:hAnsi="Times New Roman" w:cs="Times New Roman"/>
              </w:rPr>
              <w:t xml:space="preserve"> мелких выбоин, неровностей, трещин, пор пере</w:t>
            </w:r>
            <w:r>
              <w:rPr>
                <w:rFonts w:ascii="Times New Roman" w:hAnsi="Times New Roman" w:cs="Times New Roman"/>
              </w:rPr>
              <w:t>д окрашиванием. Цвет шпатлевки белый,</w:t>
            </w:r>
            <w:r w:rsidRPr="0007681E">
              <w:rPr>
                <w:rFonts w:ascii="Times New Roman" w:hAnsi="Times New Roman" w:cs="Times New Roman"/>
              </w:rPr>
              <w:t xml:space="preserve"> серый.  Расход шпатлевки в зависимости от поверхности не более 0,3 – 1,5 кг/м</w:t>
            </w:r>
            <w:proofErr w:type="gramStart"/>
            <w:r w:rsidRPr="0007681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7681E">
              <w:rPr>
                <w:rFonts w:ascii="Times New Roman" w:hAnsi="Times New Roman" w:cs="Times New Roman"/>
              </w:rPr>
              <w:t>. Время высыхания шпатлевки: при температуре плюс 20</w:t>
            </w:r>
            <w:proofErr w:type="gramStart"/>
            <w:r w:rsidRPr="0007681E">
              <w:rPr>
                <w:rFonts w:ascii="Times New Roman" w:hAnsi="Times New Roman" w:cs="Times New Roman"/>
              </w:rPr>
              <w:t>°С</w:t>
            </w:r>
            <w:proofErr w:type="gramEnd"/>
            <w:r w:rsidRPr="0007681E">
              <w:rPr>
                <w:rFonts w:ascii="Times New Roman" w:hAnsi="Times New Roman" w:cs="Times New Roman"/>
              </w:rPr>
              <w:t>, не более, час, 1, при температурах плюс 8-15°С, не более, час, 4. Толщина наносимого слоя: минимальная до 1 мм, максимальная не более 5 мм.  Шпаклевка не должна быть токсичной и пожароопасной. Сухая смесь перед применением должна разбавляться водой.</w:t>
            </w:r>
          </w:p>
        </w:tc>
      </w:tr>
      <w:tr w:rsidR="007E1B37" w:rsidRPr="004F3D7E" w:rsidTr="0010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7E1B37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Шкурка шлифовальная.</w:t>
            </w:r>
          </w:p>
          <w:p w:rsidR="007E1B37" w:rsidRPr="004F3D7E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 w:rsidRPr="0004188B">
              <w:rPr>
                <w:rFonts w:ascii="Times New Roman" w:hAnsi="Times New Roman" w:cs="Times New Roman"/>
              </w:rPr>
              <w:t>Требуется соответствие ГОСТ 13344-79 «Шкурка шлифовальная тканевая водостойкая. Технические условия (с Изменениями № 1, 2, 3)».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37" w:rsidRPr="004F3D7E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4188B">
              <w:rPr>
                <w:rFonts w:ascii="Times New Roman" w:hAnsi="Times New Roman" w:cs="Times New Roman"/>
              </w:rPr>
              <w:t xml:space="preserve">Шкурка шлифовальная двухслойная с зернистостью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04188B">
              <w:rPr>
                <w:rFonts w:ascii="Times New Roman" w:hAnsi="Times New Roman" w:cs="Times New Roman"/>
              </w:rPr>
              <w:t>40/25</w:t>
            </w:r>
            <w:r>
              <w:rPr>
                <w:rFonts w:ascii="Times New Roman" w:hAnsi="Times New Roman" w:cs="Times New Roman"/>
              </w:rPr>
              <w:t>». Тип шкурки 1 или 2.</w:t>
            </w:r>
            <w:r w:rsidRPr="00835A68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835A68">
              <w:rPr>
                <w:rFonts w:ascii="Times New Roman" w:hAnsi="Times New Roman" w:cs="Times New Roman"/>
              </w:rPr>
              <w:t xml:space="preserve">Шлифовальная шкурка должна изготовляться из нормального </w:t>
            </w:r>
            <w:r>
              <w:rPr>
                <w:rFonts w:ascii="Times New Roman" w:hAnsi="Times New Roman" w:cs="Times New Roman"/>
              </w:rPr>
              <w:t>электрокорунда марок 15А или 14А или 13А,</w:t>
            </w:r>
            <w:r w:rsidRPr="00835A68">
              <w:rPr>
                <w:rFonts w:ascii="Times New Roman" w:hAnsi="Times New Roman" w:cs="Times New Roman"/>
              </w:rPr>
              <w:t xml:space="preserve"> белого</w:t>
            </w:r>
            <w:r>
              <w:rPr>
                <w:rFonts w:ascii="Times New Roman" w:hAnsi="Times New Roman" w:cs="Times New Roman"/>
              </w:rPr>
              <w:t xml:space="preserve"> электрокорунда марок 25А или 24А или 23А,</w:t>
            </w:r>
            <w:r w:rsidRPr="00835A68">
              <w:rPr>
                <w:rFonts w:ascii="Times New Roman" w:hAnsi="Times New Roman" w:cs="Times New Roman"/>
              </w:rPr>
              <w:t xml:space="preserve"> черного к</w:t>
            </w:r>
            <w:r>
              <w:rPr>
                <w:rFonts w:ascii="Times New Roman" w:hAnsi="Times New Roman" w:cs="Times New Roman"/>
              </w:rPr>
              <w:t>арбида кремния марок 55С или 54С или 53С,</w:t>
            </w:r>
            <w:r w:rsidRPr="00835A68">
              <w:rPr>
                <w:rFonts w:ascii="Times New Roman" w:hAnsi="Times New Roman" w:cs="Times New Roman"/>
              </w:rPr>
              <w:t xml:space="preserve"> зеленого карбида кремния марок 64С и</w:t>
            </w:r>
            <w:r>
              <w:rPr>
                <w:rFonts w:ascii="Times New Roman" w:hAnsi="Times New Roman" w:cs="Times New Roman"/>
              </w:rPr>
              <w:t>ли</w:t>
            </w:r>
            <w:r w:rsidRPr="00835A68">
              <w:rPr>
                <w:rFonts w:ascii="Times New Roman" w:hAnsi="Times New Roman" w:cs="Times New Roman"/>
              </w:rPr>
              <w:t xml:space="preserve"> 63С.</w:t>
            </w:r>
            <w:r w:rsidRPr="0004188B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04188B">
              <w:rPr>
                <w:rFonts w:ascii="Times New Roman" w:hAnsi="Times New Roman" w:cs="Times New Roman"/>
              </w:rPr>
              <w:t>Шлифовальный материал должен быть прочно связан с основой фенолоформальдегидной смолой марок СФЖ-3038 и СФЖ-3039, лаком марки ЯН-153.</w:t>
            </w:r>
          </w:p>
        </w:tc>
      </w:tr>
      <w:tr w:rsidR="007E1B37" w:rsidRPr="004F3D7E" w:rsidTr="0010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7E1B37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05042C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05042C">
              <w:rPr>
                <w:rFonts w:ascii="Times New Roman" w:hAnsi="Times New Roman" w:cs="Times New Roman"/>
              </w:rPr>
              <w:t xml:space="preserve">Грунтовка.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37" w:rsidRPr="0005042C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5042C">
              <w:rPr>
                <w:rFonts w:ascii="Times New Roman" w:hAnsi="Times New Roman" w:cs="Times New Roman"/>
              </w:rPr>
              <w:t>Грунтовка</w:t>
            </w:r>
            <w:r w:rsidRPr="0005042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основе полимерной дисперсии</w:t>
            </w:r>
            <w:r w:rsidRPr="0005042C">
              <w:rPr>
                <w:rFonts w:ascii="Times New Roman" w:hAnsi="Times New Roman" w:cs="Times New Roman"/>
                <w:shd w:val="clear" w:color="auto" w:fill="FFFFFF"/>
              </w:rPr>
              <w:t xml:space="preserve"> должна быть готовая к 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примене</w:t>
            </w:r>
            <w:r w:rsidRPr="0005042C">
              <w:rPr>
                <w:rFonts w:ascii="Times New Roman" w:hAnsi="Times New Roman" w:cs="Times New Roman"/>
                <w:shd w:val="clear" w:color="auto" w:fill="FFFFFF"/>
              </w:rPr>
              <w:t>нию</w:t>
            </w:r>
            <w:r w:rsidRPr="0005042C">
              <w:rPr>
                <w:rFonts w:ascii="Times New Roman" w:hAnsi="Times New Roman" w:cs="Times New Roman"/>
              </w:rPr>
              <w:t xml:space="preserve">, </w:t>
            </w:r>
            <w:r w:rsidRPr="0056656A">
              <w:rPr>
                <w:rFonts w:ascii="Times New Roman" w:hAnsi="Times New Roman" w:cs="Times New Roman"/>
              </w:rPr>
              <w:t>паропроницаемая</w:t>
            </w:r>
            <w:r w:rsidRPr="0005042C">
              <w:rPr>
                <w:rFonts w:ascii="Times New Roman" w:hAnsi="Times New Roman" w:cs="Times New Roman"/>
                <w:shd w:val="clear" w:color="auto" w:fill="FFFFFF"/>
              </w:rPr>
              <w:t>, в своем составе не должна содержать растворителей, не должна быть вредна для здоровья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05042C">
              <w:rPr>
                <w:rFonts w:ascii="Times New Roman" w:hAnsi="Times New Roman" w:cs="Times New Roman"/>
                <w:shd w:val="clear" w:color="auto" w:fill="FFFFFF"/>
              </w:rPr>
              <w:t xml:space="preserve"> должна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быть быстросохнущая</w:t>
            </w:r>
            <w:r w:rsidRPr="0005042C">
              <w:rPr>
                <w:rFonts w:ascii="Times New Roman" w:hAnsi="Times New Roman" w:cs="Times New Roman"/>
                <w:shd w:val="clear" w:color="auto" w:fill="FFFFFF"/>
              </w:rPr>
              <w:t xml:space="preserve"> – максимальное время высыхания до 4 часов. Грунтовка должна быть предназначена для: </w:t>
            </w:r>
            <w:r w:rsidRPr="0005042C">
              <w:rPr>
                <w:rFonts w:ascii="Times New Roman" w:hAnsi="Times New Roman" w:cs="Times New Roman"/>
              </w:rPr>
              <w:t>обработки основания в целях улучшения адгезии к финишному покрытию (сцепления покрытия с основанием) и укрепления поверхност</w:t>
            </w:r>
            <w:r>
              <w:rPr>
                <w:rFonts w:ascii="Times New Roman" w:hAnsi="Times New Roman" w:cs="Times New Roman"/>
              </w:rPr>
              <w:t xml:space="preserve">и, снижения его </w:t>
            </w:r>
            <w:proofErr w:type="spellStart"/>
            <w:r>
              <w:rPr>
                <w:rFonts w:ascii="Times New Roman" w:hAnsi="Times New Roman" w:cs="Times New Roman"/>
              </w:rPr>
              <w:t>впитываемости</w:t>
            </w:r>
            <w:proofErr w:type="spellEnd"/>
            <w:r w:rsidRPr="0005042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Максимальный р</w:t>
            </w:r>
            <w:r w:rsidRPr="0005042C">
              <w:rPr>
                <w:rFonts w:ascii="Times New Roman" w:hAnsi="Times New Roman" w:cs="Times New Roman"/>
              </w:rPr>
              <w:t>асход грунтовки</w:t>
            </w:r>
            <w:r>
              <w:rPr>
                <w:rFonts w:ascii="Times New Roman" w:hAnsi="Times New Roman" w:cs="Times New Roman"/>
              </w:rPr>
              <w:t xml:space="preserve"> при однослойном нанесении</w:t>
            </w:r>
            <w:r w:rsidRPr="0005042C">
              <w:rPr>
                <w:rFonts w:ascii="Times New Roman" w:hAnsi="Times New Roman" w:cs="Times New Roman"/>
              </w:rPr>
              <w:t>, г/м</w:t>
            </w:r>
            <w:proofErr w:type="gramStart"/>
            <w:r w:rsidRPr="0005042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0504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042C">
              <w:rPr>
                <w:rFonts w:ascii="Times New Roman" w:hAnsi="Times New Roman" w:cs="Times New Roman"/>
              </w:rPr>
              <w:t>поверхности</w:t>
            </w:r>
            <w:r>
              <w:rPr>
                <w:rFonts w:ascii="Times New Roman" w:hAnsi="Times New Roman" w:cs="Times New Roman"/>
              </w:rPr>
              <w:t xml:space="preserve"> от 70 до 110</w:t>
            </w:r>
            <w:r w:rsidRPr="0005042C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9A3B1E">
              <w:rPr>
                <w:rFonts w:ascii="Times New Roman" w:hAnsi="Times New Roman" w:cs="Times New Roman"/>
              </w:rPr>
              <w:t xml:space="preserve">Температура воздуха и обрабатываемого основания </w:t>
            </w:r>
            <w:r>
              <w:rPr>
                <w:rFonts w:ascii="Times New Roman" w:hAnsi="Times New Roman" w:cs="Times New Roman"/>
              </w:rPr>
              <w:t>при нанесении:</w:t>
            </w:r>
            <w:r w:rsidRPr="009A3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минимальная не выше плюс </w:t>
            </w:r>
            <w:r w:rsidRPr="009A3B1E">
              <w:rPr>
                <w:rFonts w:ascii="Times New Roman" w:hAnsi="Times New Roman" w:cs="Times New Roman"/>
              </w:rPr>
              <w:t>5°C</w:t>
            </w:r>
            <w:r>
              <w:rPr>
                <w:rFonts w:ascii="Times New Roman" w:hAnsi="Times New Roman" w:cs="Times New Roman"/>
              </w:rPr>
              <w:t>, максимальная</w:t>
            </w:r>
            <w:r w:rsidRPr="009A3B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ниже  плюс </w:t>
            </w:r>
            <w:r w:rsidRPr="009A3B1E">
              <w:rPr>
                <w:rFonts w:ascii="Times New Roman" w:hAnsi="Times New Roman" w:cs="Times New Roman"/>
              </w:rPr>
              <w:t>30°С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1B37" w:rsidRPr="004F3D7E" w:rsidTr="0010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7E1B37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1055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 для обоев.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37" w:rsidRPr="004F3D7E" w:rsidRDefault="007E1B37" w:rsidP="001055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24CA2">
              <w:rPr>
                <w:rFonts w:ascii="Times New Roman" w:hAnsi="Times New Roman" w:cs="Times New Roman"/>
              </w:rPr>
              <w:t>лей</w:t>
            </w:r>
            <w:r>
              <w:rPr>
                <w:rFonts w:ascii="Times New Roman" w:hAnsi="Times New Roman" w:cs="Times New Roman"/>
              </w:rPr>
              <w:t xml:space="preserve"> для обоев</w:t>
            </w:r>
            <w:r w:rsidRPr="00F24C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должен представля</w:t>
            </w:r>
            <w:r w:rsidRPr="00F24CA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 собой белый,</w:t>
            </w:r>
            <w:r w:rsidRPr="00F24CA2">
              <w:rPr>
                <w:rFonts w:ascii="Times New Roman" w:hAnsi="Times New Roman" w:cs="Times New Roman"/>
              </w:rPr>
              <w:t xml:space="preserve"> кремовый </w:t>
            </w:r>
            <w:r w:rsidRPr="00F24CA2">
              <w:rPr>
                <w:rFonts w:ascii="Times New Roman" w:hAnsi="Times New Roman" w:cs="Times New Roman"/>
              </w:rPr>
              <w:lastRenderedPageBreak/>
              <w:t>порошкообраз</w:t>
            </w:r>
            <w:r>
              <w:rPr>
                <w:rFonts w:ascii="Times New Roman" w:hAnsi="Times New Roman" w:cs="Times New Roman"/>
              </w:rPr>
              <w:t>ный материал, мелкозернистой или</w:t>
            </w:r>
            <w:r w:rsidRPr="00F24CA2">
              <w:rPr>
                <w:rFonts w:ascii="Times New Roman" w:hAnsi="Times New Roman" w:cs="Times New Roman"/>
              </w:rPr>
              <w:t xml:space="preserve"> волокнистой структуры. </w:t>
            </w:r>
            <w:r>
              <w:rPr>
                <w:rFonts w:ascii="Times New Roman" w:hAnsi="Times New Roman" w:cs="Times New Roman"/>
              </w:rPr>
              <w:t>К</w:t>
            </w:r>
            <w:r w:rsidRPr="00F24CA2">
              <w:rPr>
                <w:rFonts w:ascii="Times New Roman" w:hAnsi="Times New Roman" w:cs="Times New Roman"/>
              </w:rPr>
              <w:t xml:space="preserve">лей </w:t>
            </w:r>
            <w:r>
              <w:rPr>
                <w:rFonts w:ascii="Times New Roman" w:hAnsi="Times New Roman" w:cs="Times New Roman"/>
              </w:rPr>
              <w:t>должен обладать</w:t>
            </w:r>
            <w:r w:rsidRPr="00F24CA2">
              <w:rPr>
                <w:rFonts w:ascii="Times New Roman" w:hAnsi="Times New Roman" w:cs="Times New Roman"/>
              </w:rPr>
              <w:t xml:space="preserve"> антигриб</w:t>
            </w:r>
            <w:r>
              <w:rPr>
                <w:rFonts w:ascii="Times New Roman" w:hAnsi="Times New Roman" w:cs="Times New Roman"/>
              </w:rPr>
              <w:t>ковыми свойствами (предотвращать</w:t>
            </w:r>
            <w:r w:rsidRPr="00F24CA2">
              <w:rPr>
                <w:rFonts w:ascii="Times New Roman" w:hAnsi="Times New Roman" w:cs="Times New Roman"/>
              </w:rPr>
              <w:t xml:space="preserve"> появление на оклеиваемых поверхностях плесневых грибков) и </w:t>
            </w:r>
            <w:r>
              <w:rPr>
                <w:rFonts w:ascii="Times New Roman" w:hAnsi="Times New Roman" w:cs="Times New Roman"/>
              </w:rPr>
              <w:t>может иметь способность уничтожать</w:t>
            </w:r>
            <w:r w:rsidRPr="00F24CA2">
              <w:rPr>
                <w:rFonts w:ascii="Times New Roman" w:hAnsi="Times New Roman" w:cs="Times New Roman"/>
              </w:rPr>
              <w:t xml:space="preserve"> в помещении бытовых насекомых. Клей </w:t>
            </w:r>
            <w:r>
              <w:rPr>
                <w:rFonts w:ascii="Times New Roman" w:hAnsi="Times New Roman" w:cs="Times New Roman"/>
              </w:rPr>
              <w:t xml:space="preserve">не должен быть </w:t>
            </w:r>
            <w:proofErr w:type="spellStart"/>
            <w:r>
              <w:rPr>
                <w:rFonts w:ascii="Times New Roman" w:hAnsi="Times New Roman" w:cs="Times New Roman"/>
              </w:rPr>
              <w:t>пожароопасен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токсичен. </w:t>
            </w:r>
            <w:r w:rsidRPr="008537E3">
              <w:rPr>
                <w:rFonts w:ascii="Times New Roman" w:hAnsi="Times New Roman" w:cs="Times New Roman"/>
                <w:bCs/>
              </w:rPr>
              <w:t>Клей не должен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537E3">
              <w:rPr>
                <w:rFonts w:ascii="Times New Roman" w:hAnsi="Times New Roman" w:cs="Times New Roman"/>
              </w:rPr>
              <w:t>оставлять пятен на внешней стороне обоев;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7E3">
              <w:rPr>
                <w:rFonts w:ascii="Times New Roman" w:hAnsi="Times New Roman" w:cs="Times New Roman"/>
              </w:rPr>
              <w:t>не должен иметь запаха;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37E3">
              <w:rPr>
                <w:rFonts w:ascii="Times New Roman" w:hAnsi="Times New Roman" w:cs="Times New Roman"/>
              </w:rPr>
              <w:t>должен быть</w:t>
            </w:r>
            <w:r>
              <w:rPr>
                <w:rFonts w:ascii="Times New Roman" w:hAnsi="Times New Roman" w:cs="Times New Roman"/>
              </w:rPr>
              <w:t xml:space="preserve"> экологически чистым продуктом.</w:t>
            </w:r>
          </w:p>
        </w:tc>
      </w:tr>
      <w:tr w:rsidR="007E1B37" w:rsidRPr="004F3D7E" w:rsidTr="0010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7E1B37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Обои. </w:t>
            </w:r>
          </w:p>
          <w:p w:rsidR="007E1B37" w:rsidRPr="003F2697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Требуется соответствие</w:t>
            </w:r>
            <w:r w:rsidRPr="00693699">
              <w:rPr>
                <w:rFonts w:ascii="Arial" w:eastAsia="Times New Roman" w:hAnsi="Arial" w:cs="Arial"/>
                <w:color w:val="2D2D2D"/>
                <w:spacing w:val="2"/>
                <w:kern w:val="36"/>
                <w:sz w:val="46"/>
                <w:szCs w:val="46"/>
                <w:lang w:eastAsia="ru-RU"/>
              </w:rPr>
              <w:t xml:space="preserve"> </w:t>
            </w:r>
            <w:r w:rsidRPr="003F2697">
              <w:rPr>
                <w:rFonts w:ascii="Times New Roman" w:hAnsi="Times New Roman" w:cs="Times New Roman"/>
                <w:bCs/>
              </w:rPr>
              <w:t xml:space="preserve">ГОСТ 6810-2002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3F2697">
              <w:rPr>
                <w:rFonts w:ascii="Times New Roman" w:hAnsi="Times New Roman" w:cs="Times New Roman"/>
                <w:bCs/>
              </w:rPr>
              <w:t>Обои. Технические усло</w:t>
            </w:r>
            <w:r>
              <w:rPr>
                <w:rFonts w:ascii="Times New Roman" w:hAnsi="Times New Roman" w:cs="Times New Roman"/>
                <w:bCs/>
              </w:rPr>
              <w:t>вия (с Поправкой, с Изменением №</w:t>
            </w:r>
            <w:r w:rsidRPr="003F2697">
              <w:rPr>
                <w:rFonts w:ascii="Times New Roman" w:hAnsi="Times New Roman" w:cs="Times New Roman"/>
                <w:bCs/>
              </w:rPr>
              <w:t xml:space="preserve"> 1)</w:t>
            </w:r>
            <w:r>
              <w:rPr>
                <w:rFonts w:ascii="Times New Roman" w:hAnsi="Times New Roman" w:cs="Times New Roman"/>
                <w:bCs/>
              </w:rPr>
              <w:t>».</w:t>
            </w:r>
          </w:p>
          <w:p w:rsidR="007E1B37" w:rsidRPr="004F3D7E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37" w:rsidRPr="004F3D7E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Обои</w:t>
            </w:r>
            <w:r w:rsidRPr="00693699">
              <w:rPr>
                <w:rFonts w:ascii="Times New Roman" w:hAnsi="Times New Roman" w:cs="Times New Roman"/>
              </w:rPr>
              <w:t xml:space="preserve"> виниловые </w:t>
            </w:r>
            <w:r w:rsidRPr="003F2697">
              <w:rPr>
                <w:rFonts w:ascii="Times New Roman" w:hAnsi="Times New Roman" w:cs="Times New Roman"/>
              </w:rPr>
              <w:t xml:space="preserve">изготавливаемые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693699">
              <w:rPr>
                <w:rFonts w:ascii="Times New Roman" w:hAnsi="Times New Roman" w:cs="Times New Roman"/>
              </w:rPr>
              <w:t>бумажной</w:t>
            </w:r>
            <w:r>
              <w:rPr>
                <w:rFonts w:ascii="Times New Roman" w:hAnsi="Times New Roman" w:cs="Times New Roman"/>
              </w:rPr>
              <w:t>,</w:t>
            </w:r>
            <w:r w:rsidRPr="003F2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697">
              <w:rPr>
                <w:rFonts w:ascii="Times New Roman" w:hAnsi="Times New Roman" w:cs="Times New Roman"/>
              </w:rPr>
              <w:t>флизелиновой</w:t>
            </w:r>
            <w:proofErr w:type="spellEnd"/>
            <w:r w:rsidRPr="003F2697">
              <w:rPr>
                <w:rFonts w:ascii="Times New Roman" w:hAnsi="Times New Roman" w:cs="Times New Roman"/>
              </w:rPr>
              <w:t xml:space="preserve"> </w:t>
            </w:r>
            <w:r w:rsidRPr="00693699">
              <w:rPr>
                <w:rFonts w:ascii="Times New Roman" w:hAnsi="Times New Roman" w:cs="Times New Roman"/>
              </w:rPr>
              <w:t>основе, предназначенные для оклейки стен общественных зданий.</w:t>
            </w:r>
            <w:r w:rsidRPr="00693699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Обои должны быть рельефные, в декоративном исполнении с фоном без печатного рисунка, с фоном и печатным рисунком,</w:t>
            </w:r>
            <w:r w:rsidRPr="003F2697">
              <w:rPr>
                <w:rFonts w:ascii="Times New Roman" w:hAnsi="Times New Roman" w:cs="Times New Roman"/>
              </w:rPr>
              <w:t xml:space="preserve"> без фона с печатным рисунком.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699">
              <w:rPr>
                <w:rFonts w:ascii="Times New Roman" w:hAnsi="Times New Roman" w:cs="Times New Roman"/>
              </w:rPr>
              <w:t xml:space="preserve">В зависимости от устойчивости верхней стороны к истиранию при наклеивании и эксплуатации обои </w:t>
            </w:r>
            <w:r>
              <w:rPr>
                <w:rFonts w:ascii="Times New Roman" w:hAnsi="Times New Roman" w:cs="Times New Roman"/>
              </w:rPr>
              <w:t xml:space="preserve">марки – В-1; М-1; М-2. </w:t>
            </w:r>
            <w:r w:rsidRPr="00693699">
              <w:rPr>
                <w:rFonts w:ascii="Times New Roman" w:hAnsi="Times New Roman" w:cs="Times New Roman"/>
              </w:rPr>
              <w:t xml:space="preserve">Полезная ширина </w:t>
            </w:r>
            <w:r>
              <w:rPr>
                <w:rFonts w:ascii="Times New Roman" w:hAnsi="Times New Roman" w:cs="Times New Roman"/>
              </w:rPr>
              <w:t>обоев должна быть</w:t>
            </w:r>
            <w:r w:rsidRPr="006936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EE5A22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699">
              <w:rPr>
                <w:rFonts w:ascii="Times New Roman" w:hAnsi="Times New Roman" w:cs="Times New Roman"/>
              </w:rPr>
              <w:t>530</w:t>
            </w:r>
            <w:r>
              <w:rPr>
                <w:rFonts w:ascii="Times New Roman" w:hAnsi="Times New Roman" w:cs="Times New Roman"/>
              </w:rPr>
              <w:t xml:space="preserve"> мм.</w:t>
            </w:r>
            <w:r w:rsidRPr="00693699">
              <w:rPr>
                <w:rFonts w:ascii="Times New Roman" w:hAnsi="Times New Roman" w:cs="Times New Roman"/>
              </w:rPr>
              <w:t> </w:t>
            </w:r>
            <w:r w:rsidRPr="003F2697">
              <w:rPr>
                <w:rFonts w:ascii="Times New Roman" w:hAnsi="Times New Roman" w:cs="Times New Roman"/>
              </w:rPr>
              <w:t>Длина полотна в рулоне обоев (номинальная) должна быть: не менее 10,05 м</w:t>
            </w:r>
            <w:r>
              <w:rPr>
                <w:rFonts w:ascii="Times New Roman" w:hAnsi="Times New Roman" w:cs="Times New Roman"/>
              </w:rPr>
              <w:t>.</w:t>
            </w:r>
            <w:r w:rsidRPr="003F26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160DD">
              <w:rPr>
                <w:rFonts w:ascii="Times New Roman" w:hAnsi="Times New Roman" w:cs="Times New Roman"/>
              </w:rPr>
              <w:t xml:space="preserve">ерхняя сторона </w:t>
            </w:r>
            <w:r>
              <w:rPr>
                <w:rFonts w:ascii="Times New Roman" w:hAnsi="Times New Roman" w:cs="Times New Roman"/>
              </w:rPr>
              <w:t xml:space="preserve">обоев </w:t>
            </w:r>
            <w:r w:rsidRPr="004160DD">
              <w:rPr>
                <w:rFonts w:ascii="Times New Roman" w:hAnsi="Times New Roman" w:cs="Times New Roman"/>
              </w:rPr>
              <w:t>не должна иметь пятен</w:t>
            </w:r>
            <w:r>
              <w:rPr>
                <w:rFonts w:ascii="Times New Roman" w:hAnsi="Times New Roman" w:cs="Times New Roman"/>
              </w:rPr>
              <w:t>, полос и контрастных включений.</w:t>
            </w:r>
            <w:r w:rsidRPr="004160DD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4160DD">
              <w:rPr>
                <w:rFonts w:ascii="Times New Roman" w:hAnsi="Times New Roman" w:cs="Times New Roman"/>
              </w:rPr>
              <w:t xml:space="preserve"> Обои не должны иметь механических повреждений полотна, </w:t>
            </w:r>
            <w:r>
              <w:rPr>
                <w:rFonts w:ascii="Times New Roman" w:hAnsi="Times New Roman" w:cs="Times New Roman"/>
              </w:rPr>
              <w:t>морщин, складок</w:t>
            </w:r>
            <w:r w:rsidRPr="004160D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</w:t>
            </w:r>
            <w:r w:rsidRPr="004160DD">
              <w:rPr>
                <w:rFonts w:ascii="Times New Roman" w:hAnsi="Times New Roman" w:cs="Times New Roman"/>
              </w:rPr>
              <w:t xml:space="preserve">рая полотна </w:t>
            </w:r>
            <w:r>
              <w:rPr>
                <w:rFonts w:ascii="Times New Roman" w:hAnsi="Times New Roman" w:cs="Times New Roman"/>
              </w:rPr>
              <w:t xml:space="preserve">обоев </w:t>
            </w:r>
            <w:r w:rsidRPr="004160DD">
              <w:rPr>
                <w:rFonts w:ascii="Times New Roman" w:hAnsi="Times New Roman" w:cs="Times New Roman"/>
              </w:rPr>
              <w:t>должны быть параллельными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E5A22">
              <w:rPr>
                <w:rFonts w:ascii="Times New Roman" w:hAnsi="Times New Roman" w:cs="Times New Roman"/>
              </w:rPr>
              <w:t>Каждый рулон обоев должен быть намотан верхней стороной полотна наружу.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97">
              <w:rPr>
                <w:rFonts w:ascii="Times New Roman" w:hAnsi="Times New Roman" w:cs="Times New Roman"/>
              </w:rPr>
              <w:t>Допускается намотка верхней стороной внутрь, при этом образец обоев размером не менее</w:t>
            </w:r>
            <w:r>
              <w:rPr>
                <w:rFonts w:ascii="Times New Roman" w:hAnsi="Times New Roman" w:cs="Times New Roman"/>
              </w:rPr>
              <w:t>:</w:t>
            </w:r>
            <w:r w:rsidRPr="003F2697">
              <w:rPr>
                <w:rFonts w:ascii="Times New Roman" w:hAnsi="Times New Roman" w:cs="Times New Roman"/>
              </w:rPr>
              <w:t xml:space="preserve"> 10х10 см с фрагментом запечатанного рисунка должен быть вложен верхней стороной под пленку.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60DD">
              <w:rPr>
                <w:rFonts w:ascii="Times New Roman" w:hAnsi="Times New Roman" w:cs="Times New Roman"/>
              </w:rPr>
              <w:t xml:space="preserve">Каждый рулон обоев с номинальной длиной полотна не более 42,00 м должен быть упакован в прозрачную полимерную </w:t>
            </w:r>
            <w:proofErr w:type="spellStart"/>
            <w:r w:rsidRPr="004160DD">
              <w:rPr>
                <w:rFonts w:ascii="Times New Roman" w:hAnsi="Times New Roman" w:cs="Times New Roman"/>
              </w:rPr>
              <w:t>термоусадочную</w:t>
            </w:r>
            <w:proofErr w:type="spellEnd"/>
            <w:r w:rsidRPr="004160DD">
              <w:rPr>
                <w:rFonts w:ascii="Times New Roman" w:hAnsi="Times New Roman" w:cs="Times New Roman"/>
              </w:rPr>
              <w:t xml:space="preserve"> пленку с полной защитой торцов рулона обоев.</w:t>
            </w:r>
            <w:r w:rsidRPr="00C06D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Обои </w:t>
            </w:r>
            <w:r w:rsidRPr="00C06D31">
              <w:rPr>
                <w:rFonts w:ascii="Times New Roman" w:hAnsi="Times New Roman" w:cs="Times New Roman"/>
              </w:rPr>
              <w:t>с высокой устойчивостью к мытью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6D31">
              <w:rPr>
                <w:rFonts w:ascii="Times New Roman" w:hAnsi="Times New Roman" w:cs="Times New Roman"/>
              </w:rPr>
              <w:t>устойчивые к мытью (моющиеся)</w:t>
            </w:r>
            <w:r>
              <w:rPr>
                <w:rFonts w:ascii="Times New Roman" w:hAnsi="Times New Roman" w:cs="Times New Roman"/>
              </w:rPr>
              <w:t>,</w:t>
            </w:r>
            <w:r w:rsidRPr="007820B6">
              <w:rPr>
                <w:rFonts w:ascii="Times New Roman" w:hAnsi="Times New Roman" w:cs="Times New Roman"/>
              </w:rPr>
              <w:t xml:space="preserve"> водостойкие при эксплуатации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E1B37" w:rsidRPr="004F3D7E" w:rsidTr="0010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7E1B37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Default="007E1B37" w:rsidP="001055CA">
            <w:pPr>
              <w:spacing w:after="0"/>
              <w:jc w:val="both"/>
              <w:rPr>
                <w:rFonts w:ascii="Times New Roman" w:hAnsi="Times New Roman"/>
              </w:rPr>
            </w:pPr>
            <w:r w:rsidRPr="00586734">
              <w:rPr>
                <w:rFonts w:ascii="Times New Roman" w:eastAsia="Times New Roman" w:hAnsi="Times New Roman"/>
                <w:lang w:eastAsia="ru-RU"/>
              </w:rPr>
              <w:t>Шпатлевка</w:t>
            </w:r>
            <w:r w:rsidRPr="00586734">
              <w:rPr>
                <w:rFonts w:ascii="Times New Roman" w:hAnsi="Times New Roman"/>
              </w:rPr>
              <w:t xml:space="preserve">. </w:t>
            </w:r>
          </w:p>
          <w:p w:rsidR="007E1B37" w:rsidRPr="00586734" w:rsidRDefault="007E1B37" w:rsidP="001055C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86734">
              <w:rPr>
                <w:rFonts w:ascii="Times New Roman" w:hAnsi="Times New Roman"/>
              </w:rPr>
              <w:t xml:space="preserve">Требуется соответствие </w:t>
            </w:r>
            <w:r w:rsidRPr="00586734">
              <w:rPr>
                <w:rFonts w:ascii="Times New Roman" w:hAnsi="Times New Roman"/>
                <w:shd w:val="clear" w:color="auto" w:fill="FFFFFF"/>
              </w:rPr>
              <w:t xml:space="preserve">ГОСТ </w:t>
            </w:r>
            <w:proofErr w:type="gramStart"/>
            <w:r w:rsidRPr="00586734">
              <w:rPr>
                <w:rFonts w:ascii="Times New Roman" w:hAnsi="Times New Roman"/>
                <w:shd w:val="clear" w:color="auto" w:fill="FFFFFF"/>
              </w:rPr>
              <w:t>Р</w:t>
            </w:r>
            <w:proofErr w:type="gramEnd"/>
            <w:r w:rsidRPr="00586734">
              <w:rPr>
                <w:rFonts w:ascii="Times New Roman" w:hAnsi="Times New Roman"/>
                <w:shd w:val="clear" w:color="auto" w:fill="FFFFFF"/>
              </w:rPr>
              <w:t xml:space="preserve"> 52020-2003 «Материалы лакокрасочные водно-дисперсионные. Общие технические условия».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B37" w:rsidRPr="00586734" w:rsidRDefault="007E1B37" w:rsidP="001055CA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Шпатлевка должна представлять собой продукт пастообразной, </w:t>
            </w:r>
            <w:r w:rsidRPr="00586734">
              <w:rPr>
                <w:rFonts w:ascii="Times New Roman" w:hAnsi="Times New Roman"/>
              </w:rPr>
              <w:t>жидкой консистенции, применяемый для</w:t>
            </w:r>
            <w:r>
              <w:rPr>
                <w:rFonts w:ascii="Times New Roman" w:hAnsi="Times New Roman"/>
              </w:rPr>
              <w:t>:</w:t>
            </w:r>
            <w:r w:rsidRPr="00586734">
              <w:rPr>
                <w:rFonts w:ascii="Times New Roman" w:hAnsi="Times New Roman"/>
              </w:rPr>
              <w:t xml:space="preserve"> устранения дефектов поверхности перед окраской, для выравнивания стен и потолков перед нанесением обоев, для заделки швов</w:t>
            </w:r>
            <w:r>
              <w:rPr>
                <w:rFonts w:ascii="Times New Roman" w:hAnsi="Times New Roman"/>
              </w:rPr>
              <w:t>.</w:t>
            </w:r>
            <w:r w:rsidRPr="00586734">
              <w:rPr>
                <w:rFonts w:ascii="Times New Roman" w:hAnsi="Times New Roman"/>
              </w:rPr>
              <w:t xml:space="preserve"> Внешний вид покрытия: после высыхания шпатлевка образовывает однородную поверхность, не допускается наличие кратеров, пор и морщин на поверхности. </w:t>
            </w:r>
          </w:p>
        </w:tc>
      </w:tr>
      <w:tr w:rsidR="007E1B37" w:rsidRPr="004F3D7E" w:rsidTr="0010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7E1B37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Краска</w:t>
            </w:r>
            <w:r w:rsidRPr="004F3D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водно-дисперсионная.</w:t>
            </w:r>
          </w:p>
          <w:p w:rsidR="007E1B37" w:rsidRPr="00D138AE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  <w:bCs/>
              </w:rPr>
            </w:pPr>
            <w:r w:rsidRPr="00BB0AAD">
              <w:rPr>
                <w:rFonts w:ascii="Times New Roman" w:hAnsi="Times New Roman" w:cs="Times New Roman"/>
              </w:rPr>
              <w:t>Требуется соответствие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AAD">
              <w:rPr>
                <w:rFonts w:ascii="Times New Roman" w:hAnsi="Times New Roman" w:cs="Times New Roman"/>
              </w:rPr>
              <w:t xml:space="preserve"> </w:t>
            </w:r>
            <w:r w:rsidRPr="00D138AE">
              <w:rPr>
                <w:rFonts w:ascii="Times New Roman" w:hAnsi="Times New Roman" w:cs="Times New Roman"/>
                <w:bCs/>
              </w:rPr>
              <w:t xml:space="preserve">ГОСТ 28196-89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138AE">
              <w:rPr>
                <w:rFonts w:ascii="Times New Roman" w:hAnsi="Times New Roman" w:cs="Times New Roman"/>
                <w:bCs/>
              </w:rPr>
              <w:t>Краски водно-дисперсионные. Тех</w:t>
            </w:r>
            <w:r>
              <w:rPr>
                <w:rFonts w:ascii="Times New Roman" w:hAnsi="Times New Roman" w:cs="Times New Roman"/>
                <w:bCs/>
              </w:rPr>
              <w:t>нические условия (с Изменением №</w:t>
            </w:r>
            <w:r w:rsidRPr="00D138AE">
              <w:rPr>
                <w:rFonts w:ascii="Times New Roman" w:hAnsi="Times New Roman" w:cs="Times New Roman"/>
                <w:bCs/>
              </w:rPr>
              <w:t xml:space="preserve"> 1)</w:t>
            </w:r>
            <w:r>
              <w:rPr>
                <w:rFonts w:ascii="Times New Roman" w:hAnsi="Times New Roman" w:cs="Times New Roman"/>
                <w:bCs/>
              </w:rPr>
              <w:t>».</w:t>
            </w:r>
          </w:p>
          <w:p w:rsidR="007E1B37" w:rsidRPr="004F3D7E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37" w:rsidRPr="002B03A0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Водно-дисперсионная краска </w:t>
            </w:r>
            <w:r w:rsidRPr="00F43580">
              <w:rPr>
                <w:rFonts w:ascii="Times New Roman" w:hAnsi="Times New Roman" w:cs="Times New Roman"/>
              </w:rPr>
              <w:t xml:space="preserve">на основе </w:t>
            </w:r>
            <w:proofErr w:type="spellStart"/>
            <w:r w:rsidRPr="00F43580">
              <w:rPr>
                <w:rFonts w:ascii="Times New Roman" w:hAnsi="Times New Roman" w:cs="Times New Roman"/>
              </w:rPr>
              <w:t>сополимерной</w:t>
            </w:r>
            <w:proofErr w:type="spellEnd"/>
            <w:r w:rsidRPr="00F43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580">
              <w:rPr>
                <w:rFonts w:ascii="Times New Roman" w:hAnsi="Times New Roman" w:cs="Times New Roman"/>
              </w:rPr>
              <w:t>акрилатной</w:t>
            </w:r>
            <w:proofErr w:type="spellEnd"/>
            <w:r w:rsidRPr="00F43580">
              <w:rPr>
                <w:rFonts w:ascii="Times New Roman" w:hAnsi="Times New Roman" w:cs="Times New Roman"/>
              </w:rPr>
              <w:t xml:space="preserve"> дисперсии для наружной и внутренней окраски зданий и сооружений</w:t>
            </w:r>
            <w:r>
              <w:rPr>
                <w:rFonts w:ascii="Times New Roman" w:hAnsi="Times New Roman" w:cs="Times New Roman"/>
              </w:rPr>
              <w:t>, марки</w:t>
            </w:r>
            <w:r w:rsidRPr="00BB0AAD">
              <w:rPr>
                <w:rFonts w:ascii="Times New Roman" w:hAnsi="Times New Roman" w:cs="Times New Roman"/>
              </w:rPr>
              <w:t xml:space="preserve"> </w:t>
            </w:r>
            <w:r w:rsidRPr="00F43580">
              <w:rPr>
                <w:rFonts w:ascii="Times New Roman" w:hAnsi="Times New Roman" w:cs="Times New Roman"/>
              </w:rPr>
              <w:t>ВД-АК-111</w:t>
            </w:r>
            <w:r>
              <w:rPr>
                <w:rFonts w:ascii="Times New Roman" w:hAnsi="Times New Roman" w:cs="Times New Roman"/>
              </w:rPr>
              <w:t>. Внешний вид пленки: п</w:t>
            </w:r>
            <w:r w:rsidRPr="00D138AE">
              <w:rPr>
                <w:rFonts w:ascii="Times New Roman" w:hAnsi="Times New Roman" w:cs="Times New Roman"/>
              </w:rPr>
              <w:t>осле высыхания краска должна образовывать пленку с ровной однородной матовой поверхностью</w:t>
            </w:r>
            <w:r>
              <w:rPr>
                <w:rFonts w:ascii="Times New Roman" w:hAnsi="Times New Roman" w:cs="Times New Roman"/>
              </w:rPr>
              <w:t>. М</w:t>
            </w:r>
            <w:r w:rsidRPr="00BB0AAD">
              <w:rPr>
                <w:rFonts w:ascii="Times New Roman" w:hAnsi="Times New Roman" w:cs="Times New Roman"/>
              </w:rPr>
              <w:t>орозост</w:t>
            </w:r>
            <w:r>
              <w:rPr>
                <w:rFonts w:ascii="Times New Roman" w:hAnsi="Times New Roman" w:cs="Times New Roman"/>
              </w:rPr>
              <w:t>ойкость краски, циклы, не менее 5. Максимальное в</w:t>
            </w:r>
            <w:r w:rsidRPr="00BB0AAD">
              <w:rPr>
                <w:rFonts w:ascii="Times New Roman" w:hAnsi="Times New Roman" w:cs="Times New Roman"/>
              </w:rPr>
              <w:t xml:space="preserve">ремя высыхания до степени 3 при температуре (20 ± 2) °С, </w:t>
            </w:r>
            <w:proofErr w:type="gramStart"/>
            <w:r w:rsidRPr="00BB0AAD">
              <w:rPr>
                <w:rFonts w:ascii="Times New Roman" w:hAnsi="Times New Roman" w:cs="Times New Roman"/>
              </w:rPr>
              <w:t>ч</w:t>
            </w:r>
            <w:proofErr w:type="gramEnd"/>
            <w:r w:rsidRPr="00BB0AAD">
              <w:rPr>
                <w:rFonts w:ascii="Times New Roman" w:hAnsi="Times New Roman" w:cs="Times New Roman"/>
              </w:rPr>
              <w:t>, 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A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Краска должна наноситься на поверхность в два слоя. </w:t>
            </w:r>
            <w:r w:rsidRPr="00186B52">
              <w:rPr>
                <w:rFonts w:ascii="Times New Roman" w:hAnsi="Times New Roman" w:cs="Times New Roman"/>
              </w:rPr>
              <w:t>Расход краски на один слой, г/м</w:t>
            </w:r>
            <w:proofErr w:type="gramStart"/>
            <w:r w:rsidRPr="00186B5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, не более 110 – 150.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2250C">
              <w:rPr>
                <w:rFonts w:ascii="Times New Roman" w:hAnsi="Times New Roman" w:cs="Times New Roman"/>
                <w:bCs/>
              </w:rPr>
              <w:t xml:space="preserve">Краска не должна быть </w:t>
            </w:r>
            <w:proofErr w:type="spellStart"/>
            <w:r w:rsidRPr="00C2250C">
              <w:rPr>
                <w:rFonts w:ascii="Times New Roman" w:hAnsi="Times New Roman" w:cs="Times New Roman"/>
                <w:bCs/>
              </w:rPr>
              <w:t>пожар</w:t>
            </w:r>
            <w:proofErr w:type="gramStart"/>
            <w:r w:rsidRPr="00C2250C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C2250C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C2250C">
              <w:rPr>
                <w:rFonts w:ascii="Times New Roman" w:hAnsi="Times New Roman" w:cs="Times New Roman"/>
                <w:bCs/>
              </w:rPr>
              <w:t xml:space="preserve"> и взрывоопасной.</w:t>
            </w:r>
          </w:p>
        </w:tc>
      </w:tr>
      <w:tr w:rsidR="007E1B37" w:rsidRPr="004F3D7E" w:rsidTr="0010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7E1B37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1055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Грунтовка акриловая.</w:t>
            </w:r>
            <w:r w:rsidRPr="00173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37" w:rsidRPr="004F3D7E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F24E5">
              <w:rPr>
                <w:rFonts w:ascii="Times New Roman" w:hAnsi="Times New Roman" w:cs="Times New Roman"/>
              </w:rPr>
              <w:t xml:space="preserve">криловая водно-дисперсионная грунтовка </w:t>
            </w:r>
            <w:r>
              <w:rPr>
                <w:rFonts w:ascii="Times New Roman" w:hAnsi="Times New Roman" w:cs="Times New Roman"/>
              </w:rPr>
              <w:t xml:space="preserve">для внутренних </w:t>
            </w:r>
            <w:r w:rsidRPr="00FF24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/или наружных работ, </w:t>
            </w:r>
            <w:r w:rsidRPr="00FF24E5">
              <w:rPr>
                <w:rFonts w:ascii="Times New Roman" w:hAnsi="Times New Roman" w:cs="Times New Roman"/>
              </w:rPr>
              <w:t xml:space="preserve">для подготовки к окрашиванию </w:t>
            </w:r>
            <w:r>
              <w:rPr>
                <w:rFonts w:ascii="Times New Roman" w:hAnsi="Times New Roman" w:cs="Times New Roman"/>
              </w:rPr>
              <w:t xml:space="preserve">различных </w:t>
            </w:r>
            <w:r w:rsidRPr="00FF24E5">
              <w:rPr>
                <w:rFonts w:ascii="Times New Roman" w:hAnsi="Times New Roman" w:cs="Times New Roman"/>
              </w:rPr>
              <w:t>поверхностей</w:t>
            </w:r>
            <w:r>
              <w:rPr>
                <w:rFonts w:ascii="Times New Roman" w:hAnsi="Times New Roman" w:cs="Times New Roman"/>
              </w:rPr>
              <w:t>:</w:t>
            </w:r>
            <w:r w:rsidRPr="00FF24E5">
              <w:rPr>
                <w:rFonts w:ascii="Times New Roman" w:hAnsi="Times New Roman" w:cs="Times New Roman"/>
              </w:rPr>
              <w:t xml:space="preserve"> деревянных, каменных, бетонных, кирпичных, гипсовых, оштукатуренных. </w:t>
            </w:r>
            <w:r>
              <w:rPr>
                <w:rFonts w:ascii="Times New Roman" w:hAnsi="Times New Roman" w:cs="Times New Roman"/>
              </w:rPr>
              <w:t>Грунтовка должна облада</w:t>
            </w:r>
            <w:r w:rsidRPr="00FF24E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FF24E5">
              <w:rPr>
                <w:rFonts w:ascii="Times New Roman" w:hAnsi="Times New Roman" w:cs="Times New Roman"/>
              </w:rPr>
              <w:t xml:space="preserve"> антисептическими свойствами.</w:t>
            </w:r>
            <w:r w:rsidRPr="00FF24E5">
              <w:t xml:space="preserve"> </w:t>
            </w:r>
            <w:r w:rsidRPr="00FF24E5">
              <w:rPr>
                <w:rFonts w:ascii="Times New Roman" w:hAnsi="Times New Roman" w:cs="Times New Roman"/>
              </w:rPr>
              <w:t xml:space="preserve">Грунтовка </w:t>
            </w:r>
            <w:r>
              <w:rPr>
                <w:rFonts w:ascii="Times New Roman" w:hAnsi="Times New Roman" w:cs="Times New Roman"/>
              </w:rPr>
              <w:t xml:space="preserve">должна быть полностью </w:t>
            </w:r>
            <w:r w:rsidRPr="00FF24E5">
              <w:rPr>
                <w:rFonts w:ascii="Times New Roman" w:hAnsi="Times New Roman" w:cs="Times New Roman"/>
              </w:rPr>
              <w:t>готова к применению.</w:t>
            </w:r>
            <w:r w:rsidRPr="00760EB1">
              <w:rPr>
                <w:rFonts w:ascii="Times New Roman" w:hAnsi="Times New Roman" w:cs="Times New Roman"/>
              </w:rPr>
              <w:t xml:space="preserve"> Минимальная т</w:t>
            </w:r>
            <w:r w:rsidRPr="00FF24E5">
              <w:rPr>
                <w:rFonts w:ascii="Times New Roman" w:hAnsi="Times New Roman" w:cs="Times New Roman"/>
              </w:rPr>
              <w:t xml:space="preserve">емпература окружающей среды и грунтуемой поверхности </w:t>
            </w:r>
            <w:r>
              <w:rPr>
                <w:rFonts w:ascii="Times New Roman" w:hAnsi="Times New Roman" w:cs="Times New Roman"/>
              </w:rPr>
              <w:t xml:space="preserve">при нанесении </w:t>
            </w:r>
            <w:r w:rsidRPr="00FF24E5">
              <w:rPr>
                <w:rFonts w:ascii="Times New Roman" w:hAnsi="Times New Roman" w:cs="Times New Roman"/>
              </w:rPr>
              <w:t xml:space="preserve">должна быть не ниже плюс 5 </w:t>
            </w:r>
            <w:r w:rsidRPr="00760EB1">
              <w:rPr>
                <w:rFonts w:ascii="Times New Roman" w:hAnsi="Times New Roman" w:cs="Times New Roman"/>
              </w:rPr>
              <w:t>°</w:t>
            </w:r>
            <w:r w:rsidRPr="00FF24E5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Время высыхания загрунтованной поверхности</w:t>
            </w:r>
            <w:r w:rsidRPr="00FF24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проведения последующих работ:</w:t>
            </w:r>
            <w:r w:rsidRPr="00FF24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максимум 3 часа</w:t>
            </w:r>
            <w:r w:rsidRPr="00FF24E5">
              <w:rPr>
                <w:rFonts w:ascii="Times New Roman" w:hAnsi="Times New Roman" w:cs="Times New Roman"/>
              </w:rPr>
              <w:t xml:space="preserve"> при температуре плюс </w:t>
            </w:r>
            <w:r>
              <w:rPr>
                <w:rFonts w:ascii="Times New Roman" w:hAnsi="Times New Roman" w:cs="Times New Roman"/>
              </w:rPr>
              <w:t>«</w:t>
            </w:r>
            <w:r w:rsidRPr="00FF24E5">
              <w:rPr>
                <w:rFonts w:ascii="Times New Roman" w:hAnsi="Times New Roman" w:cs="Times New Roman"/>
              </w:rPr>
              <w:t>(20±2)</w:t>
            </w:r>
            <w:r w:rsidRPr="00760EB1">
              <w:rPr>
                <w:rFonts w:ascii="Times New Roman" w:hAnsi="Times New Roman" w:cs="Times New Roman"/>
              </w:rPr>
              <w:t xml:space="preserve"> °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  <w:r w:rsidRPr="00FF24E5">
              <w:rPr>
                <w:rFonts w:ascii="Times New Roman" w:hAnsi="Times New Roman" w:cs="Times New Roman"/>
              </w:rPr>
              <w:t>.</w:t>
            </w:r>
            <w:r w:rsidRPr="00FF24E5">
              <w:t xml:space="preserve"> </w:t>
            </w:r>
            <w:r w:rsidRPr="00FF24E5">
              <w:rPr>
                <w:rFonts w:ascii="Times New Roman" w:hAnsi="Times New Roman" w:cs="Times New Roman"/>
              </w:rPr>
              <w:t xml:space="preserve">После </w:t>
            </w:r>
            <w:r w:rsidRPr="00FF24E5">
              <w:rPr>
                <w:rFonts w:ascii="Times New Roman" w:hAnsi="Times New Roman" w:cs="Times New Roman"/>
              </w:rPr>
              <w:lastRenderedPageBreak/>
              <w:t xml:space="preserve">высыхания грунтовка </w:t>
            </w:r>
            <w:r>
              <w:rPr>
                <w:rFonts w:ascii="Times New Roman" w:hAnsi="Times New Roman" w:cs="Times New Roman"/>
              </w:rPr>
              <w:t>должна образовывать</w:t>
            </w:r>
            <w:r w:rsidRPr="00FF24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покрытие, безопасное</w:t>
            </w:r>
            <w:r w:rsidRPr="00FF24E5">
              <w:rPr>
                <w:rFonts w:ascii="Times New Roman" w:hAnsi="Times New Roman" w:cs="Times New Roman"/>
              </w:rPr>
              <w:t xml:space="preserve"> для людей</w:t>
            </w:r>
            <w:r>
              <w:rPr>
                <w:rFonts w:ascii="Times New Roman" w:hAnsi="Times New Roman" w:cs="Times New Roman"/>
              </w:rPr>
              <w:t>. Цвет и внешний вид грунтовки - ж</w:t>
            </w:r>
            <w:r w:rsidRPr="00FF24E5">
              <w:rPr>
                <w:rFonts w:ascii="Times New Roman" w:hAnsi="Times New Roman" w:cs="Times New Roman"/>
              </w:rPr>
              <w:t>идкость белого цвета</w:t>
            </w:r>
            <w:r>
              <w:rPr>
                <w:rFonts w:ascii="Times New Roman" w:hAnsi="Times New Roman" w:cs="Times New Roman"/>
              </w:rPr>
              <w:t>, бесцветная,</w:t>
            </w:r>
            <w:r w:rsidRPr="00FF24E5">
              <w:rPr>
                <w:rFonts w:ascii="Times New Roman" w:hAnsi="Times New Roman" w:cs="Times New Roman"/>
              </w:rPr>
              <w:t xml:space="preserve"> без механических включений</w:t>
            </w:r>
            <w:r>
              <w:rPr>
                <w:rFonts w:ascii="Times New Roman" w:hAnsi="Times New Roman" w:cs="Times New Roman"/>
              </w:rPr>
              <w:t>.</w:t>
            </w:r>
            <w:r w:rsidRPr="00FF24E5">
              <w:rPr>
                <w:rFonts w:ascii="Times New Roman" w:hAnsi="Times New Roman" w:cs="Times New Roman"/>
              </w:rPr>
              <w:t xml:space="preserve"> Расход </w:t>
            </w:r>
            <w:r>
              <w:rPr>
                <w:rFonts w:ascii="Times New Roman" w:hAnsi="Times New Roman" w:cs="Times New Roman"/>
              </w:rPr>
              <w:t xml:space="preserve">грунтовки зависит от типа поверхности и должен составлять не более 60 - 120 </w:t>
            </w:r>
            <w:r w:rsidRPr="00E33E0C">
              <w:rPr>
                <w:rFonts w:ascii="Times New Roman" w:hAnsi="Times New Roman" w:cs="Times New Roman"/>
              </w:rPr>
              <w:t>г/м</w:t>
            </w:r>
            <w:proofErr w:type="gramStart"/>
            <w:r w:rsidRPr="00E33E0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Внешний вид покрытия п</w:t>
            </w:r>
            <w:r w:rsidRPr="00FF24E5">
              <w:rPr>
                <w:rFonts w:ascii="Times New Roman" w:hAnsi="Times New Roman" w:cs="Times New Roman"/>
              </w:rPr>
              <w:t>осле высыхания</w:t>
            </w:r>
            <w:r>
              <w:rPr>
                <w:rFonts w:ascii="Times New Roman" w:hAnsi="Times New Roman" w:cs="Times New Roman"/>
              </w:rPr>
              <w:t>: должна быть</w:t>
            </w:r>
            <w:r w:rsidRPr="00FF24E5">
              <w:rPr>
                <w:rFonts w:ascii="Times New Roman" w:hAnsi="Times New Roman" w:cs="Times New Roman"/>
              </w:rPr>
              <w:t xml:space="preserve"> однородная, без кратеров, пор и морщин поверхность</w:t>
            </w:r>
            <w:r>
              <w:rPr>
                <w:rFonts w:ascii="Times New Roman" w:hAnsi="Times New Roman" w:cs="Times New Roman"/>
              </w:rPr>
              <w:t>.</w:t>
            </w:r>
            <w:r w:rsidRPr="00FF24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1B37" w:rsidRPr="004F3D7E" w:rsidTr="001055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7E1B37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37" w:rsidRPr="004F3D7E" w:rsidRDefault="007E1B37" w:rsidP="001055C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Краска.</w:t>
            </w:r>
            <w:r w:rsidRPr="001739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B37" w:rsidRPr="004F3D7E" w:rsidRDefault="007E1B37" w:rsidP="001055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E33E0C">
              <w:rPr>
                <w:rFonts w:ascii="Times New Roman" w:hAnsi="Times New Roman" w:cs="Times New Roman"/>
              </w:rPr>
              <w:t xml:space="preserve">Интерьерная </w:t>
            </w:r>
            <w:r>
              <w:rPr>
                <w:rFonts w:ascii="Times New Roman" w:hAnsi="Times New Roman" w:cs="Times New Roman"/>
              </w:rPr>
              <w:t xml:space="preserve">акриловая </w:t>
            </w:r>
            <w:r w:rsidRPr="00E33E0C">
              <w:rPr>
                <w:rFonts w:ascii="Times New Roman" w:hAnsi="Times New Roman" w:cs="Times New Roman"/>
              </w:rPr>
              <w:t xml:space="preserve">краска </w:t>
            </w:r>
            <w:r>
              <w:rPr>
                <w:rFonts w:ascii="Times New Roman" w:hAnsi="Times New Roman" w:cs="Times New Roman"/>
              </w:rPr>
              <w:t>должна быть п</w:t>
            </w:r>
            <w:r w:rsidRPr="00E33E0C">
              <w:rPr>
                <w:rFonts w:ascii="Times New Roman" w:hAnsi="Times New Roman" w:cs="Times New Roman"/>
              </w:rPr>
              <w:t xml:space="preserve">редназначена для окраски стен и потолков. </w:t>
            </w:r>
            <w:r>
              <w:rPr>
                <w:rFonts w:ascii="Times New Roman" w:hAnsi="Times New Roman" w:cs="Times New Roman"/>
              </w:rPr>
              <w:t xml:space="preserve">Цвет краски требуется белый. </w:t>
            </w:r>
            <w:r w:rsidRPr="00E33E0C">
              <w:rPr>
                <w:rFonts w:ascii="Times New Roman" w:hAnsi="Times New Roman" w:cs="Times New Roman"/>
              </w:rPr>
              <w:t xml:space="preserve">После высыхания </w:t>
            </w:r>
            <w:r>
              <w:rPr>
                <w:rFonts w:ascii="Times New Roman" w:hAnsi="Times New Roman" w:cs="Times New Roman"/>
              </w:rPr>
              <w:t>краска должна образовывать</w:t>
            </w:r>
            <w:r w:rsidRPr="00E33E0C">
              <w:rPr>
                <w:rFonts w:ascii="Times New Roman" w:hAnsi="Times New Roman" w:cs="Times New Roman"/>
              </w:rPr>
              <w:t xml:space="preserve"> ровную</w:t>
            </w:r>
            <w:r>
              <w:rPr>
                <w:rFonts w:ascii="Times New Roman" w:hAnsi="Times New Roman" w:cs="Times New Roman"/>
              </w:rPr>
              <w:t>,</w:t>
            </w:r>
            <w:r w:rsidRPr="00E33E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однородную, </w:t>
            </w:r>
            <w:r w:rsidRPr="00E33E0C">
              <w:rPr>
                <w:rFonts w:ascii="Times New Roman" w:hAnsi="Times New Roman" w:cs="Times New Roman"/>
              </w:rPr>
              <w:t>матовую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глубокоматовую</w:t>
            </w:r>
            <w:proofErr w:type="spellEnd"/>
            <w:r w:rsidRPr="00E33E0C">
              <w:rPr>
                <w:rFonts w:ascii="Times New Roman" w:hAnsi="Times New Roman" w:cs="Times New Roman"/>
              </w:rPr>
              <w:t xml:space="preserve"> поверхность</w:t>
            </w:r>
            <w:r>
              <w:rPr>
                <w:rFonts w:ascii="Times New Roman" w:hAnsi="Times New Roman" w:cs="Times New Roman"/>
              </w:rPr>
              <w:t>,</w:t>
            </w:r>
            <w:r w:rsidRPr="00E33E0C">
              <w:rPr>
                <w:rFonts w:ascii="Times New Roman" w:hAnsi="Times New Roman" w:cs="Times New Roman"/>
              </w:rPr>
              <w:t xml:space="preserve"> без оспин и морщин.</w:t>
            </w:r>
            <w:r>
              <w:rPr>
                <w:rFonts w:ascii="Times New Roman" w:hAnsi="Times New Roman" w:cs="Times New Roman"/>
              </w:rPr>
              <w:t xml:space="preserve"> Краска после высыхания должна образовывать «дышащее» покрытие, устойчивое к легкой влажной уборке. Покрытие после высыхания должно быть: устойчивым</w:t>
            </w:r>
            <w:r w:rsidRPr="00E33E0C">
              <w:rPr>
                <w:rFonts w:ascii="Times New Roman" w:hAnsi="Times New Roman" w:cs="Times New Roman"/>
              </w:rPr>
              <w:t xml:space="preserve"> к механическим воздействиям</w:t>
            </w:r>
            <w:r>
              <w:rPr>
                <w:rFonts w:ascii="Times New Roman" w:hAnsi="Times New Roman" w:cs="Times New Roman"/>
              </w:rPr>
              <w:t>, светостойким (не желте</w:t>
            </w:r>
            <w:r w:rsidRPr="00E33E0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 в процессе эксплуатации).</w:t>
            </w:r>
            <w:r>
              <w:rPr>
                <w:rFonts w:ascii="Arial" w:eastAsia="Times New Roman" w:hAnsi="Arial" w:cs="Arial"/>
                <w:color w:val="32414A"/>
                <w:sz w:val="24"/>
                <w:szCs w:val="24"/>
                <w:lang w:eastAsia="ru-RU"/>
              </w:rPr>
              <w:t xml:space="preserve"> </w:t>
            </w:r>
            <w:r w:rsidRPr="003645AC">
              <w:rPr>
                <w:rFonts w:ascii="Times New Roman" w:hAnsi="Times New Roman" w:cs="Times New Roman"/>
              </w:rPr>
              <w:t xml:space="preserve">Максимальный расход краски на однослойное покрытие:  не более 180 г/м² по гладкой поверхности, по шероховатым и </w:t>
            </w:r>
            <w:proofErr w:type="spellStart"/>
            <w:r w:rsidRPr="003645AC">
              <w:rPr>
                <w:rFonts w:ascii="Times New Roman" w:hAnsi="Times New Roman" w:cs="Times New Roman"/>
              </w:rPr>
              <w:t>сильновпитывающим</w:t>
            </w:r>
            <w:proofErr w:type="spellEnd"/>
            <w:r w:rsidRPr="003645AC">
              <w:rPr>
                <w:rFonts w:ascii="Times New Roman" w:hAnsi="Times New Roman" w:cs="Times New Roman"/>
              </w:rPr>
              <w:t xml:space="preserve"> поверхностям до 28</w:t>
            </w:r>
            <w:r>
              <w:rPr>
                <w:rFonts w:ascii="Times New Roman" w:hAnsi="Times New Roman" w:cs="Times New Roman"/>
              </w:rPr>
              <w:t xml:space="preserve">0 г/м². Морозостойкость краски не </w:t>
            </w:r>
            <w:r w:rsidRPr="00631421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пяти циклов замораживания - </w:t>
            </w:r>
            <w:r w:rsidRPr="00E33E0C">
              <w:rPr>
                <w:rFonts w:ascii="Times New Roman" w:hAnsi="Times New Roman" w:cs="Times New Roman"/>
              </w:rPr>
              <w:t>оттаивания.</w:t>
            </w:r>
            <w:r w:rsidRPr="00E33E0C">
              <w:rPr>
                <w:rFonts w:ascii="Arial" w:eastAsia="Times New Roman" w:hAnsi="Arial" w:cs="Arial"/>
                <w:color w:val="32414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Краска наносится в один или два слоя, максимальное время межслойной </w:t>
            </w:r>
            <w:r w:rsidRPr="00E33E0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ушки</w:t>
            </w:r>
            <w:r w:rsidRPr="00E33E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более 4</w:t>
            </w:r>
            <w:r w:rsidRPr="00E33E0C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E33E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Минимальная температура окружающей среды и окрашиваемой поверхности </w:t>
            </w:r>
            <w:r w:rsidRPr="00E33E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должна быть не ниже плюс </w:t>
            </w:r>
            <w:r w:rsidRPr="00E33E0C">
              <w:rPr>
                <w:rFonts w:ascii="Times New Roman" w:hAnsi="Times New Roman" w:cs="Times New Roman"/>
              </w:rPr>
              <w:t>7°С.</w:t>
            </w:r>
          </w:p>
        </w:tc>
      </w:tr>
    </w:tbl>
    <w:p w:rsidR="00B11F4E" w:rsidRDefault="00B11F4E" w:rsidP="004A62C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  <w:sectPr w:rsidR="00B11F4E" w:rsidSect="004A62C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:rsidR="00E07CFB" w:rsidRPr="007E1B37" w:rsidRDefault="00E07CFB" w:rsidP="004A62C3">
      <w:pPr>
        <w:tabs>
          <w:tab w:val="left" w:pos="148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07CFB" w:rsidRPr="007E1B37" w:rsidSect="004A62C3">
      <w:pgSz w:w="11906" w:h="16838"/>
      <w:pgMar w:top="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91" w:rsidRDefault="00706E91" w:rsidP="00BC01D1">
      <w:pPr>
        <w:spacing w:after="0" w:line="240" w:lineRule="auto"/>
      </w:pPr>
      <w:r>
        <w:separator/>
      </w:r>
    </w:p>
  </w:endnote>
  <w:endnote w:type="continuationSeparator" w:id="0">
    <w:p w:rsidR="00706E91" w:rsidRDefault="00706E91" w:rsidP="00BC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91" w:rsidRDefault="00706E91" w:rsidP="00BC01D1">
      <w:pPr>
        <w:spacing w:after="0" w:line="240" w:lineRule="auto"/>
      </w:pPr>
      <w:r>
        <w:separator/>
      </w:r>
    </w:p>
  </w:footnote>
  <w:footnote w:type="continuationSeparator" w:id="0">
    <w:p w:rsidR="00706E91" w:rsidRDefault="00706E91" w:rsidP="00BC0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0F9"/>
    <w:multiLevelType w:val="hybridMultilevel"/>
    <w:tmpl w:val="4AC6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7263"/>
    <w:multiLevelType w:val="hybridMultilevel"/>
    <w:tmpl w:val="1C207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752AE"/>
    <w:multiLevelType w:val="hybridMultilevel"/>
    <w:tmpl w:val="2936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43A2"/>
    <w:multiLevelType w:val="hybridMultilevel"/>
    <w:tmpl w:val="FB4646DA"/>
    <w:lvl w:ilvl="0" w:tplc="7BF8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76CF9"/>
    <w:multiLevelType w:val="hybridMultilevel"/>
    <w:tmpl w:val="21C6280A"/>
    <w:lvl w:ilvl="0" w:tplc="607CE72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C04FF"/>
    <w:multiLevelType w:val="hybridMultilevel"/>
    <w:tmpl w:val="A926AA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6C61F1"/>
    <w:multiLevelType w:val="hybridMultilevel"/>
    <w:tmpl w:val="F2CC45EA"/>
    <w:lvl w:ilvl="0" w:tplc="816A26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4D"/>
    <w:rsid w:val="000221A1"/>
    <w:rsid w:val="0004758F"/>
    <w:rsid w:val="0006729B"/>
    <w:rsid w:val="000822EC"/>
    <w:rsid w:val="000B3EAB"/>
    <w:rsid w:val="00125D7E"/>
    <w:rsid w:val="0014359E"/>
    <w:rsid w:val="00145A30"/>
    <w:rsid w:val="00153C92"/>
    <w:rsid w:val="001619B1"/>
    <w:rsid w:val="00171320"/>
    <w:rsid w:val="001775B2"/>
    <w:rsid w:val="00186A6D"/>
    <w:rsid w:val="00187E3D"/>
    <w:rsid w:val="001A1B48"/>
    <w:rsid w:val="001B1658"/>
    <w:rsid w:val="001B43ED"/>
    <w:rsid w:val="001C234B"/>
    <w:rsid w:val="001C23B7"/>
    <w:rsid w:val="001C3872"/>
    <w:rsid w:val="001E3C19"/>
    <w:rsid w:val="001F0AED"/>
    <w:rsid w:val="001F22AB"/>
    <w:rsid w:val="00203B00"/>
    <w:rsid w:val="00206AFB"/>
    <w:rsid w:val="00215D2C"/>
    <w:rsid w:val="002261CF"/>
    <w:rsid w:val="002277E7"/>
    <w:rsid w:val="002400D9"/>
    <w:rsid w:val="00240567"/>
    <w:rsid w:val="0025470D"/>
    <w:rsid w:val="00266677"/>
    <w:rsid w:val="00266DB1"/>
    <w:rsid w:val="002671BF"/>
    <w:rsid w:val="00267B88"/>
    <w:rsid w:val="00267CEA"/>
    <w:rsid w:val="00274675"/>
    <w:rsid w:val="002800ED"/>
    <w:rsid w:val="002C0240"/>
    <w:rsid w:val="002C125C"/>
    <w:rsid w:val="002C308B"/>
    <w:rsid w:val="002C787A"/>
    <w:rsid w:val="002D7126"/>
    <w:rsid w:val="002E32BA"/>
    <w:rsid w:val="002E6388"/>
    <w:rsid w:val="002F1436"/>
    <w:rsid w:val="00334D2D"/>
    <w:rsid w:val="00361E23"/>
    <w:rsid w:val="00377FEE"/>
    <w:rsid w:val="00384F97"/>
    <w:rsid w:val="00392AF2"/>
    <w:rsid w:val="00396B0A"/>
    <w:rsid w:val="003A7698"/>
    <w:rsid w:val="003C2C46"/>
    <w:rsid w:val="003D687F"/>
    <w:rsid w:val="0040462B"/>
    <w:rsid w:val="0043050E"/>
    <w:rsid w:val="004523B0"/>
    <w:rsid w:val="00457B25"/>
    <w:rsid w:val="00482234"/>
    <w:rsid w:val="00494C38"/>
    <w:rsid w:val="004A62C3"/>
    <w:rsid w:val="004A76CB"/>
    <w:rsid w:val="004C40AD"/>
    <w:rsid w:val="004D73E8"/>
    <w:rsid w:val="004F0F20"/>
    <w:rsid w:val="004F5D16"/>
    <w:rsid w:val="0051158E"/>
    <w:rsid w:val="005124E9"/>
    <w:rsid w:val="00542315"/>
    <w:rsid w:val="005763CC"/>
    <w:rsid w:val="00580FDE"/>
    <w:rsid w:val="00581CD2"/>
    <w:rsid w:val="00584DD7"/>
    <w:rsid w:val="00585556"/>
    <w:rsid w:val="00590603"/>
    <w:rsid w:val="0059141D"/>
    <w:rsid w:val="005A36BA"/>
    <w:rsid w:val="005D0DF3"/>
    <w:rsid w:val="005F589F"/>
    <w:rsid w:val="00616ED7"/>
    <w:rsid w:val="00621530"/>
    <w:rsid w:val="006257F9"/>
    <w:rsid w:val="00661D47"/>
    <w:rsid w:val="006873FB"/>
    <w:rsid w:val="00694437"/>
    <w:rsid w:val="006A2E9A"/>
    <w:rsid w:val="006B29BF"/>
    <w:rsid w:val="006C4573"/>
    <w:rsid w:val="006E1EAA"/>
    <w:rsid w:val="006E754E"/>
    <w:rsid w:val="00706E91"/>
    <w:rsid w:val="00712DBF"/>
    <w:rsid w:val="00745308"/>
    <w:rsid w:val="00752D22"/>
    <w:rsid w:val="007536CC"/>
    <w:rsid w:val="00755209"/>
    <w:rsid w:val="00783691"/>
    <w:rsid w:val="0079365D"/>
    <w:rsid w:val="007A6F79"/>
    <w:rsid w:val="007B4343"/>
    <w:rsid w:val="007B6D52"/>
    <w:rsid w:val="007C13E9"/>
    <w:rsid w:val="007D0D54"/>
    <w:rsid w:val="007D5C05"/>
    <w:rsid w:val="007E1B37"/>
    <w:rsid w:val="007F2CDD"/>
    <w:rsid w:val="00805D16"/>
    <w:rsid w:val="0082209B"/>
    <w:rsid w:val="00837856"/>
    <w:rsid w:val="00853C47"/>
    <w:rsid w:val="00861B0D"/>
    <w:rsid w:val="00863486"/>
    <w:rsid w:val="00873AA6"/>
    <w:rsid w:val="008835F3"/>
    <w:rsid w:val="0088370A"/>
    <w:rsid w:val="00892C78"/>
    <w:rsid w:val="008A118C"/>
    <w:rsid w:val="008A18DF"/>
    <w:rsid w:val="008A5BDE"/>
    <w:rsid w:val="008B6135"/>
    <w:rsid w:val="008B6A77"/>
    <w:rsid w:val="008C2440"/>
    <w:rsid w:val="009225AF"/>
    <w:rsid w:val="0093195A"/>
    <w:rsid w:val="00943D78"/>
    <w:rsid w:val="00960AED"/>
    <w:rsid w:val="00966556"/>
    <w:rsid w:val="009730FE"/>
    <w:rsid w:val="00974B81"/>
    <w:rsid w:val="00976FBB"/>
    <w:rsid w:val="00984168"/>
    <w:rsid w:val="009848C9"/>
    <w:rsid w:val="0099350D"/>
    <w:rsid w:val="009976EF"/>
    <w:rsid w:val="009A6DBD"/>
    <w:rsid w:val="009D00F9"/>
    <w:rsid w:val="009D7B9C"/>
    <w:rsid w:val="009F0B20"/>
    <w:rsid w:val="00A213E2"/>
    <w:rsid w:val="00A32AB3"/>
    <w:rsid w:val="00A364BC"/>
    <w:rsid w:val="00A61D4C"/>
    <w:rsid w:val="00AC68E4"/>
    <w:rsid w:val="00AD2B00"/>
    <w:rsid w:val="00B009D9"/>
    <w:rsid w:val="00B014AC"/>
    <w:rsid w:val="00B0485F"/>
    <w:rsid w:val="00B11F4E"/>
    <w:rsid w:val="00B139D2"/>
    <w:rsid w:val="00B14C35"/>
    <w:rsid w:val="00B2327B"/>
    <w:rsid w:val="00B3081F"/>
    <w:rsid w:val="00B3595A"/>
    <w:rsid w:val="00B40ED3"/>
    <w:rsid w:val="00B4256A"/>
    <w:rsid w:val="00BC017B"/>
    <w:rsid w:val="00BC01D1"/>
    <w:rsid w:val="00BC5AA3"/>
    <w:rsid w:val="00C17805"/>
    <w:rsid w:val="00C6342C"/>
    <w:rsid w:val="00C64D41"/>
    <w:rsid w:val="00C75EEA"/>
    <w:rsid w:val="00C81B87"/>
    <w:rsid w:val="00CA5496"/>
    <w:rsid w:val="00CA5F25"/>
    <w:rsid w:val="00CD64D6"/>
    <w:rsid w:val="00CD6B71"/>
    <w:rsid w:val="00CE552C"/>
    <w:rsid w:val="00D23BB1"/>
    <w:rsid w:val="00D41577"/>
    <w:rsid w:val="00D62459"/>
    <w:rsid w:val="00D64528"/>
    <w:rsid w:val="00D7610A"/>
    <w:rsid w:val="00D9184B"/>
    <w:rsid w:val="00D93269"/>
    <w:rsid w:val="00D93D34"/>
    <w:rsid w:val="00D944EE"/>
    <w:rsid w:val="00DB51ED"/>
    <w:rsid w:val="00DD78F9"/>
    <w:rsid w:val="00DF3709"/>
    <w:rsid w:val="00E07CFB"/>
    <w:rsid w:val="00E1253E"/>
    <w:rsid w:val="00E27043"/>
    <w:rsid w:val="00E34D2E"/>
    <w:rsid w:val="00E60A56"/>
    <w:rsid w:val="00E61B40"/>
    <w:rsid w:val="00EB0096"/>
    <w:rsid w:val="00EB0ED1"/>
    <w:rsid w:val="00EC4689"/>
    <w:rsid w:val="00EF70B5"/>
    <w:rsid w:val="00EF70C2"/>
    <w:rsid w:val="00EF734D"/>
    <w:rsid w:val="00F24780"/>
    <w:rsid w:val="00F27216"/>
    <w:rsid w:val="00F345DD"/>
    <w:rsid w:val="00F46F62"/>
    <w:rsid w:val="00F56902"/>
    <w:rsid w:val="00F72BB1"/>
    <w:rsid w:val="00F81AA8"/>
    <w:rsid w:val="00FB144D"/>
    <w:rsid w:val="00FC5E0D"/>
    <w:rsid w:val="00FD25B4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07CF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07CF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a3">
    <w:name w:val="Table Grid"/>
    <w:basedOn w:val="a1"/>
    <w:uiPriority w:val="39"/>
    <w:rsid w:val="004A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7A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E07CF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E07CF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64">
    <w:name w:val="xl64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07CF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07CF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E07C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E07CF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07CF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07CF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07CF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07C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E07C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6">
    <w:name w:val="xl96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7">
    <w:name w:val="xl97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7CF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E07C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E07C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07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07C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07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E07C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07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C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1D1"/>
  </w:style>
  <w:style w:type="paragraph" w:styleId="a9">
    <w:name w:val="footer"/>
    <w:basedOn w:val="a"/>
    <w:link w:val="aa"/>
    <w:uiPriority w:val="99"/>
    <w:unhideWhenUsed/>
    <w:rsid w:val="00BC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6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07CF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07CF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table" w:styleId="a3">
    <w:name w:val="Table Grid"/>
    <w:basedOn w:val="a1"/>
    <w:uiPriority w:val="39"/>
    <w:rsid w:val="004A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6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7A"/>
    <w:rPr>
      <w:rFonts w:ascii="Segoe UI" w:hAnsi="Segoe UI" w:cs="Segoe UI"/>
      <w:sz w:val="18"/>
      <w:szCs w:val="18"/>
    </w:rPr>
  </w:style>
  <w:style w:type="paragraph" w:customStyle="1" w:styleId="font5">
    <w:name w:val="font5"/>
    <w:basedOn w:val="a"/>
    <w:rsid w:val="00E07CF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"/>
    <w:rsid w:val="00E07CF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64">
    <w:name w:val="xl64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07CF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E07CF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E07C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4">
    <w:name w:val="xl74"/>
    <w:basedOn w:val="a"/>
    <w:rsid w:val="00E07CF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E07CF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E07CF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07CFB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E07C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E07CF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6">
    <w:name w:val="xl96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7">
    <w:name w:val="xl97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9">
    <w:name w:val="xl99"/>
    <w:basedOn w:val="a"/>
    <w:rsid w:val="00E07CF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E07C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07CF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7">
    <w:name w:val="xl107"/>
    <w:basedOn w:val="a"/>
    <w:rsid w:val="00E07C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E07C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07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E07C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07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E07C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07C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9">
    <w:name w:val="xl119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07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C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1D1"/>
  </w:style>
  <w:style w:type="paragraph" w:styleId="a9">
    <w:name w:val="footer"/>
    <w:basedOn w:val="a"/>
    <w:link w:val="aa"/>
    <w:uiPriority w:val="99"/>
    <w:unhideWhenUsed/>
    <w:rsid w:val="00BC0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1886</Words>
  <Characters>10756</Characters>
  <Application>Microsoft Office Word</Application>
  <DocSecurity>4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</dc:creator>
  <cp:lastModifiedBy>Конюхова Светлана Юрьевна</cp:lastModifiedBy>
  <cp:revision>2</cp:revision>
  <cp:lastPrinted>2018-03-19T06:40:00Z</cp:lastPrinted>
  <dcterms:created xsi:type="dcterms:W3CDTF">2019-04-12T03:12:00Z</dcterms:created>
  <dcterms:modified xsi:type="dcterms:W3CDTF">2019-04-12T03:12:00Z</dcterms:modified>
</cp:coreProperties>
</file>