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7A" w:rsidRDefault="00BD1F10" w:rsidP="00E63F7A">
      <w:pPr>
        <w:keepNext/>
        <w:ind w:firstLine="720"/>
        <w:jc w:val="center"/>
        <w:rPr>
          <w:b/>
          <w:bCs/>
        </w:rPr>
      </w:pPr>
      <w:r>
        <w:rPr>
          <w:b/>
          <w:bCs/>
        </w:rPr>
        <w:t xml:space="preserve">Техническое задание </w:t>
      </w:r>
    </w:p>
    <w:p w:rsidR="005011F6" w:rsidRPr="00305DEA" w:rsidRDefault="00E63F7A" w:rsidP="00E63F7A">
      <w:pPr>
        <w:keepNext/>
        <w:ind w:firstLine="720"/>
        <w:rPr>
          <w:b/>
          <w:bCs/>
        </w:rPr>
      </w:pPr>
      <w:r>
        <w:rPr>
          <w:b/>
          <w:bCs/>
        </w:rPr>
        <w:t>1</w:t>
      </w:r>
      <w:r w:rsidR="005011F6" w:rsidRPr="00305DEA">
        <w:rPr>
          <w:b/>
          <w:bCs/>
        </w:rPr>
        <w:t>. Наименование услуг:</w:t>
      </w:r>
    </w:p>
    <w:p w:rsidR="005011F6" w:rsidRPr="00305DEA" w:rsidRDefault="005011F6" w:rsidP="005011F6">
      <w:pPr>
        <w:keepNext/>
        <w:ind w:firstLine="720"/>
        <w:jc w:val="both"/>
      </w:pPr>
      <w:r w:rsidRPr="00305DEA">
        <w:t>Оказание услуг в 201</w:t>
      </w:r>
      <w:r w:rsidR="004162E2" w:rsidRPr="004162E2">
        <w:t>9</w:t>
      </w:r>
      <w:r w:rsidRPr="00305DEA">
        <w:t xml:space="preserve"> году по </w:t>
      </w:r>
      <w:r w:rsidR="00BB5022">
        <w:t>санаторно-курортному лечению</w:t>
      </w:r>
      <w:r w:rsidRPr="00305DEA">
        <w:t xml:space="preserve"> застрахованных лиц, </w:t>
      </w:r>
      <w:r w:rsidR="00BB5022">
        <w:t>получивших повреждение здоровья</w:t>
      </w:r>
      <w:r w:rsidRPr="00305DEA">
        <w:t xml:space="preserve"> вследствие несчастных случаев на производстве и профессиональных заболеваний с заболеваниями</w:t>
      </w:r>
      <w:r w:rsidRPr="00305DEA">
        <w:rPr>
          <w:color w:val="000000"/>
          <w:shd w:val="clear" w:color="auto" w:fill="FFFFFF"/>
        </w:rPr>
        <w:t xml:space="preserve"> и последствиями травм спинного мозга</w:t>
      </w:r>
      <w:r w:rsidR="00733E6D">
        <w:rPr>
          <w:color w:val="000000"/>
          <w:shd w:val="clear" w:color="auto" w:fill="FFFFFF"/>
        </w:rPr>
        <w:t>, болезнями опорно-двигательного аппарата</w:t>
      </w:r>
      <w:bookmarkStart w:id="0" w:name="_GoBack"/>
      <w:bookmarkEnd w:id="0"/>
      <w:r w:rsidRPr="00305DEA">
        <w:rPr>
          <w:b/>
          <w:bCs/>
        </w:rPr>
        <w:t xml:space="preserve">  </w:t>
      </w:r>
      <w:r w:rsidRPr="00305DEA">
        <w:t xml:space="preserve">в </w:t>
      </w:r>
      <w:r w:rsidR="00BB5022">
        <w:t>санаторно-курортной организации</w:t>
      </w:r>
      <w:r w:rsidRPr="00305DEA">
        <w:t xml:space="preserve">. </w:t>
      </w:r>
    </w:p>
    <w:p w:rsidR="005011F6" w:rsidRPr="00305DEA" w:rsidRDefault="005011F6" w:rsidP="005011F6">
      <w:pPr>
        <w:ind w:firstLine="720"/>
        <w:jc w:val="both"/>
      </w:pPr>
      <w:r w:rsidRPr="00305DEA">
        <w:t xml:space="preserve">Основанием для оказания услуг является Федеральный закон от 24 июля 1998 г. </w:t>
      </w:r>
      <w:r w:rsidR="00D92068" w:rsidRPr="00D92068">
        <w:t xml:space="preserve">  </w:t>
      </w:r>
      <w:r w:rsidRPr="00305DEA">
        <w:t>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5011F6" w:rsidRPr="00305DEA" w:rsidRDefault="005011F6" w:rsidP="005011F6">
      <w:pPr>
        <w:ind w:firstLine="720"/>
        <w:jc w:val="both"/>
        <w:rPr>
          <w:b/>
          <w:bCs/>
          <w:shd w:val="clear" w:color="auto" w:fill="FFFFFF"/>
        </w:rPr>
      </w:pPr>
      <w:r w:rsidRPr="00305DEA">
        <w:rPr>
          <w:b/>
          <w:bCs/>
          <w:shd w:val="clear" w:color="auto" w:fill="FFFFFF"/>
        </w:rPr>
        <w:t>2. Начальная (максимальная) цена контракта:</w:t>
      </w:r>
    </w:p>
    <w:p w:rsidR="005011F6" w:rsidRPr="00305DEA" w:rsidRDefault="009D166A" w:rsidP="005011F6">
      <w:pPr>
        <w:ind w:firstLine="720"/>
        <w:jc w:val="both"/>
        <w:rPr>
          <w:b/>
          <w:bCs/>
          <w:shd w:val="clear" w:color="auto" w:fill="FFFFFF"/>
        </w:rPr>
      </w:pPr>
      <w:r>
        <w:rPr>
          <w:bCs/>
          <w:shd w:val="clear" w:color="auto" w:fill="FFFFFF"/>
        </w:rPr>
        <w:t>1 067</w:t>
      </w:r>
      <w:r w:rsidR="00781269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639</w:t>
      </w:r>
      <w:r w:rsidR="005011F6" w:rsidRPr="006968B6">
        <w:rPr>
          <w:bCs/>
          <w:shd w:val="clear" w:color="auto" w:fill="FFFFFF"/>
        </w:rPr>
        <w:t xml:space="preserve"> (</w:t>
      </w:r>
      <w:r>
        <w:rPr>
          <w:bCs/>
          <w:shd w:val="clear" w:color="auto" w:fill="FFFFFF"/>
        </w:rPr>
        <w:t>один миллион шестьсот семьдесят шесть тысяч шестьсот тридцать девять</w:t>
      </w:r>
      <w:r w:rsidR="00301122">
        <w:rPr>
          <w:bCs/>
          <w:shd w:val="clear" w:color="auto" w:fill="FFFFFF"/>
        </w:rPr>
        <w:t>)</w:t>
      </w:r>
      <w:r w:rsidR="005011F6" w:rsidRPr="00C2619D">
        <w:rPr>
          <w:bCs/>
          <w:shd w:val="clear" w:color="auto" w:fill="FFFFFF"/>
        </w:rPr>
        <w:t xml:space="preserve"> руб. </w:t>
      </w:r>
      <w:r>
        <w:rPr>
          <w:bCs/>
          <w:shd w:val="clear" w:color="auto" w:fill="FFFFFF"/>
        </w:rPr>
        <w:t>58</w:t>
      </w:r>
      <w:r w:rsidR="005011F6" w:rsidRPr="00C2619D">
        <w:rPr>
          <w:bCs/>
          <w:shd w:val="clear" w:color="auto" w:fill="FFFFFF"/>
        </w:rPr>
        <w:t xml:space="preserve"> коп.</w:t>
      </w:r>
    </w:p>
    <w:p w:rsidR="005011F6" w:rsidRPr="00305DEA" w:rsidRDefault="005011F6" w:rsidP="005011F6">
      <w:pPr>
        <w:ind w:firstLine="720"/>
        <w:jc w:val="both"/>
        <w:rPr>
          <w:b/>
          <w:bCs/>
        </w:rPr>
      </w:pPr>
      <w:r w:rsidRPr="00305DEA">
        <w:rPr>
          <w:b/>
          <w:bCs/>
        </w:rPr>
        <w:t>3. Место, сроки и условия оказания услуг:</w:t>
      </w:r>
    </w:p>
    <w:p w:rsidR="005011F6" w:rsidRPr="00305DEA" w:rsidRDefault="005011F6" w:rsidP="005011F6">
      <w:pPr>
        <w:spacing w:after="119"/>
        <w:ind w:firstLine="720"/>
        <w:jc w:val="both"/>
        <w:rPr>
          <w:shd w:val="clear" w:color="auto" w:fill="FFFFFF"/>
        </w:rPr>
      </w:pPr>
      <w:r w:rsidRPr="00305DEA">
        <w:rPr>
          <w:shd w:val="clear" w:color="auto" w:fill="FFFFFF"/>
        </w:rPr>
        <w:t>Место оказания услуг:</w:t>
      </w:r>
      <w:r w:rsidR="00D92068" w:rsidRPr="00D92068">
        <w:rPr>
          <w:shd w:val="clear" w:color="auto" w:fill="FFFFFF"/>
        </w:rPr>
        <w:t xml:space="preserve"> </w:t>
      </w:r>
      <w:r w:rsidR="009D166A">
        <w:rPr>
          <w:shd w:val="clear" w:color="auto" w:fill="FFFFFF"/>
        </w:rPr>
        <w:t>Краснодарский край, г. Анапа</w:t>
      </w:r>
      <w:r w:rsidRPr="00305DEA">
        <w:rPr>
          <w:shd w:val="clear" w:color="auto" w:fill="FFFFFF"/>
        </w:rPr>
        <w:t>.</w:t>
      </w:r>
    </w:p>
    <w:p w:rsidR="00E63F7A" w:rsidRDefault="00C0500B" w:rsidP="00E63F7A">
      <w:pPr>
        <w:ind w:firstLine="720"/>
        <w:jc w:val="both"/>
      </w:pPr>
      <w:r>
        <w:t xml:space="preserve">Сроки оказания услуг: </w:t>
      </w:r>
      <w:r w:rsidR="009D166A">
        <w:t>в течение</w:t>
      </w:r>
      <w:r>
        <w:t xml:space="preserve"> </w:t>
      </w:r>
      <w:r w:rsidR="005011F6" w:rsidRPr="00305DEA">
        <w:t>201</w:t>
      </w:r>
      <w:r w:rsidR="009D166A">
        <w:t>9</w:t>
      </w:r>
      <w:r w:rsidR="005011F6" w:rsidRPr="00305DEA">
        <w:t xml:space="preserve"> года.</w:t>
      </w:r>
    </w:p>
    <w:p w:rsidR="005011F6" w:rsidRPr="00305DEA" w:rsidRDefault="005011F6" w:rsidP="00E63F7A">
      <w:pPr>
        <w:ind w:firstLine="720"/>
        <w:jc w:val="both"/>
        <w:rPr>
          <w:b/>
          <w:bCs/>
        </w:rPr>
      </w:pPr>
      <w:r w:rsidRPr="00305DEA">
        <w:rPr>
          <w:b/>
          <w:bCs/>
        </w:rPr>
        <w:t>4. Требования к качеству услуг:</w:t>
      </w:r>
    </w:p>
    <w:p w:rsidR="00E63F7A" w:rsidRDefault="005011F6" w:rsidP="00E63F7A">
      <w:pPr>
        <w:keepNext/>
        <w:ind w:firstLine="720"/>
        <w:jc w:val="both"/>
      </w:pPr>
      <w:r w:rsidRPr="00305DEA">
        <w:t xml:space="preserve">Услуги по </w:t>
      </w:r>
      <w:r w:rsidR="004E5168">
        <w:t>санаторно-курортному лечению</w:t>
      </w:r>
      <w:r w:rsidRPr="00305DEA">
        <w:t xml:space="preserve"> должны быть выполнены и оказаны:</w:t>
      </w:r>
    </w:p>
    <w:p w:rsidR="00E63F7A" w:rsidRPr="00E15105" w:rsidRDefault="005011F6" w:rsidP="00E63F7A">
      <w:pPr>
        <w:keepNext/>
        <w:ind w:firstLine="720"/>
        <w:jc w:val="both"/>
        <w:rPr>
          <w:shd w:val="clear" w:color="auto" w:fill="FFFFFF"/>
        </w:rPr>
      </w:pPr>
      <w:r w:rsidRPr="00305DEA">
        <w:rPr>
          <w:shd w:val="clear" w:color="auto" w:fill="FFFFFF"/>
        </w:rPr>
        <w:t>1.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</w:t>
      </w:r>
      <w:r w:rsidR="005E4AF7" w:rsidRPr="005E4AF7">
        <w:rPr>
          <w:shd w:val="clear" w:color="auto" w:fill="FFFFFF"/>
        </w:rPr>
        <w:t>3</w:t>
      </w:r>
      <w:r w:rsidRPr="00305DEA">
        <w:rPr>
          <w:shd w:val="clear" w:color="auto" w:fill="FFFFFF"/>
        </w:rPr>
        <w:t>.11.2004 № 274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E15105" w:rsidRPr="00E15105" w:rsidRDefault="00E15105" w:rsidP="00E63F7A">
      <w:pPr>
        <w:keepNext/>
        <w:ind w:firstLine="720"/>
        <w:jc w:val="both"/>
      </w:pPr>
      <w:r w:rsidRPr="00E15105">
        <w:t>2</w:t>
      </w:r>
      <w:r>
        <w:t xml:space="preserve">. </w:t>
      </w:r>
      <w:r w:rsidRPr="00E15105">
        <w:t>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 от 22.11.2004 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15105">
        <w:t>дорсопатии</w:t>
      </w:r>
      <w:proofErr w:type="spellEnd"/>
      <w:r w:rsidRPr="00E15105">
        <w:t xml:space="preserve">, </w:t>
      </w:r>
      <w:proofErr w:type="spellStart"/>
      <w:r w:rsidRPr="00E15105">
        <w:t>спондилопатии</w:t>
      </w:r>
      <w:proofErr w:type="spellEnd"/>
      <w:r w:rsidRPr="00E15105">
        <w:t xml:space="preserve">, болезни мягких тканей, </w:t>
      </w:r>
      <w:proofErr w:type="spellStart"/>
      <w:r w:rsidRPr="00E15105">
        <w:t>остеопатии</w:t>
      </w:r>
      <w:proofErr w:type="spellEnd"/>
      <w:r w:rsidRPr="00E15105">
        <w:t xml:space="preserve"> и </w:t>
      </w:r>
      <w:proofErr w:type="spellStart"/>
      <w:r w:rsidRPr="00E15105">
        <w:t>хондропатии</w:t>
      </w:r>
      <w:proofErr w:type="spellEnd"/>
      <w:r w:rsidRPr="00E15105">
        <w:t>)»;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15105">
        <w:t>артропатии</w:t>
      </w:r>
      <w:proofErr w:type="spellEnd"/>
      <w:r w:rsidRPr="00E15105">
        <w:t xml:space="preserve">, инфекционные </w:t>
      </w:r>
      <w:proofErr w:type="spellStart"/>
      <w:r w:rsidRPr="00E15105">
        <w:t>артропатии</w:t>
      </w:r>
      <w:proofErr w:type="spellEnd"/>
      <w:r w:rsidRPr="00E15105">
        <w:t xml:space="preserve">, воспалительные </w:t>
      </w:r>
      <w:proofErr w:type="spellStart"/>
      <w:r w:rsidRPr="00E15105">
        <w:t>артропатии</w:t>
      </w:r>
      <w:proofErr w:type="spellEnd"/>
      <w:r w:rsidRPr="00E15105">
        <w:t xml:space="preserve">, артрозы, другие поражения суставов)»;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15105">
        <w:t>полиневропатиями</w:t>
      </w:r>
      <w:proofErr w:type="spellEnd"/>
      <w:r w:rsidRPr="00E15105">
        <w:t xml:space="preserve"> и другими поражениями периферической нервной системы»; от 22.11.2004 № 217 «Об утверждении стандарта санаторно-курортной помощи больным с воспалительными болезнями центральной нервной системы»;  </w:t>
      </w:r>
    </w:p>
    <w:p w:rsidR="005011F6" w:rsidRPr="005E4AF7" w:rsidRDefault="00E15105" w:rsidP="00E63F7A">
      <w:pPr>
        <w:keepNext/>
        <w:ind w:firstLine="720"/>
        <w:jc w:val="both"/>
      </w:pPr>
      <w:r>
        <w:t>3</w:t>
      </w:r>
      <w:r w:rsidR="005011F6" w:rsidRPr="00305DEA">
        <w:t xml:space="preserve">. в соответствии с Методическими указаниями Минздрава России от 02.10.2001    № 2001/140 «Организация санаторного лечения лиц, пострадавших вследствие несчастных случаев на производстве и профессиональных заболеваний» и </w:t>
      </w:r>
      <w:r w:rsidR="005E4AF7">
        <w:t>Приказа Министерства здравоохранения Российской Федерации от 05 мая 2016 года № 2</w:t>
      </w:r>
      <w:r w:rsidR="00965C90" w:rsidRPr="00965C90">
        <w:t>8</w:t>
      </w:r>
      <w:r w:rsidR="005E4AF7">
        <w:t>1н «Об утверждении перечней медицинских показаний и противопоказаний для санаторно-курортного лечения»</w:t>
      </w:r>
    </w:p>
    <w:p w:rsidR="005011F6" w:rsidRPr="00305DEA" w:rsidRDefault="005011F6" w:rsidP="005011F6">
      <w:pPr>
        <w:spacing w:after="119"/>
        <w:ind w:firstLine="675"/>
        <w:jc w:val="both"/>
        <w:rPr>
          <w:b/>
          <w:bCs/>
        </w:rPr>
      </w:pPr>
      <w:r w:rsidRPr="00305DEA">
        <w:rPr>
          <w:b/>
          <w:bCs/>
        </w:rPr>
        <w:t>5. Требования к техническим характеристикам услуг:</w:t>
      </w:r>
    </w:p>
    <w:p w:rsidR="005011F6" w:rsidRPr="00305DEA" w:rsidRDefault="005011F6" w:rsidP="005011F6">
      <w:pPr>
        <w:spacing w:after="119"/>
        <w:ind w:firstLine="690"/>
        <w:jc w:val="both"/>
        <w:rPr>
          <w:color w:val="000000"/>
          <w:shd w:val="clear" w:color="auto" w:fill="FFFFFF"/>
        </w:rPr>
      </w:pPr>
      <w:proofErr w:type="gramStart"/>
      <w:r w:rsidRPr="00305DEA">
        <w:rPr>
          <w:color w:val="000000"/>
        </w:rPr>
        <w:t xml:space="preserve">5.1 Здания и сооружения организации, оказывающей санаторно-курортные услуги при проведении </w:t>
      </w:r>
      <w:r w:rsidR="004E5168">
        <w:rPr>
          <w:color w:val="000000"/>
        </w:rPr>
        <w:t>санаторно-курортного лечения</w:t>
      </w:r>
      <w:r w:rsidRPr="00305DEA">
        <w:rPr>
          <w:color w:val="000000"/>
        </w:rPr>
        <w:t xml:space="preserve">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305DEA">
        <w:rPr>
          <w:color w:val="000000"/>
        </w:rPr>
        <w:t>безбарьерная</w:t>
      </w:r>
      <w:proofErr w:type="spellEnd"/>
      <w:r w:rsidRPr="00305DEA">
        <w:rPr>
          <w:color w:val="000000"/>
        </w:rPr>
        <w:t xml:space="preserve"> среда, наличие пандусов, расширенных дверных проемов, обеспечивающих доступ</w:t>
      </w:r>
      <w:proofErr w:type="gramEnd"/>
      <w:r w:rsidRPr="00305DEA">
        <w:rPr>
          <w:color w:val="000000"/>
        </w:rPr>
        <w:t xml:space="preserve"> больных на колясках во все функциональные подразделения </w:t>
      </w:r>
      <w:r w:rsidRPr="00305DEA">
        <w:rPr>
          <w:color w:val="000000"/>
          <w:shd w:val="clear" w:color="auto" w:fill="FFFFFF"/>
        </w:rPr>
        <w:t xml:space="preserve">учреждения, и др. </w:t>
      </w:r>
    </w:p>
    <w:p w:rsidR="005011F6" w:rsidRPr="00305DEA" w:rsidRDefault="005011F6" w:rsidP="005011F6">
      <w:pPr>
        <w:ind w:firstLine="720"/>
        <w:jc w:val="both"/>
      </w:pPr>
      <w:r w:rsidRPr="00305DEA">
        <w:lastRenderedPageBreak/>
        <w:t xml:space="preserve">5.2 Оформление медицинской документации для поступающих на </w:t>
      </w:r>
      <w:r w:rsidR="00DC0B1C">
        <w:t>санаторно-курортное лечение</w:t>
      </w:r>
      <w:r w:rsidRPr="00305DEA">
        <w:t xml:space="preserve">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</w:t>
      </w:r>
      <w:proofErr w:type="spellStart"/>
      <w:r w:rsidRPr="00305DEA">
        <w:t>Минздравсоцразвитием</w:t>
      </w:r>
      <w:proofErr w:type="spellEnd"/>
      <w:r w:rsidRPr="00305DEA">
        <w:t xml:space="preserve"> России.</w:t>
      </w:r>
    </w:p>
    <w:p w:rsidR="005011F6" w:rsidRPr="00305DEA" w:rsidRDefault="005011F6" w:rsidP="005011F6">
      <w:pPr>
        <w:ind w:firstLine="720"/>
        <w:jc w:val="both"/>
      </w:pPr>
      <w:r w:rsidRPr="00305DEA">
        <w:t>5.3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</w:t>
      </w:r>
    </w:p>
    <w:p w:rsidR="005011F6" w:rsidRDefault="005011F6" w:rsidP="005011F6">
      <w:pPr>
        <w:ind w:firstLine="720"/>
        <w:jc w:val="both"/>
      </w:pPr>
      <w:r w:rsidRPr="00305DEA">
        <w:t>5.3.1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011F6" w:rsidRPr="00305DEA" w:rsidRDefault="005011F6" w:rsidP="005011F6">
      <w:pPr>
        <w:ind w:firstLine="720"/>
        <w:jc w:val="both"/>
      </w:pPr>
      <w:r>
        <w:t xml:space="preserve">5.3.2. Наличие природных минеральной сероводородной сульфатно-гидрокарбонатной калиево-магниевой воды и сульфидных иловых грязей с высоким содержанием </w:t>
      </w:r>
      <w:proofErr w:type="spellStart"/>
      <w:r>
        <w:t>антибиотикоподобных</w:t>
      </w:r>
      <w:proofErr w:type="spellEnd"/>
      <w:r>
        <w:t xml:space="preserve">, </w:t>
      </w:r>
      <w:proofErr w:type="spellStart"/>
      <w:r>
        <w:t>гормоноподобных</w:t>
      </w:r>
      <w:proofErr w:type="spellEnd"/>
      <w:r>
        <w:t xml:space="preserve"> биологических веществ.</w:t>
      </w:r>
    </w:p>
    <w:p w:rsidR="005011F6" w:rsidRPr="00305DEA" w:rsidRDefault="005011F6" w:rsidP="005011F6">
      <w:pPr>
        <w:ind w:firstLine="720"/>
        <w:jc w:val="both"/>
      </w:pPr>
      <w:r w:rsidRPr="00305DEA">
        <w:t>5.4</w:t>
      </w:r>
      <w:proofErr w:type="gramStart"/>
      <w:r w:rsidRPr="00305DEA">
        <w:t xml:space="preserve"> П</w:t>
      </w:r>
      <w:proofErr w:type="gramEnd"/>
      <w:r w:rsidRPr="00305DEA">
        <w:t xml:space="preserve">ри оказании услуг по </w:t>
      </w:r>
      <w:r w:rsidR="00DC0B1C">
        <w:t>санаторно-курортному лечению</w:t>
      </w:r>
      <w:r w:rsidRPr="00305DEA">
        <w:t xml:space="preserve"> пострадавших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5011F6" w:rsidRPr="00305DEA" w:rsidRDefault="005011F6" w:rsidP="005011F6">
      <w:pPr>
        <w:ind w:firstLine="720"/>
        <w:jc w:val="both"/>
      </w:pPr>
      <w:r w:rsidRPr="00305DEA">
        <w:t>5.5 Размещение реабилитируемых лиц,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5011F6" w:rsidRPr="00305DEA" w:rsidRDefault="005011F6" w:rsidP="005011F6">
      <w:pPr>
        <w:spacing w:after="119"/>
        <w:ind w:firstLine="720"/>
        <w:jc w:val="both"/>
      </w:pPr>
      <w:r w:rsidRPr="00305DEA">
        <w:t>5.6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«О мерах по совершенствованию лечебного питания в лечебно-профилактических учреждениях Российской Федерации».</w:t>
      </w:r>
    </w:p>
    <w:p w:rsidR="005011F6" w:rsidRPr="00305DEA" w:rsidRDefault="005011F6" w:rsidP="005011F6">
      <w:pPr>
        <w:spacing w:after="119"/>
        <w:ind w:firstLine="720"/>
        <w:jc w:val="both"/>
      </w:pPr>
      <w:r w:rsidRPr="00305DEA">
        <w:t xml:space="preserve">5.7 Здания и сооружения организации, оказывающей санаторно-курортные услуги застрахованным лицам, должны быть: </w:t>
      </w:r>
    </w:p>
    <w:p w:rsidR="005011F6" w:rsidRPr="00305DEA" w:rsidRDefault="005011F6" w:rsidP="005011F6">
      <w:pPr>
        <w:spacing w:after="119"/>
        <w:ind w:firstLine="720"/>
        <w:jc w:val="both"/>
      </w:pPr>
      <w:r w:rsidRPr="00305DEA"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5011F6" w:rsidRPr="00305DEA" w:rsidRDefault="005011F6" w:rsidP="00E15105">
      <w:pPr>
        <w:spacing w:line="0" w:lineRule="atLeast"/>
        <w:ind w:firstLine="720"/>
        <w:jc w:val="both"/>
      </w:pPr>
      <w:r w:rsidRPr="00305DEA">
        <w:t>- оборудованы системами холодного и горячего водоснабжения;</w:t>
      </w:r>
    </w:p>
    <w:p w:rsidR="005011F6" w:rsidRPr="00305DEA" w:rsidRDefault="005011F6" w:rsidP="00E15105">
      <w:pPr>
        <w:spacing w:line="0" w:lineRule="atLeast"/>
        <w:ind w:firstLine="720"/>
        <w:jc w:val="both"/>
      </w:pPr>
      <w:r w:rsidRPr="00305DEA">
        <w:t>- оборудованы системами для обеспечения пациентов питьевой водой круглосуточно;</w:t>
      </w:r>
    </w:p>
    <w:p w:rsidR="005011F6" w:rsidRPr="00305DEA" w:rsidRDefault="005011F6" w:rsidP="00E15105">
      <w:pPr>
        <w:spacing w:line="0" w:lineRule="atLeast"/>
        <w:ind w:firstLine="720"/>
        <w:jc w:val="both"/>
      </w:pPr>
      <w:r w:rsidRPr="00305DEA">
        <w:t>- оборудованы лифтом с круглосуточным подъемом и спуском:</w:t>
      </w:r>
    </w:p>
    <w:p w:rsidR="005011F6" w:rsidRPr="00305DEA" w:rsidRDefault="005011F6" w:rsidP="00E15105">
      <w:pPr>
        <w:spacing w:line="0" w:lineRule="atLeast"/>
        <w:ind w:firstLine="720"/>
        <w:jc w:val="both"/>
      </w:pPr>
      <w:r w:rsidRPr="00305DEA">
        <w:t>а) более одного этажа (в санаториях для лечения больных с заболеваниями опорно-двигательного аппарата);</w:t>
      </w:r>
    </w:p>
    <w:p w:rsidR="005011F6" w:rsidRPr="00305DEA" w:rsidRDefault="005011F6" w:rsidP="00E15105">
      <w:pPr>
        <w:spacing w:line="0" w:lineRule="atLeast"/>
        <w:ind w:firstLine="720"/>
        <w:jc w:val="both"/>
      </w:pPr>
      <w:r w:rsidRPr="00305DEA">
        <w:t>б) более двух этажей (в санаториях для лечения больных с заболеваниями опорно-двигательного аппарата);</w:t>
      </w:r>
    </w:p>
    <w:p w:rsidR="005011F6" w:rsidRPr="00305DEA" w:rsidRDefault="005011F6" w:rsidP="00E15105">
      <w:pPr>
        <w:spacing w:line="0" w:lineRule="atLeast"/>
        <w:ind w:firstLine="720"/>
        <w:jc w:val="both"/>
      </w:pPr>
      <w:r w:rsidRPr="00305DEA">
        <w:t>в) более трех этажей;</w:t>
      </w:r>
    </w:p>
    <w:p w:rsidR="005011F6" w:rsidRPr="00305DEA" w:rsidRDefault="005011F6" w:rsidP="00E15105">
      <w:pPr>
        <w:spacing w:line="0" w:lineRule="atLeast"/>
        <w:ind w:firstLine="720"/>
        <w:jc w:val="both"/>
      </w:pPr>
      <w:r w:rsidRPr="00305DEA">
        <w:t>г) грузовой и пассажирский отдельно.</w:t>
      </w:r>
    </w:p>
    <w:p w:rsidR="005011F6" w:rsidRPr="00305DEA" w:rsidRDefault="005011F6" w:rsidP="00E15105">
      <w:pPr>
        <w:spacing w:line="0" w:lineRule="atLeast"/>
        <w:ind w:firstLine="720"/>
        <w:jc w:val="both"/>
      </w:pPr>
      <w:r w:rsidRPr="00305DEA">
        <w:t>5.8.  Дополнительно предоставляемые услуги:</w:t>
      </w:r>
    </w:p>
    <w:p w:rsidR="005011F6" w:rsidRPr="00305DEA" w:rsidRDefault="005011F6" w:rsidP="00E15105">
      <w:pPr>
        <w:spacing w:line="0" w:lineRule="atLeast"/>
        <w:ind w:firstLine="720"/>
        <w:jc w:val="both"/>
      </w:pPr>
      <w:r w:rsidRPr="00305DEA">
        <w:t>- служба приема (круглосуточный прием);</w:t>
      </w:r>
    </w:p>
    <w:p w:rsidR="005011F6" w:rsidRPr="00305DEA" w:rsidRDefault="005011F6" w:rsidP="00E15105">
      <w:pPr>
        <w:spacing w:line="0" w:lineRule="atLeast"/>
        <w:ind w:firstLine="720"/>
        <w:jc w:val="both"/>
      </w:pPr>
      <w:r w:rsidRPr="00305DEA"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5011F6" w:rsidRPr="00305DEA" w:rsidRDefault="005011F6" w:rsidP="00E15105">
      <w:pPr>
        <w:spacing w:line="0" w:lineRule="atLeast"/>
        <w:ind w:firstLine="720"/>
        <w:jc w:val="both"/>
        <w:rPr>
          <w:b/>
          <w:bCs/>
        </w:rPr>
      </w:pPr>
      <w:r w:rsidRPr="00305DEA">
        <w:rPr>
          <w:b/>
          <w:bCs/>
        </w:rPr>
        <w:t>6. Требования к количественным и качественным характеристикам услуг:</w:t>
      </w:r>
    </w:p>
    <w:p w:rsidR="005011F6" w:rsidRPr="00305DEA" w:rsidRDefault="005011F6" w:rsidP="00E15105">
      <w:pPr>
        <w:spacing w:line="0" w:lineRule="atLeast"/>
        <w:ind w:firstLine="720"/>
        <w:jc w:val="both"/>
        <w:rPr>
          <w:shd w:val="clear" w:color="auto" w:fill="FFFFFF"/>
        </w:rPr>
      </w:pPr>
      <w:r w:rsidRPr="00305DEA">
        <w:rPr>
          <w:shd w:val="clear" w:color="auto" w:fill="FFFFFF"/>
        </w:rPr>
        <w:t xml:space="preserve">Количество путевок для застрахованных лиц </w:t>
      </w:r>
      <w:r w:rsidR="00E15105" w:rsidRPr="00E15105">
        <w:rPr>
          <w:b/>
          <w:u w:val="single"/>
          <w:shd w:val="clear" w:color="auto" w:fill="FFFFFF"/>
        </w:rPr>
        <w:t>3</w:t>
      </w:r>
      <w:r w:rsidRPr="00E15105">
        <w:rPr>
          <w:b/>
          <w:u w:val="single"/>
          <w:shd w:val="clear" w:color="auto" w:fill="FFFFFF"/>
        </w:rPr>
        <w:t xml:space="preserve"> штук</w:t>
      </w:r>
      <w:r w:rsidR="000B7301" w:rsidRPr="00E15105">
        <w:rPr>
          <w:b/>
          <w:u w:val="single"/>
          <w:shd w:val="clear" w:color="auto" w:fill="FFFFFF"/>
        </w:rPr>
        <w:t>и</w:t>
      </w:r>
      <w:r w:rsidR="00DC0B1C" w:rsidRPr="00E15105">
        <w:rPr>
          <w:b/>
          <w:u w:val="single"/>
          <w:shd w:val="clear" w:color="auto" w:fill="FFFFFF"/>
        </w:rPr>
        <w:t xml:space="preserve">  - 42 дня;</w:t>
      </w:r>
      <w:r w:rsidRPr="00305DEA">
        <w:rPr>
          <w:shd w:val="clear" w:color="auto" w:fill="FFFFFF"/>
        </w:rPr>
        <w:t xml:space="preserve"> </w:t>
      </w:r>
    </w:p>
    <w:p w:rsidR="005011F6" w:rsidRPr="00305DEA" w:rsidRDefault="005011F6" w:rsidP="00E15105">
      <w:pPr>
        <w:spacing w:line="0" w:lineRule="atLeast"/>
        <w:ind w:firstLine="720"/>
        <w:jc w:val="both"/>
        <w:rPr>
          <w:bCs/>
          <w:shd w:val="clear" w:color="auto" w:fill="FFFFFF"/>
        </w:rPr>
      </w:pPr>
      <w:r w:rsidRPr="00305DEA">
        <w:rPr>
          <w:bCs/>
          <w:shd w:val="clear" w:color="auto" w:fill="FFFFFF"/>
        </w:rPr>
        <w:t xml:space="preserve">Количество путевок для сопровождающих </w:t>
      </w:r>
      <w:r w:rsidR="00E15105" w:rsidRPr="00E15105">
        <w:rPr>
          <w:b/>
          <w:bCs/>
          <w:u w:val="single"/>
          <w:shd w:val="clear" w:color="auto" w:fill="FFFFFF"/>
        </w:rPr>
        <w:t>3</w:t>
      </w:r>
      <w:r w:rsidR="000B7301" w:rsidRPr="00E15105">
        <w:rPr>
          <w:b/>
          <w:bCs/>
          <w:u w:val="single"/>
          <w:shd w:val="clear" w:color="auto" w:fill="FFFFFF"/>
        </w:rPr>
        <w:t xml:space="preserve"> </w:t>
      </w:r>
      <w:r w:rsidRPr="00E15105">
        <w:rPr>
          <w:b/>
          <w:bCs/>
          <w:u w:val="single"/>
          <w:shd w:val="clear" w:color="auto" w:fill="FFFFFF"/>
        </w:rPr>
        <w:t>штук</w:t>
      </w:r>
      <w:r w:rsidR="00E15105">
        <w:rPr>
          <w:b/>
          <w:bCs/>
          <w:u w:val="single"/>
          <w:shd w:val="clear" w:color="auto" w:fill="FFFFFF"/>
        </w:rPr>
        <w:t>и</w:t>
      </w:r>
      <w:r w:rsidR="006E5EBD" w:rsidRPr="00E15105">
        <w:rPr>
          <w:b/>
          <w:bCs/>
          <w:u w:val="single"/>
          <w:shd w:val="clear" w:color="auto" w:fill="FFFFFF"/>
        </w:rPr>
        <w:t xml:space="preserve"> </w:t>
      </w:r>
      <w:r w:rsidR="00DC0B1C" w:rsidRPr="00E15105">
        <w:rPr>
          <w:b/>
          <w:bCs/>
          <w:u w:val="single"/>
          <w:shd w:val="clear" w:color="auto" w:fill="FFFFFF"/>
        </w:rPr>
        <w:t>– 42 дня</w:t>
      </w:r>
      <w:r w:rsidRPr="00E15105">
        <w:rPr>
          <w:b/>
          <w:bCs/>
          <w:u w:val="single"/>
          <w:shd w:val="clear" w:color="auto" w:fill="FFFFFF"/>
        </w:rPr>
        <w:t>;</w:t>
      </w:r>
    </w:p>
    <w:p w:rsidR="000B7301" w:rsidRDefault="00DC0B1C" w:rsidP="00E15105">
      <w:pPr>
        <w:spacing w:line="0" w:lineRule="atLeast"/>
        <w:ind w:firstLine="720"/>
        <w:jc w:val="both"/>
      </w:pPr>
      <w:r>
        <w:t xml:space="preserve">Количество путевок для застрахованных лиц </w:t>
      </w:r>
      <w:r w:rsidR="00E15105" w:rsidRPr="00E15105">
        <w:rPr>
          <w:b/>
          <w:u w:val="single"/>
        </w:rPr>
        <w:t>5</w:t>
      </w:r>
      <w:r w:rsidRPr="00E15105">
        <w:rPr>
          <w:b/>
          <w:u w:val="single"/>
        </w:rPr>
        <w:t xml:space="preserve"> штук  - 21 день;</w:t>
      </w:r>
      <w:r>
        <w:t xml:space="preserve"> </w:t>
      </w:r>
    </w:p>
    <w:p w:rsidR="00DC0B1C" w:rsidRPr="000B7301" w:rsidRDefault="000B7301" w:rsidP="00E15105">
      <w:pPr>
        <w:spacing w:line="0" w:lineRule="atLeast"/>
        <w:ind w:firstLine="708"/>
      </w:pPr>
      <w:r w:rsidRPr="00305DEA">
        <w:rPr>
          <w:bCs/>
          <w:shd w:val="clear" w:color="auto" w:fill="FFFFFF"/>
        </w:rPr>
        <w:t xml:space="preserve">Количество путевок для сопровождающих </w:t>
      </w:r>
      <w:r w:rsidR="00E15105" w:rsidRPr="00E15105">
        <w:rPr>
          <w:b/>
          <w:bCs/>
          <w:u w:val="single"/>
          <w:shd w:val="clear" w:color="auto" w:fill="FFFFFF"/>
        </w:rPr>
        <w:t>5</w:t>
      </w:r>
      <w:r w:rsidRPr="00E15105">
        <w:rPr>
          <w:b/>
          <w:bCs/>
          <w:u w:val="single"/>
          <w:shd w:val="clear" w:color="auto" w:fill="FFFFFF"/>
        </w:rPr>
        <w:t xml:space="preserve"> штук – 21 день.</w:t>
      </w:r>
    </w:p>
    <w:sectPr w:rsidR="00DC0B1C" w:rsidRPr="000B7301" w:rsidSect="0030750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960F5"/>
    <w:multiLevelType w:val="hybridMultilevel"/>
    <w:tmpl w:val="FE2A549C"/>
    <w:lvl w:ilvl="0" w:tplc="39A4A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E"/>
    <w:rsid w:val="0008078E"/>
    <w:rsid w:val="000B7301"/>
    <w:rsid w:val="00301122"/>
    <w:rsid w:val="0030750C"/>
    <w:rsid w:val="004162E2"/>
    <w:rsid w:val="004E5168"/>
    <w:rsid w:val="0050006B"/>
    <w:rsid w:val="005011F6"/>
    <w:rsid w:val="005E4AF7"/>
    <w:rsid w:val="006E5EBD"/>
    <w:rsid w:val="00733E6D"/>
    <w:rsid w:val="00781269"/>
    <w:rsid w:val="00894F18"/>
    <w:rsid w:val="009038C1"/>
    <w:rsid w:val="00965C90"/>
    <w:rsid w:val="009D166A"/>
    <w:rsid w:val="00B106D3"/>
    <w:rsid w:val="00BB5022"/>
    <w:rsid w:val="00BC2D40"/>
    <w:rsid w:val="00BD1F10"/>
    <w:rsid w:val="00C0500B"/>
    <w:rsid w:val="00D765E0"/>
    <w:rsid w:val="00D92068"/>
    <w:rsid w:val="00DC0B1C"/>
    <w:rsid w:val="00E15105"/>
    <w:rsid w:val="00E63F7A"/>
    <w:rsid w:val="00F579C7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F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F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94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F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F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9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DA1A-7EBF-4927-A7BC-79174958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Demina</dc:creator>
  <cp:keywords/>
  <dc:description/>
  <cp:lastModifiedBy>Kozlova</cp:lastModifiedBy>
  <cp:revision>27</cp:revision>
  <cp:lastPrinted>2017-02-07T10:39:00Z</cp:lastPrinted>
  <dcterms:created xsi:type="dcterms:W3CDTF">2015-02-03T10:57:00Z</dcterms:created>
  <dcterms:modified xsi:type="dcterms:W3CDTF">2018-12-27T08:43:00Z</dcterms:modified>
</cp:coreProperties>
</file>