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4D" w:rsidRPr="0073314D" w:rsidRDefault="0073314D" w:rsidP="007331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</w:t>
      </w:r>
      <w:bookmarkStart w:id="0" w:name="_GoBack"/>
      <w:bookmarkEnd w:id="0"/>
      <w:r w:rsidRPr="00733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ИЧЕСКОЕ ЗАДАНИЕ</w:t>
      </w:r>
    </w:p>
    <w:p w:rsidR="0073314D" w:rsidRPr="0073314D" w:rsidRDefault="0073314D" w:rsidP="007331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оказание услуг по санаторно-курортному лечению детей-инвалидов – получателей набора социальных услуг с наличием профилей лечения: «Болезни органов дыхания», «Болезни нервной системы», «Болезни костно-мышечной системы и соединительной ткани» и «Болезни кожи и подкожной клетчатки», в организациях, оказывающих санаторно-курортные услуги</w:t>
      </w:r>
    </w:p>
    <w:p w:rsidR="0073314D" w:rsidRPr="0073314D" w:rsidRDefault="0073314D" w:rsidP="0073314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73314D" w:rsidRPr="0073314D" w:rsidRDefault="0073314D" w:rsidP="0073314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3314D">
        <w:rPr>
          <w:rFonts w:ascii="Times New Roman" w:hAnsi="Times New Roman" w:cs="Times New Roman"/>
          <w:sz w:val="24"/>
          <w:szCs w:val="24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73314D" w:rsidRPr="0073314D" w:rsidRDefault="0073314D" w:rsidP="0073314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73314D">
        <w:rPr>
          <w:rFonts w:ascii="Times New Roman" w:hAnsi="Times New Roman" w:cs="Times New Roman"/>
          <w:sz w:val="24"/>
          <w:szCs w:val="24"/>
        </w:rPr>
        <w:tab/>
      </w:r>
      <w:r w:rsidRPr="0073314D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73314D" w:rsidRPr="0073314D" w:rsidRDefault="0073314D" w:rsidP="0073314D">
      <w:pPr>
        <w:keepNext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73314D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73314D"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73314D" w:rsidRPr="0073314D" w:rsidRDefault="0073314D" w:rsidP="0073314D">
      <w:pPr>
        <w:keepNext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14D" w:rsidRPr="0073314D" w:rsidRDefault="0073314D" w:rsidP="0073314D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4D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73314D" w:rsidRPr="0073314D" w:rsidRDefault="0073314D" w:rsidP="0073314D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4D" w:rsidRPr="0073314D" w:rsidRDefault="0073314D" w:rsidP="0073314D">
      <w:pPr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3314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дерматовенерология, неврология, пульмонология, травматология и ортопедия, педиатрия,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14D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sz w:val="28"/>
          <w:szCs w:val="28"/>
        </w:rPr>
        <w:t xml:space="preserve">- </w:t>
      </w:r>
      <w:r w:rsidRPr="0073314D">
        <w:rPr>
          <w:rFonts w:ascii="Times New Roman" w:hAnsi="Times New Roman" w:cs="Times New Roman"/>
          <w:kern w:val="2"/>
          <w:sz w:val="24"/>
          <w:szCs w:val="22"/>
        </w:rPr>
        <w:t>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lastRenderedPageBreak/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2"/>
        </w:rPr>
      </w:pPr>
      <w:r w:rsidRPr="0073314D">
        <w:rPr>
          <w:rFonts w:ascii="Times New Roman" w:hAnsi="Times New Roman" w:cs="Times New Roman"/>
          <w:kern w:val="2"/>
          <w:sz w:val="24"/>
          <w:szCs w:val="22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7331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73314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3314D" w:rsidRPr="0073314D" w:rsidRDefault="0073314D" w:rsidP="00733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4D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73314D" w:rsidRPr="0073314D" w:rsidRDefault="0073314D" w:rsidP="00733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4D" w:rsidRPr="0073314D" w:rsidRDefault="0073314D" w:rsidP="00733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4D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73314D" w:rsidRPr="0073314D" w:rsidRDefault="0073314D" w:rsidP="00733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73314D" w:rsidRPr="0073314D" w:rsidRDefault="0073314D" w:rsidP="0073314D">
      <w:pPr>
        <w:keepNext/>
        <w:keepLines/>
        <w:snapToGrid w:val="0"/>
        <w:jc w:val="both"/>
        <w:rPr>
          <w:rFonts w:ascii="Times New Roman" w:hAnsi="Times New Roman" w:cs="Times New Roman"/>
          <w:b/>
          <w:sz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3314D">
        <w:rPr>
          <w:rFonts w:ascii="Times New Roman" w:hAnsi="Times New Roman" w:cs="Times New Roman"/>
          <w:sz w:val="24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3314D">
        <w:rPr>
          <w:rFonts w:ascii="Times New Roman" w:hAnsi="Times New Roman" w:cs="Times New Roman"/>
          <w:bCs/>
          <w:sz w:val="24"/>
          <w:szCs w:val="24"/>
        </w:rPr>
        <w:t>: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lastRenderedPageBreak/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3314D" w:rsidRPr="0073314D" w:rsidRDefault="0073314D" w:rsidP="0073314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 w:rsidRPr="0073314D">
        <w:rPr>
          <w:bCs/>
          <w:sz w:val="24"/>
          <w:szCs w:val="24"/>
        </w:rPr>
        <w:tab/>
      </w:r>
      <w:r w:rsidRPr="0073314D">
        <w:rPr>
          <w:bCs/>
          <w:sz w:val="24"/>
          <w:szCs w:val="24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2.8.Организация должна иметь собственный закрытый лечебно-оздоровительный бассейн.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2.9.  Дополнительно предоставляемые услуги: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3314D" w:rsidRPr="0073314D" w:rsidRDefault="0073314D" w:rsidP="00733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73314D" w:rsidRPr="0073314D" w:rsidRDefault="0073314D" w:rsidP="0073314D">
      <w:pPr>
        <w:pStyle w:val="a5"/>
        <w:spacing w:before="0" w:after="0"/>
        <w:ind w:firstLine="709"/>
        <w:contextualSpacing/>
        <w:jc w:val="both"/>
      </w:pPr>
      <w:r w:rsidRPr="0073314D">
        <w:t>2.10.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обязательств.</w:t>
      </w:r>
    </w:p>
    <w:p w:rsidR="00F83A51" w:rsidRPr="0073314D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Pr="0073314D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3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Pr="0073314D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3A51" w:rsidRPr="0073314D" w:rsidRDefault="00B570EF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73314D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Краснодарский край, побережье черного моря</w:t>
      </w:r>
      <w:r w:rsidR="00D901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01C5" w:rsidRPr="00D901C5">
        <w:rPr>
          <w:rFonts w:ascii="Times New Roman" w:hAnsi="Times New Roman" w:cs="Times New Roman"/>
          <w:bCs/>
          <w:sz w:val="24"/>
          <w:szCs w:val="24"/>
        </w:rPr>
        <w:t>город – курорт Анапа</w:t>
      </w:r>
      <w:r w:rsidR="00F83A51" w:rsidRPr="007331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3A4" w:rsidRPr="0073314D" w:rsidRDefault="00684267" w:rsidP="00F83A5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  <w:r w:rsidR="00EA6C3E" w:rsidRPr="007936EC">
        <w:rPr>
          <w:rFonts w:ascii="Times New Roman" w:hAnsi="Times New Roman" w:cs="Times New Roman"/>
          <w:spacing w:val="-1"/>
          <w:sz w:val="24"/>
          <w:szCs w:val="24"/>
        </w:rPr>
        <w:t>сентябрь</w:t>
      </w:r>
      <w:r w:rsidR="002E38C2" w:rsidRPr="007936EC">
        <w:rPr>
          <w:rFonts w:ascii="Times New Roman" w:hAnsi="Times New Roman" w:cs="Times New Roman"/>
          <w:spacing w:val="-1"/>
          <w:sz w:val="24"/>
          <w:szCs w:val="24"/>
        </w:rPr>
        <w:t xml:space="preserve"> - декабрь</w:t>
      </w:r>
      <w:r w:rsidR="005173A4" w:rsidRPr="007936EC">
        <w:rPr>
          <w:rFonts w:ascii="Times New Roman" w:hAnsi="Times New Roman" w:cs="Times New Roman"/>
          <w:sz w:val="24"/>
          <w:szCs w:val="24"/>
        </w:rPr>
        <w:t xml:space="preserve"> </w:t>
      </w:r>
      <w:r w:rsidR="00AD3F7F" w:rsidRPr="007936EC">
        <w:rPr>
          <w:rFonts w:ascii="Times New Roman" w:hAnsi="Times New Roman" w:cs="Times New Roman"/>
          <w:sz w:val="24"/>
          <w:szCs w:val="24"/>
        </w:rPr>
        <w:t>2019 года.</w:t>
      </w:r>
    </w:p>
    <w:p w:rsidR="00B570EF" w:rsidRPr="0073314D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Количество койко-дней для категории «</w:t>
      </w:r>
      <w:r w:rsidR="00AD3F7F" w:rsidRPr="0073314D">
        <w:rPr>
          <w:rFonts w:ascii="Times New Roman" w:hAnsi="Times New Roman" w:cs="Times New Roman"/>
          <w:bCs/>
          <w:sz w:val="24"/>
          <w:szCs w:val="24"/>
        </w:rPr>
        <w:t>дети-</w:t>
      </w:r>
      <w:r w:rsidRPr="0073314D">
        <w:rPr>
          <w:rFonts w:ascii="Times New Roman" w:hAnsi="Times New Roman" w:cs="Times New Roman"/>
          <w:bCs/>
          <w:sz w:val="24"/>
          <w:szCs w:val="24"/>
        </w:rPr>
        <w:t xml:space="preserve">инвалиды» - </w:t>
      </w:r>
      <w:r w:rsidR="00AD3F7F" w:rsidRPr="007936EC">
        <w:rPr>
          <w:rFonts w:ascii="Times New Roman" w:hAnsi="Times New Roman" w:cs="Times New Roman"/>
          <w:bCs/>
          <w:sz w:val="24"/>
          <w:szCs w:val="24"/>
        </w:rPr>
        <w:t>1470</w:t>
      </w:r>
      <w:r w:rsidRPr="007936EC">
        <w:rPr>
          <w:rFonts w:ascii="Times New Roman" w:hAnsi="Times New Roman" w:cs="Times New Roman"/>
          <w:bCs/>
          <w:sz w:val="24"/>
          <w:szCs w:val="24"/>
        </w:rPr>
        <w:t>.</w:t>
      </w:r>
    </w:p>
    <w:p w:rsidR="00AD3F7F" w:rsidRPr="0073314D" w:rsidRDefault="00AD3F7F" w:rsidP="00AD3F7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sz w:val="24"/>
        </w:rPr>
        <w:t>Согласно пункту 3 статьи 6.2. Федерального  закона от  17.07.1999  № 178-ФЗ</w:t>
      </w:r>
      <w:r w:rsidRPr="0073314D">
        <w:rPr>
          <w:rFonts w:ascii="Times New Roman" w:hAnsi="Times New Roman" w:cs="Times New Roman"/>
          <w:noProof/>
          <w:sz w:val="24"/>
          <w:lang w:eastAsia="en-US"/>
        </w:rPr>
        <w:t xml:space="preserve"> </w:t>
      </w:r>
      <w:r w:rsidRPr="0073314D">
        <w:rPr>
          <w:rFonts w:ascii="Times New Roman" w:hAnsi="Times New Roman" w:cs="Times New Roman"/>
          <w:sz w:val="24"/>
        </w:rPr>
        <w:t>«О государственной социальной помощи» п</w:t>
      </w:r>
      <w:r w:rsidRPr="0073314D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p w:rsidR="00B570EF" w:rsidRPr="0073314D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70EF" w:rsidRPr="0073314D" w:rsidSect="00C60B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B5" w:rsidRDefault="00B51AB5" w:rsidP="00C60B61">
      <w:r>
        <w:separator/>
      </w:r>
    </w:p>
  </w:endnote>
  <w:endnote w:type="continuationSeparator" w:id="0">
    <w:p w:rsidR="00B51AB5" w:rsidRDefault="00B51AB5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B5" w:rsidRDefault="00B51AB5" w:rsidP="00C60B61">
      <w:r>
        <w:separator/>
      </w:r>
    </w:p>
  </w:footnote>
  <w:footnote w:type="continuationSeparator" w:id="0">
    <w:p w:rsidR="00B51AB5" w:rsidRDefault="00B51AB5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875ED"/>
    <w:rsid w:val="000B2B68"/>
    <w:rsid w:val="000D0C8A"/>
    <w:rsid w:val="000E730D"/>
    <w:rsid w:val="00102D3A"/>
    <w:rsid w:val="001146E0"/>
    <w:rsid w:val="00122B6C"/>
    <w:rsid w:val="001606A4"/>
    <w:rsid w:val="00167676"/>
    <w:rsid w:val="00167DA5"/>
    <w:rsid w:val="0018101D"/>
    <w:rsid w:val="001854BF"/>
    <w:rsid w:val="001B2C21"/>
    <w:rsid w:val="001B63EA"/>
    <w:rsid w:val="001C4A88"/>
    <w:rsid w:val="001D2515"/>
    <w:rsid w:val="001E5264"/>
    <w:rsid w:val="00203AF5"/>
    <w:rsid w:val="00206100"/>
    <w:rsid w:val="002370A7"/>
    <w:rsid w:val="00253F65"/>
    <w:rsid w:val="002975BD"/>
    <w:rsid w:val="002A2377"/>
    <w:rsid w:val="002B08A0"/>
    <w:rsid w:val="002D0C7A"/>
    <w:rsid w:val="002D631F"/>
    <w:rsid w:val="002E17DA"/>
    <w:rsid w:val="002E38C2"/>
    <w:rsid w:val="00304045"/>
    <w:rsid w:val="003105BF"/>
    <w:rsid w:val="003315E4"/>
    <w:rsid w:val="00355F45"/>
    <w:rsid w:val="003875BB"/>
    <w:rsid w:val="003A279D"/>
    <w:rsid w:val="003D75A0"/>
    <w:rsid w:val="003E3168"/>
    <w:rsid w:val="003E54E1"/>
    <w:rsid w:val="003F4E0E"/>
    <w:rsid w:val="00400846"/>
    <w:rsid w:val="004020A1"/>
    <w:rsid w:val="004024F0"/>
    <w:rsid w:val="00411E72"/>
    <w:rsid w:val="00424061"/>
    <w:rsid w:val="00431DC8"/>
    <w:rsid w:val="00437430"/>
    <w:rsid w:val="00444606"/>
    <w:rsid w:val="00451FEF"/>
    <w:rsid w:val="00466AA0"/>
    <w:rsid w:val="0047689D"/>
    <w:rsid w:val="004844BE"/>
    <w:rsid w:val="004A67B3"/>
    <w:rsid w:val="004B544B"/>
    <w:rsid w:val="005173A4"/>
    <w:rsid w:val="00527BB2"/>
    <w:rsid w:val="0055355C"/>
    <w:rsid w:val="005748EF"/>
    <w:rsid w:val="00577521"/>
    <w:rsid w:val="005809DD"/>
    <w:rsid w:val="00587898"/>
    <w:rsid w:val="0059347C"/>
    <w:rsid w:val="005B5ABD"/>
    <w:rsid w:val="005C38D2"/>
    <w:rsid w:val="005F5277"/>
    <w:rsid w:val="006009D0"/>
    <w:rsid w:val="00600E89"/>
    <w:rsid w:val="00655B36"/>
    <w:rsid w:val="00660EF0"/>
    <w:rsid w:val="00674AFB"/>
    <w:rsid w:val="006752FE"/>
    <w:rsid w:val="00684267"/>
    <w:rsid w:val="00684B0D"/>
    <w:rsid w:val="006A1902"/>
    <w:rsid w:val="006C3419"/>
    <w:rsid w:val="006D38D1"/>
    <w:rsid w:val="006D7374"/>
    <w:rsid w:val="006E393E"/>
    <w:rsid w:val="00715AC8"/>
    <w:rsid w:val="0073314D"/>
    <w:rsid w:val="00740957"/>
    <w:rsid w:val="00755E0E"/>
    <w:rsid w:val="007936EC"/>
    <w:rsid w:val="007B2793"/>
    <w:rsid w:val="007B3A4D"/>
    <w:rsid w:val="007C3A0F"/>
    <w:rsid w:val="007C5038"/>
    <w:rsid w:val="007D026B"/>
    <w:rsid w:val="007E1194"/>
    <w:rsid w:val="007E7352"/>
    <w:rsid w:val="00867959"/>
    <w:rsid w:val="0087202F"/>
    <w:rsid w:val="00872513"/>
    <w:rsid w:val="00873B72"/>
    <w:rsid w:val="008851E4"/>
    <w:rsid w:val="008A0C84"/>
    <w:rsid w:val="008E3441"/>
    <w:rsid w:val="00926304"/>
    <w:rsid w:val="00926B65"/>
    <w:rsid w:val="00941673"/>
    <w:rsid w:val="00947482"/>
    <w:rsid w:val="00960115"/>
    <w:rsid w:val="009816E0"/>
    <w:rsid w:val="00993D2E"/>
    <w:rsid w:val="009A332A"/>
    <w:rsid w:val="009C1403"/>
    <w:rsid w:val="009C2E80"/>
    <w:rsid w:val="009E5255"/>
    <w:rsid w:val="009F6702"/>
    <w:rsid w:val="00A0375C"/>
    <w:rsid w:val="00A13878"/>
    <w:rsid w:val="00A32372"/>
    <w:rsid w:val="00A430F9"/>
    <w:rsid w:val="00A80AC3"/>
    <w:rsid w:val="00AB786C"/>
    <w:rsid w:val="00AD3F7F"/>
    <w:rsid w:val="00AE1BCA"/>
    <w:rsid w:val="00AE5CBA"/>
    <w:rsid w:val="00AF577A"/>
    <w:rsid w:val="00B01C1C"/>
    <w:rsid w:val="00B07EF5"/>
    <w:rsid w:val="00B30E5C"/>
    <w:rsid w:val="00B41B3E"/>
    <w:rsid w:val="00B46901"/>
    <w:rsid w:val="00B478E8"/>
    <w:rsid w:val="00B51AB5"/>
    <w:rsid w:val="00B53324"/>
    <w:rsid w:val="00B53FE9"/>
    <w:rsid w:val="00B570EF"/>
    <w:rsid w:val="00B928DB"/>
    <w:rsid w:val="00B93AD1"/>
    <w:rsid w:val="00B96C66"/>
    <w:rsid w:val="00BA10B8"/>
    <w:rsid w:val="00BB4B08"/>
    <w:rsid w:val="00BE126D"/>
    <w:rsid w:val="00C2318D"/>
    <w:rsid w:val="00C356AB"/>
    <w:rsid w:val="00C3584A"/>
    <w:rsid w:val="00C60B61"/>
    <w:rsid w:val="00C67C4B"/>
    <w:rsid w:val="00C751C8"/>
    <w:rsid w:val="00C85828"/>
    <w:rsid w:val="00CA1CAE"/>
    <w:rsid w:val="00CA5F7D"/>
    <w:rsid w:val="00CC1816"/>
    <w:rsid w:val="00CE09E3"/>
    <w:rsid w:val="00CE4149"/>
    <w:rsid w:val="00CE5E83"/>
    <w:rsid w:val="00CE70AE"/>
    <w:rsid w:val="00CE71AC"/>
    <w:rsid w:val="00CE73B5"/>
    <w:rsid w:val="00CF5195"/>
    <w:rsid w:val="00D00AF8"/>
    <w:rsid w:val="00D17E0B"/>
    <w:rsid w:val="00D37453"/>
    <w:rsid w:val="00D4552C"/>
    <w:rsid w:val="00D67073"/>
    <w:rsid w:val="00D839BD"/>
    <w:rsid w:val="00D901C5"/>
    <w:rsid w:val="00D91F97"/>
    <w:rsid w:val="00DA0C32"/>
    <w:rsid w:val="00DB212E"/>
    <w:rsid w:val="00DB2C47"/>
    <w:rsid w:val="00DD7A20"/>
    <w:rsid w:val="00DE5769"/>
    <w:rsid w:val="00DF0415"/>
    <w:rsid w:val="00E00303"/>
    <w:rsid w:val="00E067A4"/>
    <w:rsid w:val="00E136C7"/>
    <w:rsid w:val="00E14F6B"/>
    <w:rsid w:val="00E25C18"/>
    <w:rsid w:val="00E26682"/>
    <w:rsid w:val="00E460FA"/>
    <w:rsid w:val="00E5009C"/>
    <w:rsid w:val="00E5140E"/>
    <w:rsid w:val="00E55816"/>
    <w:rsid w:val="00E621CB"/>
    <w:rsid w:val="00E932EF"/>
    <w:rsid w:val="00EA6C3E"/>
    <w:rsid w:val="00EB650B"/>
    <w:rsid w:val="00ED377D"/>
    <w:rsid w:val="00EF51E1"/>
    <w:rsid w:val="00F118E4"/>
    <w:rsid w:val="00F13BA8"/>
    <w:rsid w:val="00F23EDA"/>
    <w:rsid w:val="00F535BB"/>
    <w:rsid w:val="00F647A5"/>
    <w:rsid w:val="00F7272C"/>
    <w:rsid w:val="00F83A51"/>
    <w:rsid w:val="00F96ECC"/>
    <w:rsid w:val="00FA2449"/>
    <w:rsid w:val="00FB2B6D"/>
    <w:rsid w:val="00FD363A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nhideWhenUsed/>
    <w:qFormat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12</cp:revision>
  <cp:lastPrinted>2019-01-17T13:07:00Z</cp:lastPrinted>
  <dcterms:created xsi:type="dcterms:W3CDTF">2019-01-22T08:38:00Z</dcterms:created>
  <dcterms:modified xsi:type="dcterms:W3CDTF">2019-04-11T11:46:00Z</dcterms:modified>
</cp:coreProperties>
</file>