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5353" w:type="dxa"/>
        <w:tblLook w:val="04A0"/>
      </w:tblPr>
      <w:tblGrid>
        <w:gridCol w:w="4785"/>
      </w:tblGrid>
      <w:tr w:rsidR="00497F94" w:rsidRPr="00A70AE4" w:rsidTr="00F11FAA">
        <w:trPr>
          <w:jc w:val="right"/>
        </w:trPr>
        <w:tc>
          <w:tcPr>
            <w:tcW w:w="4785" w:type="dxa"/>
          </w:tcPr>
          <w:p w:rsidR="00497F94" w:rsidRPr="00A70AE4" w:rsidRDefault="00497F94" w:rsidP="00F11FAA">
            <w:pPr>
              <w:jc w:val="right"/>
              <w:rPr>
                <w:rFonts w:eastAsia="Times New Roman"/>
              </w:rPr>
            </w:pPr>
          </w:p>
        </w:tc>
      </w:tr>
    </w:tbl>
    <w:p w:rsidR="00497F94" w:rsidRPr="00E57095" w:rsidRDefault="00497F94" w:rsidP="00497F94">
      <w:pPr>
        <w:jc w:val="both"/>
      </w:pPr>
    </w:p>
    <w:p w:rsidR="00497F94" w:rsidRDefault="00497F94" w:rsidP="00497F94">
      <w:pPr>
        <w:jc w:val="center"/>
        <w:rPr>
          <w:rFonts w:cs="Times New Roman"/>
          <w:b/>
        </w:rPr>
      </w:pPr>
      <w:r w:rsidRPr="00FE76F3">
        <w:rPr>
          <w:rFonts w:cs="Times New Roman"/>
          <w:b/>
        </w:rPr>
        <w:t>Техническое задание</w:t>
      </w:r>
    </w:p>
    <w:p w:rsidR="00AA24AF" w:rsidRPr="008D5CA4" w:rsidRDefault="00AA24AF" w:rsidP="00AA24AF">
      <w:pPr>
        <w:jc w:val="center"/>
        <w:rPr>
          <w:b/>
          <w:sz w:val="23"/>
          <w:szCs w:val="23"/>
        </w:rPr>
      </w:pPr>
      <w:r w:rsidRPr="008D5CA4">
        <w:rPr>
          <w:b/>
          <w:sz w:val="23"/>
          <w:szCs w:val="23"/>
        </w:rPr>
        <w:t>Техническое задание</w:t>
      </w:r>
    </w:p>
    <w:p w:rsidR="00AA24AF" w:rsidRPr="006802F3" w:rsidRDefault="00AA24AF" w:rsidP="00AA24AF">
      <w:pPr>
        <w:pStyle w:val="a6"/>
        <w:tabs>
          <w:tab w:val="left" w:pos="8160"/>
        </w:tabs>
        <w:ind w:firstLine="482"/>
        <w:jc w:val="both"/>
        <w:rPr>
          <w:sz w:val="20"/>
          <w:szCs w:val="20"/>
        </w:rPr>
      </w:pPr>
      <w:r w:rsidRPr="006802F3">
        <w:rPr>
          <w:sz w:val="20"/>
          <w:szCs w:val="20"/>
        </w:rPr>
        <w:t>Срок выполнения работ: до 01.1</w:t>
      </w:r>
      <w:r w:rsidR="00470DC3">
        <w:rPr>
          <w:sz w:val="20"/>
          <w:szCs w:val="20"/>
        </w:rPr>
        <w:t>2</w:t>
      </w:r>
      <w:r w:rsidRPr="006802F3">
        <w:rPr>
          <w:sz w:val="20"/>
          <w:szCs w:val="20"/>
        </w:rPr>
        <w:t>.2019 года</w:t>
      </w:r>
    </w:p>
    <w:p w:rsidR="00AA24AF" w:rsidRPr="006802F3" w:rsidRDefault="00470DC3" w:rsidP="00AA24AF">
      <w:pPr>
        <w:pStyle w:val="a6"/>
        <w:tabs>
          <w:tab w:val="left" w:pos="8160"/>
        </w:tabs>
        <w:ind w:firstLine="482"/>
        <w:jc w:val="both"/>
        <w:rPr>
          <w:sz w:val="20"/>
          <w:szCs w:val="20"/>
        </w:rPr>
      </w:pPr>
      <w:r>
        <w:rPr>
          <w:sz w:val="20"/>
          <w:szCs w:val="20"/>
        </w:rPr>
        <w:t>Количество: 220</w:t>
      </w:r>
    </w:p>
    <w:p w:rsidR="00AA24AF" w:rsidRPr="006802F3" w:rsidRDefault="00AA24AF" w:rsidP="00AA24AF">
      <w:pPr>
        <w:pStyle w:val="a6"/>
        <w:tabs>
          <w:tab w:val="left" w:pos="8160"/>
        </w:tabs>
        <w:ind w:firstLine="482"/>
        <w:jc w:val="both"/>
        <w:rPr>
          <w:sz w:val="20"/>
          <w:szCs w:val="20"/>
        </w:rPr>
      </w:pPr>
      <w:r w:rsidRPr="006802F3">
        <w:rPr>
          <w:sz w:val="20"/>
          <w:szCs w:val="20"/>
        </w:rPr>
        <w:t xml:space="preserve">Начально-максимальная цена контракта: </w:t>
      </w:r>
      <w:r w:rsidRPr="006802F3">
        <w:rPr>
          <w:color w:val="3333FF"/>
          <w:sz w:val="20"/>
          <w:szCs w:val="20"/>
        </w:rPr>
        <w:t>1</w:t>
      </w:r>
      <w:r w:rsidR="00470DC3">
        <w:rPr>
          <w:color w:val="3333FF"/>
          <w:sz w:val="20"/>
          <w:szCs w:val="20"/>
        </w:rPr>
        <w:t> 448 630</w:t>
      </w:r>
      <w:r w:rsidRPr="006802F3">
        <w:rPr>
          <w:color w:val="3333FF"/>
          <w:sz w:val="20"/>
          <w:szCs w:val="20"/>
        </w:rPr>
        <w:t xml:space="preserve"> </w:t>
      </w:r>
      <w:r w:rsidR="00470DC3">
        <w:rPr>
          <w:sz w:val="20"/>
          <w:szCs w:val="20"/>
        </w:rPr>
        <w:t>руб. 40</w:t>
      </w:r>
      <w:r w:rsidRPr="006802F3">
        <w:rPr>
          <w:sz w:val="20"/>
          <w:szCs w:val="20"/>
        </w:rPr>
        <w:t xml:space="preserve"> коп.</w:t>
      </w:r>
    </w:p>
    <w:p w:rsidR="00AA24AF" w:rsidRPr="006802F3" w:rsidRDefault="00AA24AF" w:rsidP="00AA24AF">
      <w:pPr>
        <w:jc w:val="both"/>
        <w:rPr>
          <w:szCs w:val="20"/>
        </w:rPr>
      </w:pPr>
      <w:r w:rsidRPr="006802F3">
        <w:rPr>
          <w:szCs w:val="20"/>
        </w:rPr>
        <w:t xml:space="preserve">          ОКПД</w:t>
      </w:r>
      <w:proofErr w:type="gramStart"/>
      <w:r w:rsidRPr="006802F3">
        <w:rPr>
          <w:szCs w:val="20"/>
        </w:rPr>
        <w:t>2</w:t>
      </w:r>
      <w:proofErr w:type="gramEnd"/>
      <w:r w:rsidRPr="006802F3">
        <w:rPr>
          <w:szCs w:val="20"/>
        </w:rPr>
        <w:t>: 26.60.14.120</w:t>
      </w:r>
    </w:p>
    <w:p w:rsidR="00AA24AF" w:rsidRPr="006802F3" w:rsidRDefault="00AA24AF" w:rsidP="00AA24AF">
      <w:pPr>
        <w:jc w:val="both"/>
        <w:rPr>
          <w:rFonts w:eastAsia="Times New Roman"/>
          <w:szCs w:val="20"/>
        </w:rPr>
      </w:pPr>
      <w:r w:rsidRPr="006802F3">
        <w:rPr>
          <w:szCs w:val="20"/>
        </w:rPr>
        <w:t xml:space="preserve">          КТРУ: 26.60.14.120-00000004²</w:t>
      </w:r>
    </w:p>
    <w:p w:rsidR="00AA24AF" w:rsidRPr="006802F3" w:rsidRDefault="00AA24AF" w:rsidP="00AA24AF">
      <w:pPr>
        <w:jc w:val="center"/>
        <w:rPr>
          <w:b/>
          <w:szCs w:val="20"/>
        </w:rPr>
      </w:pPr>
    </w:p>
    <w:p w:rsidR="00AA24AF" w:rsidRPr="006802F3" w:rsidRDefault="00AA24AF" w:rsidP="00AA24AF">
      <w:pPr>
        <w:ind w:firstLine="567"/>
        <w:jc w:val="both"/>
        <w:rPr>
          <w:szCs w:val="20"/>
        </w:rPr>
      </w:pPr>
      <w:r w:rsidRPr="006802F3">
        <w:rPr>
          <w:szCs w:val="20"/>
        </w:rPr>
        <w:t>Упаковка производится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AA24AF" w:rsidRPr="006802F3" w:rsidRDefault="00AA24AF" w:rsidP="00AA24AF">
      <w:pPr>
        <w:ind w:firstLine="567"/>
        <w:jc w:val="both"/>
        <w:rPr>
          <w:szCs w:val="20"/>
        </w:rPr>
      </w:pPr>
      <w:r w:rsidRPr="006802F3">
        <w:rPr>
          <w:szCs w:val="20"/>
        </w:rPr>
        <w:t xml:space="preserve">Товар соответствует требованиям стандарта ГОСТ 31214-2016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6802F3">
        <w:rPr>
          <w:szCs w:val="20"/>
        </w:rPr>
        <w:t>пирогенность</w:t>
      </w:r>
      <w:proofErr w:type="spellEnd"/>
      <w:r w:rsidRPr="006802F3">
        <w:rPr>
          <w:szCs w:val="20"/>
        </w:rPr>
        <w:t>».</w:t>
      </w:r>
    </w:p>
    <w:p w:rsidR="00AA24AF" w:rsidRPr="006802F3" w:rsidRDefault="00AA24AF" w:rsidP="00AA24AF">
      <w:pPr>
        <w:ind w:firstLine="567"/>
        <w:jc w:val="both"/>
        <w:rPr>
          <w:szCs w:val="20"/>
        </w:rPr>
      </w:pPr>
      <w:r w:rsidRPr="006802F3">
        <w:rPr>
          <w:szCs w:val="20"/>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ГОСТ </w:t>
      </w:r>
      <w:proofErr w:type="gramStart"/>
      <w:r w:rsidRPr="006802F3">
        <w:rPr>
          <w:szCs w:val="20"/>
        </w:rPr>
        <w:t>Р</w:t>
      </w:r>
      <w:proofErr w:type="gramEnd"/>
      <w:r w:rsidRPr="006802F3">
        <w:rPr>
          <w:szCs w:val="20"/>
        </w:rPr>
        <w:t xml:space="preserve"> 52770-2016.</w:t>
      </w:r>
    </w:p>
    <w:p w:rsidR="00AA24AF" w:rsidRPr="006802F3" w:rsidRDefault="00AA24AF" w:rsidP="00AA24AF">
      <w:pPr>
        <w:ind w:firstLine="567"/>
        <w:jc w:val="both"/>
        <w:rPr>
          <w:szCs w:val="20"/>
        </w:rPr>
      </w:pPr>
      <w:r w:rsidRPr="006802F3">
        <w:rPr>
          <w:szCs w:val="20"/>
        </w:rPr>
        <w:t>Товар соответствуют  требованиям стандарта серии ГОСТ ISO 10993-1-2011 «Оценка биологического действия медицинских изделий».</w:t>
      </w:r>
    </w:p>
    <w:p w:rsidR="00AA24AF" w:rsidRPr="006802F3" w:rsidRDefault="00AA24AF" w:rsidP="00AA24AF">
      <w:pPr>
        <w:ind w:firstLine="567"/>
        <w:jc w:val="both"/>
        <w:rPr>
          <w:szCs w:val="20"/>
        </w:rPr>
      </w:pPr>
      <w:r w:rsidRPr="006802F3">
        <w:rPr>
          <w:szCs w:val="20"/>
        </w:rPr>
        <w:t>Товар соответствуют  требованиям стандарта серии ГОСТ ISO 10993-5-2011 «Оценка биологического действия медицинских изделий».</w:t>
      </w:r>
    </w:p>
    <w:p w:rsidR="00AA24AF" w:rsidRPr="006802F3" w:rsidRDefault="00AA24AF" w:rsidP="00AA24AF">
      <w:pPr>
        <w:ind w:firstLine="567"/>
        <w:jc w:val="both"/>
        <w:rPr>
          <w:szCs w:val="20"/>
        </w:rPr>
      </w:pPr>
      <w:r w:rsidRPr="006802F3">
        <w:rPr>
          <w:szCs w:val="20"/>
        </w:rPr>
        <w:t>Товар соответствуют  требованиям стандарта серии ГОСТ ISO 10993-10-2011 «Оценка биологического действия медицинских изделий».</w:t>
      </w:r>
    </w:p>
    <w:p w:rsidR="00AA24AF" w:rsidRPr="00470DC3" w:rsidRDefault="00AA24AF" w:rsidP="00AA24AF">
      <w:pPr>
        <w:pStyle w:val="ConsPlusNormal"/>
        <w:ind w:firstLine="567"/>
        <w:jc w:val="both"/>
        <w:rPr>
          <w:rFonts w:ascii="Times New Roman" w:hAnsi="Times New Roman" w:cs="Times New Roman"/>
          <w:sz w:val="24"/>
          <w:szCs w:val="24"/>
        </w:rPr>
      </w:pPr>
      <w:r w:rsidRPr="00470DC3">
        <w:rPr>
          <w:rFonts w:ascii="Times New Roman" w:hAnsi="Times New Roman" w:cs="Times New Roman"/>
          <w:sz w:val="24"/>
          <w:szCs w:val="24"/>
        </w:rPr>
        <w:t xml:space="preserve">Товар соответствуют  требованиям стандарта серии </w:t>
      </w:r>
      <w:proofErr w:type="gramStart"/>
      <w:r w:rsidRPr="00470DC3">
        <w:rPr>
          <w:rFonts w:ascii="Times New Roman" w:hAnsi="Times New Roman" w:cs="Times New Roman"/>
          <w:sz w:val="24"/>
          <w:szCs w:val="24"/>
        </w:rPr>
        <w:t>Р</w:t>
      </w:r>
      <w:proofErr w:type="gramEnd"/>
      <w:r w:rsidRPr="00470DC3">
        <w:rPr>
          <w:rFonts w:ascii="Times New Roman" w:hAnsi="Times New Roman" w:cs="Times New Roman"/>
          <w:sz w:val="24"/>
          <w:szCs w:val="24"/>
        </w:rPr>
        <w:t xml:space="preserve"> 50444-92 «Межгосударственный стандарт. Приборы, аппараты и оборудование медицинские. Общие технические условия"». Разделы 3 и 4.</w:t>
      </w:r>
    </w:p>
    <w:p w:rsidR="00AA24AF" w:rsidRPr="00470DC3" w:rsidRDefault="00AA24AF" w:rsidP="00AA24AF">
      <w:pPr>
        <w:pStyle w:val="ConsPlusNormal"/>
        <w:ind w:firstLine="567"/>
        <w:jc w:val="both"/>
        <w:rPr>
          <w:rFonts w:ascii="Times New Roman" w:hAnsi="Times New Roman" w:cs="Times New Roman"/>
          <w:sz w:val="24"/>
          <w:szCs w:val="24"/>
        </w:rPr>
      </w:pPr>
      <w:r w:rsidRPr="00470DC3">
        <w:rPr>
          <w:rFonts w:ascii="Times New Roman" w:hAnsi="Times New Roman" w:cs="Times New Roman"/>
          <w:sz w:val="24"/>
          <w:szCs w:val="24"/>
        </w:rPr>
        <w:t xml:space="preserve">Товар соответствуют  требованиям стандарта серии  "ГОСТ </w:t>
      </w:r>
      <w:proofErr w:type="gramStart"/>
      <w:r w:rsidRPr="00470DC3">
        <w:rPr>
          <w:rFonts w:ascii="Times New Roman" w:hAnsi="Times New Roman" w:cs="Times New Roman"/>
          <w:sz w:val="24"/>
          <w:szCs w:val="24"/>
        </w:rPr>
        <w:t>Р</w:t>
      </w:r>
      <w:proofErr w:type="gramEnd"/>
      <w:r w:rsidRPr="00470DC3">
        <w:rPr>
          <w:rFonts w:ascii="Times New Roman" w:hAnsi="Times New Roman" w:cs="Times New Roman"/>
          <w:sz w:val="24"/>
          <w:szCs w:val="24"/>
        </w:rPr>
        <w:t xml:space="preserve"> 51024-2012. Национальный стандарт Российской Федерации. Аппараты слуховые электронные реабилитационные. Технические требования и методы испытаний".</w:t>
      </w:r>
    </w:p>
    <w:p w:rsidR="00AA24AF" w:rsidRPr="008D5CA4" w:rsidRDefault="00AA24AF" w:rsidP="00AA24AF">
      <w:pPr>
        <w:ind w:firstLine="567"/>
        <w:jc w:val="both"/>
        <w:rPr>
          <w:sz w:val="23"/>
          <w:szCs w:val="23"/>
        </w:rPr>
      </w:pPr>
      <w:r w:rsidRPr="00470DC3">
        <w:rPr>
          <w:rFonts w:cs="Times New Roman"/>
        </w:rPr>
        <w:t xml:space="preserve">Товар соответствуют  требованиям стандарта серии ГОСТ </w:t>
      </w:r>
      <w:proofErr w:type="gramStart"/>
      <w:r w:rsidRPr="00470DC3">
        <w:rPr>
          <w:rFonts w:cs="Times New Roman"/>
        </w:rPr>
        <w:t>Р</w:t>
      </w:r>
      <w:proofErr w:type="gramEnd"/>
      <w:r w:rsidRPr="00470DC3">
        <w:rPr>
          <w:rFonts w:cs="Times New Roman"/>
        </w:rPr>
        <w:t xml:space="preserve"> 51407-99. Совместимость</w:t>
      </w:r>
      <w:r w:rsidRPr="00470DC3">
        <w:t xml:space="preserve"> технических</w:t>
      </w:r>
      <w:r w:rsidRPr="006802F3">
        <w:rPr>
          <w:szCs w:val="20"/>
        </w:rPr>
        <w:t xml:space="preserve"> средств электромагнитная. Слуховые аппараты. Требования и методы испытаний</w:t>
      </w:r>
      <w:r w:rsidRPr="008D5CA4">
        <w:rPr>
          <w:sz w:val="23"/>
          <w:szCs w:val="23"/>
        </w:rPr>
        <w:t>.</w:t>
      </w:r>
    </w:p>
    <w:p w:rsidR="00AA24AF" w:rsidRPr="008D5CA4" w:rsidRDefault="00AA24AF" w:rsidP="00AA24AF">
      <w:pPr>
        <w:jc w:val="center"/>
        <w:rPr>
          <w:b/>
          <w:sz w:val="23"/>
          <w:szCs w:val="23"/>
        </w:rPr>
      </w:pP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3"/>
        <w:gridCol w:w="995"/>
        <w:gridCol w:w="1276"/>
        <w:gridCol w:w="4111"/>
        <w:gridCol w:w="709"/>
        <w:gridCol w:w="851"/>
        <w:gridCol w:w="1138"/>
      </w:tblGrid>
      <w:tr w:rsidR="00AA24AF" w:rsidRPr="008D5CA4" w:rsidTr="002C2D44">
        <w:tc>
          <w:tcPr>
            <w:tcW w:w="673" w:type="dxa"/>
          </w:tcPr>
          <w:p w:rsidR="00AA24AF" w:rsidRPr="006802F3" w:rsidRDefault="00AA24AF" w:rsidP="002C2D44">
            <w:pPr>
              <w:shd w:val="clear" w:color="auto" w:fill="FFFFFF"/>
              <w:jc w:val="center"/>
              <w:rPr>
                <w:spacing w:val="-4"/>
                <w:szCs w:val="20"/>
              </w:rPr>
            </w:pPr>
            <w:r w:rsidRPr="006802F3">
              <w:rPr>
                <w:spacing w:val="-4"/>
                <w:szCs w:val="20"/>
              </w:rPr>
              <w:t>№ по 86н</w:t>
            </w:r>
          </w:p>
        </w:tc>
        <w:tc>
          <w:tcPr>
            <w:tcW w:w="995" w:type="dxa"/>
            <w:vAlign w:val="center"/>
          </w:tcPr>
          <w:p w:rsidR="00AA24AF" w:rsidRDefault="00AA24AF" w:rsidP="002C2D44">
            <w:pPr>
              <w:shd w:val="clear" w:color="auto" w:fill="FFFFFF"/>
              <w:ind w:left="-392"/>
              <w:jc w:val="right"/>
              <w:rPr>
                <w:spacing w:val="-4"/>
                <w:szCs w:val="20"/>
              </w:rPr>
            </w:pPr>
            <w:r w:rsidRPr="006802F3">
              <w:rPr>
                <w:spacing w:val="-4"/>
                <w:szCs w:val="20"/>
              </w:rPr>
              <w:t>Наименование</w:t>
            </w:r>
            <w:r>
              <w:rPr>
                <w:spacing w:val="-4"/>
                <w:szCs w:val="20"/>
              </w:rPr>
              <w:t xml:space="preserve"> </w:t>
            </w:r>
          </w:p>
          <w:p w:rsidR="00AA24AF" w:rsidRPr="006802F3" w:rsidRDefault="00AA24AF" w:rsidP="002C2D44">
            <w:pPr>
              <w:shd w:val="clear" w:color="auto" w:fill="FFFFFF"/>
              <w:ind w:left="-392"/>
              <w:jc w:val="right"/>
              <w:rPr>
                <w:spacing w:val="-4"/>
                <w:szCs w:val="20"/>
              </w:rPr>
            </w:pPr>
            <w:r>
              <w:rPr>
                <w:spacing w:val="-4"/>
                <w:szCs w:val="20"/>
              </w:rPr>
              <w:t>по КТРУ²</w:t>
            </w:r>
          </w:p>
        </w:tc>
        <w:tc>
          <w:tcPr>
            <w:tcW w:w="1276" w:type="dxa"/>
          </w:tcPr>
          <w:p w:rsidR="00AA24AF" w:rsidRPr="006802F3" w:rsidRDefault="00AA24AF" w:rsidP="002C2D44">
            <w:pPr>
              <w:shd w:val="clear" w:color="auto" w:fill="FFFFFF"/>
              <w:jc w:val="center"/>
              <w:rPr>
                <w:spacing w:val="-4"/>
                <w:szCs w:val="20"/>
              </w:rPr>
            </w:pPr>
            <w:r w:rsidRPr="006802F3">
              <w:rPr>
                <w:spacing w:val="-4"/>
                <w:szCs w:val="20"/>
              </w:rPr>
              <w:t>Наименование¹</w:t>
            </w:r>
          </w:p>
        </w:tc>
        <w:tc>
          <w:tcPr>
            <w:tcW w:w="4111" w:type="dxa"/>
          </w:tcPr>
          <w:p w:rsidR="00AA24AF" w:rsidRDefault="00AA24AF" w:rsidP="002C2D44">
            <w:pPr>
              <w:shd w:val="clear" w:color="auto" w:fill="FFFFFF"/>
              <w:jc w:val="center"/>
              <w:rPr>
                <w:spacing w:val="-4"/>
                <w:szCs w:val="20"/>
              </w:rPr>
            </w:pPr>
            <w:r w:rsidRPr="006802F3">
              <w:rPr>
                <w:spacing w:val="-4"/>
                <w:szCs w:val="20"/>
              </w:rPr>
              <w:t xml:space="preserve">Технические характеристики </w:t>
            </w:r>
          </w:p>
          <w:p w:rsidR="00AA24AF" w:rsidRPr="006802F3" w:rsidRDefault="00AA24AF" w:rsidP="002C2D44">
            <w:pPr>
              <w:shd w:val="clear" w:color="auto" w:fill="FFFFFF"/>
              <w:jc w:val="center"/>
              <w:rPr>
                <w:spacing w:val="-4"/>
                <w:szCs w:val="20"/>
              </w:rPr>
            </w:pPr>
            <w:r w:rsidRPr="006802F3">
              <w:rPr>
                <w:spacing w:val="-4"/>
                <w:szCs w:val="20"/>
              </w:rPr>
              <w:t>Товара³</w:t>
            </w:r>
          </w:p>
        </w:tc>
        <w:tc>
          <w:tcPr>
            <w:tcW w:w="709" w:type="dxa"/>
          </w:tcPr>
          <w:p w:rsidR="00AA24AF" w:rsidRPr="006802F3" w:rsidRDefault="00AA24AF" w:rsidP="002C2D44">
            <w:pPr>
              <w:shd w:val="clear" w:color="auto" w:fill="FFFFFF"/>
              <w:ind w:left="-108" w:right="-108"/>
              <w:jc w:val="center"/>
              <w:rPr>
                <w:spacing w:val="-4"/>
                <w:szCs w:val="20"/>
              </w:rPr>
            </w:pPr>
            <w:r w:rsidRPr="006802F3">
              <w:rPr>
                <w:spacing w:val="-4"/>
                <w:szCs w:val="20"/>
              </w:rPr>
              <w:t>Кол-во (шт.)</w:t>
            </w:r>
          </w:p>
        </w:tc>
        <w:tc>
          <w:tcPr>
            <w:tcW w:w="851" w:type="dxa"/>
          </w:tcPr>
          <w:p w:rsidR="00AA24AF" w:rsidRPr="006802F3" w:rsidRDefault="00AA24AF" w:rsidP="002C2D44">
            <w:pPr>
              <w:shd w:val="clear" w:color="auto" w:fill="FFFFFF"/>
              <w:jc w:val="center"/>
              <w:rPr>
                <w:spacing w:val="-4"/>
                <w:szCs w:val="20"/>
              </w:rPr>
            </w:pPr>
            <w:r w:rsidRPr="006802F3">
              <w:rPr>
                <w:spacing w:val="-4"/>
                <w:szCs w:val="20"/>
              </w:rPr>
              <w:t>Цена за ед</w:t>
            </w:r>
            <w:proofErr w:type="gramStart"/>
            <w:r>
              <w:rPr>
                <w:spacing w:val="-4"/>
                <w:szCs w:val="20"/>
              </w:rPr>
              <w:t>.р</w:t>
            </w:r>
            <w:proofErr w:type="gramEnd"/>
            <w:r>
              <w:rPr>
                <w:spacing w:val="-4"/>
                <w:szCs w:val="20"/>
              </w:rPr>
              <w:t>уб.</w:t>
            </w:r>
          </w:p>
        </w:tc>
        <w:tc>
          <w:tcPr>
            <w:tcW w:w="1138" w:type="dxa"/>
          </w:tcPr>
          <w:p w:rsidR="00AA24AF" w:rsidRPr="006802F3" w:rsidRDefault="00AA24AF" w:rsidP="002C2D44">
            <w:pPr>
              <w:shd w:val="clear" w:color="auto" w:fill="FFFFFF"/>
              <w:jc w:val="center"/>
              <w:rPr>
                <w:spacing w:val="-4"/>
                <w:szCs w:val="20"/>
              </w:rPr>
            </w:pPr>
            <w:r w:rsidRPr="006802F3">
              <w:rPr>
                <w:spacing w:val="-4"/>
                <w:szCs w:val="20"/>
              </w:rPr>
              <w:t>Итого (руб.)</w:t>
            </w:r>
          </w:p>
        </w:tc>
      </w:tr>
      <w:tr w:rsidR="00AA24AF" w:rsidRPr="008D5CA4" w:rsidTr="002C2D44">
        <w:tc>
          <w:tcPr>
            <w:tcW w:w="673" w:type="dxa"/>
          </w:tcPr>
          <w:p w:rsidR="00AA24AF" w:rsidRPr="006802F3" w:rsidRDefault="00AA24AF" w:rsidP="002C2D44">
            <w:pPr>
              <w:snapToGrid w:val="0"/>
              <w:jc w:val="center"/>
              <w:rPr>
                <w:szCs w:val="20"/>
              </w:rPr>
            </w:pPr>
            <w:r w:rsidRPr="006802F3">
              <w:rPr>
                <w:szCs w:val="20"/>
              </w:rPr>
              <w:t>17-01-06</w:t>
            </w:r>
          </w:p>
        </w:tc>
        <w:tc>
          <w:tcPr>
            <w:tcW w:w="995" w:type="dxa"/>
          </w:tcPr>
          <w:p w:rsidR="00AA24AF" w:rsidRDefault="00AA24AF" w:rsidP="002C2D44">
            <w:pPr>
              <w:snapToGrid w:val="0"/>
              <w:jc w:val="center"/>
              <w:rPr>
                <w:szCs w:val="20"/>
              </w:rPr>
            </w:pPr>
            <w:r>
              <w:rPr>
                <w:szCs w:val="20"/>
              </w:rPr>
              <w:t>А</w:t>
            </w:r>
            <w:r w:rsidRPr="006802F3">
              <w:rPr>
                <w:szCs w:val="20"/>
              </w:rPr>
              <w:t xml:space="preserve">ппарат </w:t>
            </w:r>
            <w:r>
              <w:rPr>
                <w:szCs w:val="20"/>
              </w:rPr>
              <w:t>с</w:t>
            </w:r>
            <w:r w:rsidRPr="006802F3">
              <w:rPr>
                <w:szCs w:val="20"/>
              </w:rPr>
              <w:t xml:space="preserve">луховой заушный </w:t>
            </w:r>
            <w:proofErr w:type="gramStart"/>
            <w:r>
              <w:rPr>
                <w:szCs w:val="20"/>
              </w:rPr>
              <w:t>воздушной</w:t>
            </w:r>
            <w:proofErr w:type="gramEnd"/>
          </w:p>
          <w:p w:rsidR="00AA24AF" w:rsidRPr="006802F3" w:rsidRDefault="00AA24AF" w:rsidP="002C2D44">
            <w:pPr>
              <w:snapToGrid w:val="0"/>
              <w:jc w:val="center"/>
              <w:rPr>
                <w:szCs w:val="20"/>
              </w:rPr>
            </w:pPr>
            <w:r>
              <w:rPr>
                <w:szCs w:val="20"/>
              </w:rPr>
              <w:t>Проводимости (26.60.14.120-000000</w:t>
            </w:r>
            <w:r>
              <w:rPr>
                <w:szCs w:val="20"/>
              </w:rPr>
              <w:lastRenderedPageBreak/>
              <w:t>04)</w:t>
            </w:r>
          </w:p>
          <w:p w:rsidR="00AA24AF" w:rsidRPr="006802F3" w:rsidRDefault="00AA24AF" w:rsidP="002C2D44">
            <w:pPr>
              <w:snapToGrid w:val="0"/>
              <w:ind w:left="-392"/>
              <w:jc w:val="center"/>
              <w:rPr>
                <w:szCs w:val="20"/>
              </w:rPr>
            </w:pPr>
          </w:p>
        </w:tc>
        <w:tc>
          <w:tcPr>
            <w:tcW w:w="1276" w:type="dxa"/>
          </w:tcPr>
          <w:p w:rsidR="00AA24AF" w:rsidRPr="006802F3" w:rsidRDefault="00AA24AF" w:rsidP="002C2D44">
            <w:pPr>
              <w:snapToGrid w:val="0"/>
              <w:jc w:val="center"/>
              <w:rPr>
                <w:szCs w:val="20"/>
              </w:rPr>
            </w:pPr>
            <w:r w:rsidRPr="006802F3">
              <w:rPr>
                <w:szCs w:val="20"/>
              </w:rPr>
              <w:lastRenderedPageBreak/>
              <w:t>Слуховой аппарат цифровой заушный мощный</w:t>
            </w:r>
          </w:p>
          <w:p w:rsidR="00AA24AF" w:rsidRPr="006802F3" w:rsidRDefault="00AA24AF" w:rsidP="002C2D44">
            <w:pPr>
              <w:snapToGrid w:val="0"/>
              <w:jc w:val="center"/>
              <w:rPr>
                <w:szCs w:val="20"/>
              </w:rPr>
            </w:pPr>
          </w:p>
          <w:p w:rsidR="00AA24AF" w:rsidRPr="006802F3" w:rsidRDefault="00AA24AF" w:rsidP="002C2D44">
            <w:pPr>
              <w:snapToGrid w:val="0"/>
              <w:jc w:val="center"/>
              <w:rPr>
                <w:szCs w:val="20"/>
              </w:rPr>
            </w:pPr>
          </w:p>
        </w:tc>
        <w:tc>
          <w:tcPr>
            <w:tcW w:w="4111" w:type="dxa"/>
          </w:tcPr>
          <w:p w:rsidR="00AA24AF" w:rsidRPr="00EA26FD" w:rsidRDefault="00AA24AF" w:rsidP="002C2D44">
            <w:pPr>
              <w:snapToGrid w:val="0"/>
              <w:rPr>
                <w:szCs w:val="20"/>
              </w:rPr>
            </w:pPr>
            <w:r w:rsidRPr="00EA26FD">
              <w:rPr>
                <w:szCs w:val="20"/>
              </w:rPr>
              <w:t xml:space="preserve">- диапазон частот: </w:t>
            </w:r>
            <w:r w:rsidRPr="00EA26FD">
              <w:rPr>
                <w:b/>
                <w:szCs w:val="20"/>
              </w:rPr>
              <w:t>не более 0,14 кГц и не менее 5,2 кГц*</w:t>
            </w:r>
            <w:r w:rsidRPr="00EA26FD">
              <w:rPr>
                <w:szCs w:val="20"/>
              </w:rPr>
              <w:t>;</w:t>
            </w:r>
          </w:p>
          <w:p w:rsidR="00AA24AF" w:rsidRPr="00EA26FD" w:rsidRDefault="00AA24AF" w:rsidP="002C2D44">
            <w:pPr>
              <w:rPr>
                <w:szCs w:val="20"/>
              </w:rPr>
            </w:pPr>
            <w:r w:rsidRPr="00EA26FD">
              <w:rPr>
                <w:szCs w:val="20"/>
              </w:rPr>
              <w:t xml:space="preserve">- количество каналов цифровой обработки звука — </w:t>
            </w:r>
            <w:r w:rsidRPr="00EA26FD">
              <w:rPr>
                <w:b/>
                <w:szCs w:val="20"/>
              </w:rPr>
              <w:t>не менее 4-х*;</w:t>
            </w:r>
            <w:r w:rsidRPr="00EA26FD">
              <w:rPr>
                <w:szCs w:val="20"/>
              </w:rPr>
              <w:t xml:space="preserve"> </w:t>
            </w:r>
          </w:p>
          <w:p w:rsidR="00AA24AF" w:rsidRPr="00EA26FD" w:rsidRDefault="00AA24AF" w:rsidP="002C2D44">
            <w:pPr>
              <w:rPr>
                <w:szCs w:val="20"/>
              </w:rPr>
            </w:pPr>
            <w:r w:rsidRPr="00EA26FD">
              <w:rPr>
                <w:szCs w:val="20"/>
              </w:rPr>
              <w:t xml:space="preserve">- количество программ прослушивания — </w:t>
            </w:r>
            <w:r w:rsidRPr="00EA26FD">
              <w:rPr>
                <w:b/>
                <w:szCs w:val="20"/>
              </w:rPr>
              <w:t xml:space="preserve">не менее 3-х*; </w:t>
            </w:r>
          </w:p>
          <w:p w:rsidR="00AA24AF" w:rsidRPr="00EA26FD" w:rsidRDefault="00AA24AF" w:rsidP="002C2D44">
            <w:pPr>
              <w:snapToGrid w:val="0"/>
              <w:jc w:val="both"/>
              <w:rPr>
                <w:szCs w:val="20"/>
              </w:rPr>
            </w:pPr>
            <w:r w:rsidRPr="00EA26FD">
              <w:rPr>
                <w:szCs w:val="20"/>
              </w:rPr>
              <w:t>-динамическое адаптивное подавление акустической обратной связи без потери усиления;</w:t>
            </w:r>
          </w:p>
          <w:p w:rsidR="00AA24AF" w:rsidRPr="00EA26FD" w:rsidRDefault="00AA24AF" w:rsidP="002C2D44">
            <w:pPr>
              <w:snapToGrid w:val="0"/>
              <w:jc w:val="both"/>
              <w:rPr>
                <w:szCs w:val="20"/>
              </w:rPr>
            </w:pPr>
            <w:r w:rsidRPr="00EA26FD">
              <w:rPr>
                <w:szCs w:val="20"/>
              </w:rPr>
              <w:t>-адаптивное подавление высокоуровневых шумов;</w:t>
            </w:r>
          </w:p>
          <w:p w:rsidR="00AA24AF" w:rsidRPr="00EA26FD" w:rsidRDefault="00AA24AF" w:rsidP="002C2D44">
            <w:pPr>
              <w:snapToGrid w:val="0"/>
              <w:jc w:val="both"/>
              <w:rPr>
                <w:szCs w:val="20"/>
              </w:rPr>
            </w:pPr>
            <w:r w:rsidRPr="00EA26FD">
              <w:rPr>
                <w:szCs w:val="20"/>
              </w:rPr>
              <w:t>-</w:t>
            </w:r>
            <w:proofErr w:type="gramStart"/>
            <w:r w:rsidRPr="00EA26FD">
              <w:rPr>
                <w:szCs w:val="20"/>
              </w:rPr>
              <w:t>адаптивное</w:t>
            </w:r>
            <w:proofErr w:type="gramEnd"/>
            <w:r w:rsidRPr="00EA26FD">
              <w:rPr>
                <w:szCs w:val="20"/>
              </w:rPr>
              <w:t xml:space="preserve"> АРУ по выходу (с возможностью подавления </w:t>
            </w:r>
            <w:r w:rsidRPr="00EA26FD">
              <w:rPr>
                <w:szCs w:val="20"/>
              </w:rPr>
              <w:lastRenderedPageBreak/>
              <w:t>импульсных шумов);</w:t>
            </w:r>
          </w:p>
          <w:p w:rsidR="00AA24AF" w:rsidRPr="00EA26FD" w:rsidRDefault="00AA24AF" w:rsidP="002C2D44">
            <w:pPr>
              <w:snapToGrid w:val="0"/>
              <w:jc w:val="both"/>
              <w:rPr>
                <w:szCs w:val="20"/>
              </w:rPr>
            </w:pPr>
            <w:r w:rsidRPr="00EA26FD">
              <w:rPr>
                <w:szCs w:val="20"/>
              </w:rPr>
              <w:t>-система снижения шумов микрофона;</w:t>
            </w:r>
          </w:p>
          <w:p w:rsidR="00AA24AF" w:rsidRPr="00EA26FD" w:rsidRDefault="00AA24AF" w:rsidP="002C2D44">
            <w:pPr>
              <w:jc w:val="both"/>
              <w:rPr>
                <w:szCs w:val="20"/>
              </w:rPr>
            </w:pPr>
            <w:r w:rsidRPr="00EA26FD">
              <w:rPr>
                <w:szCs w:val="20"/>
              </w:rPr>
              <w:t>-</w:t>
            </w:r>
            <w:proofErr w:type="gramStart"/>
            <w:r w:rsidRPr="00EA26FD">
              <w:rPr>
                <w:szCs w:val="20"/>
              </w:rPr>
              <w:t>широкополосная</w:t>
            </w:r>
            <w:proofErr w:type="gramEnd"/>
            <w:r w:rsidRPr="00EA26FD">
              <w:rPr>
                <w:szCs w:val="20"/>
              </w:rPr>
              <w:t xml:space="preserve"> АРУ по выходу,</w:t>
            </w:r>
          </w:p>
          <w:p w:rsidR="00AA24AF" w:rsidRPr="00EA26FD" w:rsidRDefault="00AA24AF" w:rsidP="002C2D44">
            <w:pPr>
              <w:snapToGrid w:val="0"/>
              <w:jc w:val="both"/>
              <w:rPr>
                <w:szCs w:val="20"/>
              </w:rPr>
            </w:pPr>
            <w:r w:rsidRPr="00EA26FD">
              <w:rPr>
                <w:szCs w:val="20"/>
              </w:rPr>
              <w:t>-АРУ по входу в каждом частотном канале,</w:t>
            </w:r>
          </w:p>
          <w:p w:rsidR="00AA24AF" w:rsidRPr="00EA26FD" w:rsidRDefault="00AA24AF" w:rsidP="002C2D44">
            <w:pPr>
              <w:snapToGrid w:val="0"/>
              <w:jc w:val="both"/>
              <w:rPr>
                <w:szCs w:val="20"/>
              </w:rPr>
            </w:pPr>
            <w:r w:rsidRPr="00EA26FD">
              <w:rPr>
                <w:szCs w:val="20"/>
              </w:rPr>
              <w:t>-раздельная регулировка усиления тихих, средней громкости и громких звуков в каждом канале,</w:t>
            </w:r>
          </w:p>
          <w:p w:rsidR="00AA24AF" w:rsidRPr="00EA26FD" w:rsidRDefault="00AA24AF" w:rsidP="002C2D44">
            <w:pPr>
              <w:jc w:val="both"/>
              <w:rPr>
                <w:szCs w:val="20"/>
              </w:rPr>
            </w:pPr>
            <w:r w:rsidRPr="00EA26FD">
              <w:rPr>
                <w:szCs w:val="20"/>
              </w:rPr>
              <w:t>-диапазон регулятора громкости;</w:t>
            </w:r>
          </w:p>
          <w:p w:rsidR="00AA24AF" w:rsidRPr="00EA26FD" w:rsidRDefault="00AA24AF" w:rsidP="002C2D44">
            <w:pPr>
              <w:jc w:val="both"/>
              <w:rPr>
                <w:szCs w:val="20"/>
              </w:rPr>
            </w:pPr>
            <w:r w:rsidRPr="00EA26FD">
              <w:rPr>
                <w:szCs w:val="20"/>
              </w:rPr>
              <w:t xml:space="preserve">-максимальный ВУЗД 90 - </w:t>
            </w:r>
            <w:r w:rsidRPr="00EA26FD">
              <w:rPr>
                <w:b/>
                <w:szCs w:val="20"/>
              </w:rPr>
              <w:t>не менее 130 дБ и не более 138 дБ*;</w:t>
            </w:r>
          </w:p>
          <w:p w:rsidR="00AA24AF" w:rsidRPr="00EA26FD" w:rsidRDefault="00AA24AF" w:rsidP="002C2D44">
            <w:pPr>
              <w:jc w:val="both"/>
              <w:rPr>
                <w:szCs w:val="20"/>
              </w:rPr>
            </w:pPr>
            <w:r w:rsidRPr="00EA26FD">
              <w:rPr>
                <w:szCs w:val="20"/>
              </w:rPr>
              <w:t xml:space="preserve">-максимальное усиление — </w:t>
            </w:r>
            <w:r>
              <w:rPr>
                <w:b/>
                <w:szCs w:val="20"/>
              </w:rPr>
              <w:t>не менее 60 дБ</w:t>
            </w:r>
            <w:r w:rsidRPr="00EA26FD">
              <w:rPr>
                <w:b/>
                <w:szCs w:val="20"/>
              </w:rPr>
              <w:t xml:space="preserve">* </w:t>
            </w:r>
          </w:p>
          <w:p w:rsidR="00AA24AF" w:rsidRPr="00EA26FD" w:rsidRDefault="00AA24AF" w:rsidP="002C2D44">
            <w:pPr>
              <w:jc w:val="both"/>
              <w:rPr>
                <w:szCs w:val="20"/>
              </w:rPr>
            </w:pPr>
            <w:r w:rsidRPr="00EA26FD">
              <w:rPr>
                <w:szCs w:val="20"/>
              </w:rP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709" w:type="dxa"/>
          </w:tcPr>
          <w:p w:rsidR="00AA24AF" w:rsidRPr="006802F3" w:rsidRDefault="00AA24AF" w:rsidP="002C2D44">
            <w:pPr>
              <w:snapToGrid w:val="0"/>
              <w:jc w:val="center"/>
              <w:rPr>
                <w:szCs w:val="20"/>
              </w:rPr>
            </w:pPr>
            <w:r w:rsidRPr="006802F3">
              <w:rPr>
                <w:szCs w:val="20"/>
              </w:rPr>
              <w:lastRenderedPageBreak/>
              <w:t>12</w:t>
            </w:r>
            <w:r w:rsidR="00470DC3">
              <w:rPr>
                <w:szCs w:val="20"/>
              </w:rPr>
              <w:t>0</w:t>
            </w:r>
          </w:p>
        </w:tc>
        <w:tc>
          <w:tcPr>
            <w:tcW w:w="851" w:type="dxa"/>
          </w:tcPr>
          <w:p w:rsidR="00AA24AF" w:rsidRPr="006802F3" w:rsidRDefault="00AA24AF" w:rsidP="002C2D44">
            <w:pPr>
              <w:jc w:val="center"/>
              <w:rPr>
                <w:spacing w:val="-4"/>
                <w:szCs w:val="20"/>
              </w:rPr>
            </w:pPr>
            <w:r w:rsidRPr="006802F3">
              <w:rPr>
                <w:spacing w:val="-4"/>
                <w:szCs w:val="20"/>
              </w:rPr>
              <w:t>6438,48</w:t>
            </w:r>
          </w:p>
        </w:tc>
        <w:tc>
          <w:tcPr>
            <w:tcW w:w="1138" w:type="dxa"/>
          </w:tcPr>
          <w:p w:rsidR="00AA24AF" w:rsidRPr="006802F3" w:rsidRDefault="00470DC3" w:rsidP="00470DC3">
            <w:pPr>
              <w:jc w:val="center"/>
              <w:rPr>
                <w:spacing w:val="-4"/>
                <w:szCs w:val="20"/>
              </w:rPr>
            </w:pPr>
            <w:r>
              <w:rPr>
                <w:spacing w:val="-4"/>
                <w:szCs w:val="20"/>
              </w:rPr>
              <w:t>772617</w:t>
            </w:r>
            <w:r w:rsidR="00AA24AF" w:rsidRPr="006802F3">
              <w:rPr>
                <w:spacing w:val="-4"/>
                <w:szCs w:val="20"/>
              </w:rPr>
              <w:t>,</w:t>
            </w:r>
            <w:r>
              <w:rPr>
                <w:spacing w:val="-4"/>
                <w:szCs w:val="20"/>
              </w:rPr>
              <w:t>6</w:t>
            </w:r>
            <w:r w:rsidR="00AA24AF" w:rsidRPr="006802F3">
              <w:rPr>
                <w:spacing w:val="-4"/>
                <w:szCs w:val="20"/>
              </w:rPr>
              <w:t>0</w:t>
            </w:r>
          </w:p>
        </w:tc>
      </w:tr>
      <w:tr w:rsidR="00AA24AF" w:rsidRPr="008D5CA4" w:rsidTr="002C2D44">
        <w:tc>
          <w:tcPr>
            <w:tcW w:w="673" w:type="dxa"/>
          </w:tcPr>
          <w:p w:rsidR="00AA24AF" w:rsidRPr="00490C15" w:rsidRDefault="00AA24AF" w:rsidP="002C2D44">
            <w:pPr>
              <w:snapToGrid w:val="0"/>
              <w:jc w:val="center"/>
              <w:rPr>
                <w:szCs w:val="20"/>
              </w:rPr>
            </w:pPr>
            <w:r w:rsidRPr="00490C15">
              <w:rPr>
                <w:szCs w:val="20"/>
              </w:rPr>
              <w:lastRenderedPageBreak/>
              <w:t>17-01-05</w:t>
            </w:r>
          </w:p>
        </w:tc>
        <w:tc>
          <w:tcPr>
            <w:tcW w:w="995" w:type="dxa"/>
          </w:tcPr>
          <w:p w:rsidR="00AA24AF" w:rsidRPr="006802F3" w:rsidRDefault="00AA24AF" w:rsidP="002C2D44">
            <w:pPr>
              <w:snapToGrid w:val="0"/>
              <w:jc w:val="center"/>
              <w:rPr>
                <w:szCs w:val="20"/>
              </w:rPr>
            </w:pPr>
            <w:r w:rsidRPr="006802F3">
              <w:rPr>
                <w:szCs w:val="20"/>
              </w:rPr>
              <w:t xml:space="preserve">Аппарат слуховой заушный </w:t>
            </w:r>
            <w:proofErr w:type="gramStart"/>
            <w:r w:rsidRPr="006802F3">
              <w:rPr>
                <w:szCs w:val="20"/>
              </w:rPr>
              <w:t>воздушной</w:t>
            </w:r>
            <w:proofErr w:type="gramEnd"/>
          </w:p>
          <w:p w:rsidR="00AA24AF" w:rsidRPr="006802F3" w:rsidRDefault="00AA24AF" w:rsidP="002C2D44">
            <w:pPr>
              <w:snapToGrid w:val="0"/>
              <w:jc w:val="center"/>
              <w:rPr>
                <w:szCs w:val="20"/>
              </w:rPr>
            </w:pPr>
            <w:r w:rsidRPr="006802F3">
              <w:rPr>
                <w:szCs w:val="20"/>
              </w:rPr>
              <w:t>Проводимости (26.60.14.120-00000004)</w:t>
            </w:r>
          </w:p>
          <w:p w:rsidR="00AA24AF" w:rsidRPr="006802F3" w:rsidRDefault="00AA24AF" w:rsidP="002C2D44">
            <w:pPr>
              <w:snapToGrid w:val="0"/>
              <w:ind w:left="-392"/>
              <w:jc w:val="center"/>
              <w:rPr>
                <w:b/>
                <w:szCs w:val="20"/>
              </w:rPr>
            </w:pPr>
          </w:p>
        </w:tc>
        <w:tc>
          <w:tcPr>
            <w:tcW w:w="1276" w:type="dxa"/>
          </w:tcPr>
          <w:p w:rsidR="00AA24AF" w:rsidRPr="00EA26FD" w:rsidRDefault="00AA24AF" w:rsidP="002C2D44">
            <w:pPr>
              <w:snapToGrid w:val="0"/>
              <w:jc w:val="center"/>
              <w:rPr>
                <w:szCs w:val="20"/>
              </w:rPr>
            </w:pPr>
            <w:r w:rsidRPr="00EA26FD">
              <w:rPr>
                <w:szCs w:val="20"/>
              </w:rPr>
              <w:t>Слуховой аппарат цифровой заушный сверхмощный</w:t>
            </w:r>
          </w:p>
          <w:p w:rsidR="00AA24AF" w:rsidRPr="006802F3" w:rsidRDefault="00AA24AF" w:rsidP="002C2D44">
            <w:pPr>
              <w:keepNext/>
              <w:widowControl/>
              <w:jc w:val="center"/>
              <w:rPr>
                <w:szCs w:val="20"/>
              </w:rPr>
            </w:pPr>
          </w:p>
        </w:tc>
        <w:tc>
          <w:tcPr>
            <w:tcW w:w="4111" w:type="dxa"/>
          </w:tcPr>
          <w:p w:rsidR="00AA24AF" w:rsidRPr="00EA26FD" w:rsidRDefault="00AA24AF" w:rsidP="002C2D44">
            <w:pPr>
              <w:snapToGrid w:val="0"/>
              <w:jc w:val="both"/>
              <w:rPr>
                <w:szCs w:val="20"/>
              </w:rPr>
            </w:pPr>
            <w:r w:rsidRPr="00EA26FD">
              <w:rPr>
                <w:szCs w:val="20"/>
              </w:rPr>
              <w:t xml:space="preserve">-диапазон частот: </w:t>
            </w:r>
            <w:r w:rsidRPr="00EA26FD">
              <w:rPr>
                <w:b/>
                <w:szCs w:val="20"/>
              </w:rPr>
              <w:t xml:space="preserve">не более </w:t>
            </w:r>
            <w:r w:rsidRPr="00EA26FD">
              <w:rPr>
                <w:b/>
                <w:szCs w:val="20"/>
                <w:shd w:val="clear" w:color="auto" w:fill="FFFFFF"/>
              </w:rPr>
              <w:t>0,1 кГц и не менее 4,9 кГц*</w:t>
            </w:r>
            <w:r w:rsidRPr="00EA26FD">
              <w:rPr>
                <w:szCs w:val="20"/>
                <w:shd w:val="clear" w:color="auto" w:fill="FFFFFF"/>
              </w:rPr>
              <w:t>;</w:t>
            </w:r>
          </w:p>
          <w:p w:rsidR="00AA24AF" w:rsidRPr="00EA26FD" w:rsidRDefault="00AA24AF" w:rsidP="002C2D44">
            <w:pPr>
              <w:snapToGrid w:val="0"/>
              <w:jc w:val="both"/>
              <w:rPr>
                <w:szCs w:val="20"/>
              </w:rPr>
            </w:pPr>
            <w:r w:rsidRPr="00EA26FD">
              <w:rPr>
                <w:szCs w:val="20"/>
              </w:rPr>
              <w:t xml:space="preserve">-количество каналов цифровой обработки звука — </w:t>
            </w:r>
            <w:r w:rsidRPr="00EA26FD">
              <w:rPr>
                <w:b/>
                <w:szCs w:val="20"/>
              </w:rPr>
              <w:t>не менее 8*;</w:t>
            </w:r>
          </w:p>
          <w:p w:rsidR="00AA24AF" w:rsidRPr="00EA26FD" w:rsidRDefault="00AA24AF" w:rsidP="002C2D44">
            <w:pPr>
              <w:snapToGrid w:val="0"/>
              <w:jc w:val="both"/>
              <w:rPr>
                <w:szCs w:val="20"/>
              </w:rPr>
            </w:pPr>
            <w:r w:rsidRPr="00EA26FD">
              <w:rPr>
                <w:szCs w:val="20"/>
              </w:rPr>
              <w:t xml:space="preserve">-количество программ прослушивания - </w:t>
            </w:r>
            <w:r w:rsidRPr="00EA26FD">
              <w:rPr>
                <w:b/>
                <w:szCs w:val="20"/>
              </w:rPr>
              <w:t xml:space="preserve">не менее 3-х*; </w:t>
            </w:r>
          </w:p>
          <w:p w:rsidR="00AA24AF" w:rsidRPr="00EA26FD" w:rsidRDefault="00AA24AF" w:rsidP="002C2D44">
            <w:pPr>
              <w:snapToGrid w:val="0"/>
              <w:jc w:val="both"/>
              <w:rPr>
                <w:szCs w:val="20"/>
              </w:rPr>
            </w:pPr>
            <w:r w:rsidRPr="00EA26FD">
              <w:rPr>
                <w:szCs w:val="20"/>
              </w:rPr>
              <w:t>-динамическое адаптивное подавление акустической обратной связи без потери усиления;</w:t>
            </w:r>
          </w:p>
          <w:p w:rsidR="00AA24AF" w:rsidRPr="00EA26FD" w:rsidRDefault="00AA24AF" w:rsidP="002C2D44">
            <w:pPr>
              <w:snapToGrid w:val="0"/>
              <w:jc w:val="both"/>
              <w:rPr>
                <w:szCs w:val="20"/>
              </w:rPr>
            </w:pPr>
            <w:r w:rsidRPr="00EA26FD">
              <w:rPr>
                <w:szCs w:val="20"/>
              </w:rPr>
              <w:t>-адаптивное подавление высокоуровневых шумов;</w:t>
            </w:r>
          </w:p>
          <w:p w:rsidR="00AA24AF" w:rsidRPr="00EA26FD" w:rsidRDefault="00AA24AF" w:rsidP="002C2D44">
            <w:pPr>
              <w:snapToGrid w:val="0"/>
              <w:jc w:val="both"/>
              <w:rPr>
                <w:szCs w:val="20"/>
              </w:rPr>
            </w:pPr>
            <w:r w:rsidRPr="00EA26FD">
              <w:rPr>
                <w:szCs w:val="20"/>
              </w:rPr>
              <w:t>-</w:t>
            </w:r>
            <w:proofErr w:type="gramStart"/>
            <w:r w:rsidRPr="00EA26FD">
              <w:rPr>
                <w:szCs w:val="20"/>
              </w:rPr>
              <w:t>адаптивное</w:t>
            </w:r>
            <w:proofErr w:type="gramEnd"/>
            <w:r w:rsidRPr="00EA26FD">
              <w:rPr>
                <w:szCs w:val="20"/>
              </w:rPr>
              <w:t xml:space="preserve"> АРУ по выходу (с возможностью подавления импульсных шумов);</w:t>
            </w:r>
          </w:p>
          <w:p w:rsidR="00AA24AF" w:rsidRPr="00EA26FD" w:rsidRDefault="00AA24AF" w:rsidP="002C2D44">
            <w:pPr>
              <w:snapToGrid w:val="0"/>
              <w:jc w:val="both"/>
              <w:rPr>
                <w:szCs w:val="20"/>
              </w:rPr>
            </w:pPr>
            <w:r w:rsidRPr="00EA26FD">
              <w:rPr>
                <w:szCs w:val="20"/>
              </w:rPr>
              <w:t>-система направленных микрофонов с автоматической адаптивной направленностью;</w:t>
            </w:r>
          </w:p>
          <w:p w:rsidR="00AA24AF" w:rsidRPr="00EA26FD" w:rsidRDefault="00AA24AF" w:rsidP="002C2D44">
            <w:pPr>
              <w:snapToGrid w:val="0"/>
              <w:jc w:val="both"/>
              <w:rPr>
                <w:szCs w:val="20"/>
              </w:rPr>
            </w:pPr>
            <w:r w:rsidRPr="00EA26FD">
              <w:rPr>
                <w:szCs w:val="20"/>
              </w:rPr>
              <w:t>-</w:t>
            </w:r>
            <w:proofErr w:type="spellStart"/>
            <w:r w:rsidRPr="00EA26FD">
              <w:rPr>
                <w:szCs w:val="20"/>
              </w:rPr>
              <w:t>аудиовход</w:t>
            </w:r>
            <w:proofErr w:type="spellEnd"/>
            <w:r w:rsidRPr="00EA26FD">
              <w:rPr>
                <w:szCs w:val="20"/>
              </w:rPr>
              <w:t>;</w:t>
            </w:r>
          </w:p>
          <w:p w:rsidR="00AA24AF" w:rsidRPr="00EA26FD" w:rsidRDefault="00AA24AF" w:rsidP="002C2D44">
            <w:pPr>
              <w:snapToGrid w:val="0"/>
              <w:jc w:val="both"/>
              <w:rPr>
                <w:szCs w:val="20"/>
              </w:rPr>
            </w:pPr>
            <w:r w:rsidRPr="00EA26FD">
              <w:rPr>
                <w:szCs w:val="20"/>
              </w:rPr>
              <w:t>-система снижения шумов микрофона;</w:t>
            </w:r>
          </w:p>
          <w:p w:rsidR="00AA24AF" w:rsidRPr="00EA26FD" w:rsidRDefault="00AA24AF" w:rsidP="002C2D44">
            <w:pPr>
              <w:snapToGrid w:val="0"/>
              <w:jc w:val="both"/>
              <w:rPr>
                <w:szCs w:val="20"/>
              </w:rPr>
            </w:pPr>
            <w:r w:rsidRPr="00EA26FD">
              <w:rPr>
                <w:szCs w:val="20"/>
              </w:rPr>
              <w:t xml:space="preserve"> -</w:t>
            </w:r>
            <w:proofErr w:type="gramStart"/>
            <w:r w:rsidRPr="00EA26FD">
              <w:rPr>
                <w:szCs w:val="20"/>
              </w:rPr>
              <w:t>широкополосная</w:t>
            </w:r>
            <w:proofErr w:type="gramEnd"/>
            <w:r w:rsidRPr="00EA26FD">
              <w:rPr>
                <w:szCs w:val="20"/>
              </w:rPr>
              <w:t xml:space="preserve"> АРУ по выходу, </w:t>
            </w:r>
          </w:p>
          <w:p w:rsidR="00AA24AF" w:rsidRPr="00EA26FD" w:rsidRDefault="00AA24AF" w:rsidP="002C2D44">
            <w:pPr>
              <w:snapToGrid w:val="0"/>
              <w:jc w:val="both"/>
              <w:rPr>
                <w:szCs w:val="20"/>
              </w:rPr>
            </w:pPr>
            <w:r w:rsidRPr="00EA26FD">
              <w:rPr>
                <w:szCs w:val="20"/>
              </w:rPr>
              <w:t xml:space="preserve">-АРУ по входу в каждом частотном канале, </w:t>
            </w:r>
          </w:p>
          <w:p w:rsidR="00AA24AF" w:rsidRPr="00EA26FD" w:rsidRDefault="00AA24AF" w:rsidP="002C2D44">
            <w:pPr>
              <w:snapToGrid w:val="0"/>
              <w:jc w:val="both"/>
              <w:rPr>
                <w:szCs w:val="20"/>
              </w:rPr>
            </w:pPr>
            <w:r w:rsidRPr="00EA26FD">
              <w:rPr>
                <w:szCs w:val="20"/>
              </w:rPr>
              <w:t xml:space="preserve">-раздельная регулировка усиления тихих, средней громкости и громких звуков в каждом канале, </w:t>
            </w:r>
          </w:p>
          <w:p w:rsidR="00AA24AF" w:rsidRPr="00EA26FD" w:rsidRDefault="00AA24AF" w:rsidP="002C2D44">
            <w:pPr>
              <w:snapToGrid w:val="0"/>
              <w:jc w:val="both"/>
              <w:rPr>
                <w:szCs w:val="20"/>
              </w:rPr>
            </w:pPr>
            <w:r w:rsidRPr="00EA26FD">
              <w:rPr>
                <w:szCs w:val="20"/>
              </w:rPr>
              <w:t>-диапазон регулятора громкости;</w:t>
            </w:r>
          </w:p>
          <w:p w:rsidR="00AA24AF" w:rsidRPr="00EA26FD" w:rsidRDefault="00AA24AF" w:rsidP="002C2D44">
            <w:pPr>
              <w:jc w:val="both"/>
              <w:rPr>
                <w:szCs w:val="20"/>
              </w:rPr>
            </w:pPr>
            <w:r w:rsidRPr="00EA26FD">
              <w:rPr>
                <w:szCs w:val="20"/>
              </w:rPr>
              <w:t xml:space="preserve">- максимальный ВУЗД 90 - </w:t>
            </w:r>
            <w:r w:rsidRPr="00EA26FD">
              <w:rPr>
                <w:b/>
                <w:szCs w:val="20"/>
              </w:rPr>
              <w:t>не менее 136дБ*;</w:t>
            </w:r>
          </w:p>
          <w:p w:rsidR="00AA24AF" w:rsidRPr="00EA26FD" w:rsidRDefault="00AA24AF" w:rsidP="002C2D44">
            <w:pPr>
              <w:keepNext/>
              <w:tabs>
                <w:tab w:val="left" w:pos="708"/>
              </w:tabs>
              <w:snapToGrid w:val="0"/>
              <w:jc w:val="both"/>
              <w:rPr>
                <w:szCs w:val="20"/>
              </w:rPr>
            </w:pPr>
            <w:r w:rsidRPr="00EA26FD">
              <w:rPr>
                <w:szCs w:val="20"/>
              </w:rPr>
              <w:lastRenderedPageBreak/>
              <w:t xml:space="preserve">- максимальное усиление — </w:t>
            </w:r>
            <w:r w:rsidRPr="00EA26FD">
              <w:rPr>
                <w:b/>
                <w:szCs w:val="20"/>
              </w:rPr>
              <w:t xml:space="preserve">не менее 75 дБ*; </w:t>
            </w:r>
          </w:p>
          <w:p w:rsidR="00AA24AF" w:rsidRPr="00EA26FD" w:rsidRDefault="00AA24AF" w:rsidP="002C2D44">
            <w:pPr>
              <w:snapToGrid w:val="0"/>
              <w:jc w:val="both"/>
              <w:rPr>
                <w:szCs w:val="20"/>
              </w:rPr>
            </w:pPr>
            <w:r w:rsidRPr="00EA26FD">
              <w:rPr>
                <w:szCs w:val="20"/>
              </w:rP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709" w:type="dxa"/>
          </w:tcPr>
          <w:p w:rsidR="00AA24AF" w:rsidRPr="006802F3" w:rsidRDefault="00470DC3" w:rsidP="002C2D44">
            <w:pPr>
              <w:snapToGrid w:val="0"/>
              <w:jc w:val="center"/>
              <w:rPr>
                <w:szCs w:val="20"/>
              </w:rPr>
            </w:pPr>
            <w:r>
              <w:rPr>
                <w:szCs w:val="20"/>
              </w:rPr>
              <w:lastRenderedPageBreak/>
              <w:t>40</w:t>
            </w:r>
          </w:p>
        </w:tc>
        <w:tc>
          <w:tcPr>
            <w:tcW w:w="851" w:type="dxa"/>
          </w:tcPr>
          <w:p w:rsidR="00AA24AF" w:rsidRPr="006802F3" w:rsidRDefault="00AA24AF" w:rsidP="002C2D44">
            <w:pPr>
              <w:jc w:val="center"/>
              <w:rPr>
                <w:spacing w:val="-4"/>
                <w:szCs w:val="20"/>
              </w:rPr>
            </w:pPr>
            <w:r w:rsidRPr="006802F3">
              <w:rPr>
                <w:spacing w:val="-4"/>
                <w:szCs w:val="20"/>
              </w:rPr>
              <w:t>7873,58</w:t>
            </w:r>
          </w:p>
        </w:tc>
        <w:tc>
          <w:tcPr>
            <w:tcW w:w="1138" w:type="dxa"/>
          </w:tcPr>
          <w:p w:rsidR="00AA24AF" w:rsidRPr="006802F3" w:rsidRDefault="00470DC3" w:rsidP="002C2D44">
            <w:pPr>
              <w:jc w:val="center"/>
              <w:rPr>
                <w:spacing w:val="-4"/>
                <w:szCs w:val="20"/>
              </w:rPr>
            </w:pPr>
            <w:r>
              <w:rPr>
                <w:spacing w:val="-4"/>
                <w:szCs w:val="20"/>
              </w:rPr>
              <w:t>314943,20</w:t>
            </w:r>
          </w:p>
        </w:tc>
      </w:tr>
      <w:tr w:rsidR="00AA24AF" w:rsidRPr="008D5CA4" w:rsidTr="002C2D44">
        <w:tc>
          <w:tcPr>
            <w:tcW w:w="673" w:type="dxa"/>
          </w:tcPr>
          <w:p w:rsidR="00AA24AF" w:rsidRPr="00490C15" w:rsidRDefault="00AA24AF" w:rsidP="002C2D44">
            <w:pPr>
              <w:snapToGrid w:val="0"/>
              <w:jc w:val="center"/>
              <w:rPr>
                <w:szCs w:val="20"/>
              </w:rPr>
            </w:pPr>
            <w:r w:rsidRPr="00490C15">
              <w:rPr>
                <w:szCs w:val="20"/>
              </w:rPr>
              <w:lastRenderedPageBreak/>
              <w:t>17-01-07</w:t>
            </w:r>
          </w:p>
        </w:tc>
        <w:tc>
          <w:tcPr>
            <w:tcW w:w="995" w:type="dxa"/>
          </w:tcPr>
          <w:p w:rsidR="00AA24AF" w:rsidRPr="006802F3" w:rsidRDefault="00AA24AF" w:rsidP="002C2D44">
            <w:pPr>
              <w:snapToGrid w:val="0"/>
              <w:jc w:val="center"/>
              <w:rPr>
                <w:szCs w:val="20"/>
              </w:rPr>
            </w:pPr>
            <w:r w:rsidRPr="006802F3">
              <w:rPr>
                <w:szCs w:val="20"/>
              </w:rPr>
              <w:t xml:space="preserve">Аппарат слуховой заушный </w:t>
            </w:r>
            <w:proofErr w:type="gramStart"/>
            <w:r w:rsidRPr="006802F3">
              <w:rPr>
                <w:szCs w:val="20"/>
              </w:rPr>
              <w:t>воздушной</w:t>
            </w:r>
            <w:proofErr w:type="gramEnd"/>
          </w:p>
          <w:p w:rsidR="00AA24AF" w:rsidRPr="006802F3" w:rsidRDefault="00AA24AF" w:rsidP="002C2D44">
            <w:pPr>
              <w:snapToGrid w:val="0"/>
              <w:jc w:val="center"/>
              <w:rPr>
                <w:szCs w:val="20"/>
              </w:rPr>
            </w:pPr>
            <w:r>
              <w:rPr>
                <w:szCs w:val="20"/>
              </w:rPr>
              <w:t>п</w:t>
            </w:r>
            <w:r w:rsidRPr="006802F3">
              <w:rPr>
                <w:szCs w:val="20"/>
              </w:rPr>
              <w:t>роводимости (26.60.14.120-00000004)</w:t>
            </w:r>
          </w:p>
          <w:p w:rsidR="00AA24AF" w:rsidRPr="006802F3" w:rsidRDefault="00AA24AF" w:rsidP="002C2D44">
            <w:pPr>
              <w:snapToGrid w:val="0"/>
              <w:ind w:left="-392"/>
              <w:jc w:val="center"/>
              <w:rPr>
                <w:b/>
                <w:szCs w:val="20"/>
              </w:rPr>
            </w:pPr>
          </w:p>
        </w:tc>
        <w:tc>
          <w:tcPr>
            <w:tcW w:w="1276" w:type="dxa"/>
          </w:tcPr>
          <w:p w:rsidR="00AA24AF" w:rsidRPr="006802F3" w:rsidRDefault="00AA24AF" w:rsidP="002C2D44">
            <w:pPr>
              <w:snapToGrid w:val="0"/>
              <w:jc w:val="center"/>
              <w:rPr>
                <w:szCs w:val="20"/>
              </w:rPr>
            </w:pPr>
            <w:r w:rsidRPr="006802F3">
              <w:rPr>
                <w:szCs w:val="20"/>
              </w:rPr>
              <w:t>Слуховой аппарат цифровой заушный средней мощности</w:t>
            </w:r>
          </w:p>
          <w:p w:rsidR="00AA24AF" w:rsidRPr="006802F3" w:rsidRDefault="00AA24AF" w:rsidP="002C2D44">
            <w:pPr>
              <w:snapToGrid w:val="0"/>
              <w:jc w:val="center"/>
              <w:rPr>
                <w:szCs w:val="20"/>
              </w:rPr>
            </w:pPr>
          </w:p>
        </w:tc>
        <w:tc>
          <w:tcPr>
            <w:tcW w:w="4111" w:type="dxa"/>
          </w:tcPr>
          <w:p w:rsidR="00AA24AF" w:rsidRPr="00EA26FD" w:rsidRDefault="00AA24AF" w:rsidP="002C2D44">
            <w:pPr>
              <w:snapToGrid w:val="0"/>
              <w:jc w:val="both"/>
              <w:rPr>
                <w:szCs w:val="20"/>
              </w:rPr>
            </w:pPr>
            <w:r w:rsidRPr="00EA26FD">
              <w:rPr>
                <w:szCs w:val="20"/>
              </w:rPr>
              <w:t xml:space="preserve">- диапазон частот: </w:t>
            </w:r>
            <w:r w:rsidRPr="00EA26FD">
              <w:rPr>
                <w:szCs w:val="20"/>
                <w:shd w:val="clear" w:color="auto" w:fill="FFFFFF"/>
              </w:rPr>
              <w:t xml:space="preserve"> </w:t>
            </w:r>
            <w:r w:rsidRPr="00EA26FD">
              <w:rPr>
                <w:b/>
                <w:szCs w:val="20"/>
              </w:rPr>
              <w:t xml:space="preserve">не более </w:t>
            </w:r>
            <w:r w:rsidRPr="00EA26FD">
              <w:rPr>
                <w:b/>
                <w:szCs w:val="20"/>
                <w:shd w:val="clear" w:color="auto" w:fill="FFFFFF"/>
              </w:rPr>
              <w:t>0,15 кГц и не менее</w:t>
            </w:r>
            <w:r w:rsidRPr="00EA26FD">
              <w:rPr>
                <w:b/>
                <w:szCs w:val="20"/>
              </w:rPr>
              <w:t xml:space="preserve"> 5,8 кГц*</w:t>
            </w:r>
            <w:r w:rsidRPr="00EA26FD">
              <w:rPr>
                <w:szCs w:val="20"/>
              </w:rPr>
              <w:t xml:space="preserve">; </w:t>
            </w:r>
          </w:p>
          <w:p w:rsidR="00AA24AF" w:rsidRPr="00EA26FD" w:rsidRDefault="00AA24AF" w:rsidP="002C2D44">
            <w:pPr>
              <w:jc w:val="both"/>
              <w:rPr>
                <w:szCs w:val="20"/>
              </w:rPr>
            </w:pPr>
            <w:r w:rsidRPr="00EA26FD">
              <w:rPr>
                <w:szCs w:val="20"/>
              </w:rPr>
              <w:t xml:space="preserve">- количество каналов цифровой обработки звука - </w:t>
            </w:r>
            <w:r w:rsidRPr="00EA26FD">
              <w:rPr>
                <w:b/>
                <w:szCs w:val="20"/>
              </w:rPr>
              <w:t>не менее 4-х*;</w:t>
            </w:r>
          </w:p>
          <w:p w:rsidR="00AA24AF" w:rsidRPr="00EA26FD" w:rsidRDefault="00AA24AF" w:rsidP="002C2D44">
            <w:pPr>
              <w:jc w:val="both"/>
              <w:rPr>
                <w:szCs w:val="20"/>
              </w:rPr>
            </w:pPr>
            <w:r w:rsidRPr="00EA26FD">
              <w:rPr>
                <w:szCs w:val="20"/>
              </w:rPr>
              <w:t xml:space="preserve">- количество программ прослушивания - </w:t>
            </w:r>
            <w:r w:rsidRPr="00EA26FD">
              <w:rPr>
                <w:b/>
                <w:szCs w:val="20"/>
              </w:rPr>
              <w:t xml:space="preserve">не менее 3-х*; </w:t>
            </w:r>
          </w:p>
          <w:p w:rsidR="00AA24AF" w:rsidRPr="00EA26FD" w:rsidRDefault="00AA24AF" w:rsidP="002C2D44">
            <w:pPr>
              <w:snapToGrid w:val="0"/>
              <w:jc w:val="both"/>
              <w:rPr>
                <w:szCs w:val="20"/>
              </w:rPr>
            </w:pPr>
            <w:r w:rsidRPr="00EA26FD">
              <w:rPr>
                <w:szCs w:val="20"/>
              </w:rPr>
              <w:t>-динамическое адаптивное подавление акустической обратной связи без потери усиления;</w:t>
            </w:r>
          </w:p>
          <w:p w:rsidR="00AA24AF" w:rsidRPr="00EA26FD" w:rsidRDefault="00AA24AF" w:rsidP="002C2D44">
            <w:pPr>
              <w:snapToGrid w:val="0"/>
              <w:jc w:val="both"/>
              <w:rPr>
                <w:szCs w:val="20"/>
              </w:rPr>
            </w:pPr>
            <w:r w:rsidRPr="00EA26FD">
              <w:rPr>
                <w:szCs w:val="20"/>
              </w:rPr>
              <w:t>-адаптивное подавление высокоуровневых шумов;</w:t>
            </w:r>
          </w:p>
          <w:p w:rsidR="00AA24AF" w:rsidRPr="00EA26FD" w:rsidRDefault="00AA24AF" w:rsidP="002C2D44">
            <w:pPr>
              <w:snapToGrid w:val="0"/>
              <w:jc w:val="both"/>
              <w:rPr>
                <w:szCs w:val="20"/>
              </w:rPr>
            </w:pPr>
            <w:r w:rsidRPr="00EA26FD">
              <w:rPr>
                <w:szCs w:val="20"/>
              </w:rPr>
              <w:t>-</w:t>
            </w:r>
            <w:proofErr w:type="gramStart"/>
            <w:r w:rsidRPr="00EA26FD">
              <w:rPr>
                <w:szCs w:val="20"/>
              </w:rPr>
              <w:t>адаптивное</w:t>
            </w:r>
            <w:proofErr w:type="gramEnd"/>
            <w:r w:rsidRPr="00EA26FD">
              <w:rPr>
                <w:szCs w:val="20"/>
              </w:rPr>
              <w:t xml:space="preserve"> АРУ по выходу (с возможностью подавления импульсных шумов);</w:t>
            </w:r>
          </w:p>
          <w:p w:rsidR="00AA24AF" w:rsidRPr="00EA26FD" w:rsidRDefault="00AA24AF" w:rsidP="002C2D44">
            <w:pPr>
              <w:snapToGrid w:val="0"/>
              <w:jc w:val="both"/>
              <w:rPr>
                <w:szCs w:val="20"/>
              </w:rPr>
            </w:pPr>
            <w:r w:rsidRPr="00EA26FD">
              <w:rPr>
                <w:szCs w:val="20"/>
              </w:rPr>
              <w:t>-система снижения шумов микрофона;</w:t>
            </w:r>
          </w:p>
          <w:p w:rsidR="00AA24AF" w:rsidRPr="00EA26FD" w:rsidRDefault="00AA24AF" w:rsidP="002C2D44">
            <w:pPr>
              <w:snapToGrid w:val="0"/>
              <w:jc w:val="both"/>
              <w:rPr>
                <w:szCs w:val="20"/>
              </w:rPr>
            </w:pPr>
            <w:r w:rsidRPr="00EA26FD">
              <w:rPr>
                <w:szCs w:val="20"/>
              </w:rPr>
              <w:t>-</w:t>
            </w:r>
            <w:proofErr w:type="gramStart"/>
            <w:r w:rsidRPr="00EA26FD">
              <w:rPr>
                <w:szCs w:val="20"/>
              </w:rPr>
              <w:t>широкополосная</w:t>
            </w:r>
            <w:proofErr w:type="gramEnd"/>
            <w:r w:rsidRPr="00EA26FD">
              <w:rPr>
                <w:szCs w:val="20"/>
              </w:rPr>
              <w:t xml:space="preserve"> АРУ по выходу,</w:t>
            </w:r>
          </w:p>
          <w:p w:rsidR="00AA24AF" w:rsidRPr="00EA26FD" w:rsidRDefault="00AA24AF" w:rsidP="002C2D44">
            <w:pPr>
              <w:snapToGrid w:val="0"/>
              <w:jc w:val="both"/>
              <w:rPr>
                <w:szCs w:val="20"/>
              </w:rPr>
            </w:pPr>
            <w:r w:rsidRPr="00EA26FD">
              <w:rPr>
                <w:szCs w:val="20"/>
              </w:rPr>
              <w:t>-АРУ по входу в каждом частотном канале,</w:t>
            </w:r>
          </w:p>
          <w:p w:rsidR="00AA24AF" w:rsidRPr="00EA26FD" w:rsidRDefault="00AA24AF" w:rsidP="002C2D44">
            <w:pPr>
              <w:snapToGrid w:val="0"/>
              <w:jc w:val="both"/>
              <w:rPr>
                <w:szCs w:val="20"/>
              </w:rPr>
            </w:pPr>
            <w:r w:rsidRPr="00EA26FD">
              <w:rPr>
                <w:szCs w:val="20"/>
              </w:rPr>
              <w:t>-раздельная регулировка усиления тихих, средней громкости и громких звуков в каждом канале,</w:t>
            </w:r>
          </w:p>
          <w:p w:rsidR="00AA24AF" w:rsidRPr="00EA26FD" w:rsidRDefault="00AA24AF" w:rsidP="002C2D44">
            <w:pPr>
              <w:snapToGrid w:val="0"/>
              <w:jc w:val="both"/>
              <w:rPr>
                <w:szCs w:val="20"/>
              </w:rPr>
            </w:pPr>
            <w:r w:rsidRPr="00EA26FD">
              <w:rPr>
                <w:szCs w:val="20"/>
              </w:rPr>
              <w:t>-диапазон регулятора громкости;</w:t>
            </w:r>
          </w:p>
          <w:p w:rsidR="00AA24AF" w:rsidRPr="00EA26FD" w:rsidRDefault="00AA24AF" w:rsidP="002C2D44">
            <w:pPr>
              <w:jc w:val="both"/>
              <w:rPr>
                <w:b/>
                <w:szCs w:val="20"/>
              </w:rPr>
            </w:pPr>
            <w:r w:rsidRPr="00EA26FD">
              <w:rPr>
                <w:szCs w:val="20"/>
              </w:rPr>
              <w:t xml:space="preserve">-максимальный ВУЗД 90 — </w:t>
            </w:r>
            <w:r w:rsidRPr="00EA26FD">
              <w:rPr>
                <w:b/>
                <w:szCs w:val="20"/>
              </w:rPr>
              <w:t>не менее 123 дБ и не более 129 дБ*;</w:t>
            </w:r>
          </w:p>
          <w:p w:rsidR="00AA24AF" w:rsidRPr="00EA26FD" w:rsidRDefault="00AA24AF" w:rsidP="002C2D44">
            <w:pPr>
              <w:keepNext/>
              <w:tabs>
                <w:tab w:val="left" w:pos="708"/>
              </w:tabs>
              <w:snapToGrid w:val="0"/>
              <w:jc w:val="both"/>
              <w:rPr>
                <w:szCs w:val="20"/>
              </w:rPr>
            </w:pPr>
            <w:r w:rsidRPr="00EA26FD">
              <w:rPr>
                <w:szCs w:val="20"/>
              </w:rPr>
              <w:t xml:space="preserve">-максимальное усиление — </w:t>
            </w:r>
            <w:r>
              <w:rPr>
                <w:b/>
                <w:szCs w:val="20"/>
              </w:rPr>
              <w:t>не менее</w:t>
            </w:r>
            <w:r w:rsidRPr="00EA26FD">
              <w:rPr>
                <w:b/>
                <w:szCs w:val="20"/>
              </w:rPr>
              <w:t xml:space="preserve"> 55 дБ *</w:t>
            </w:r>
          </w:p>
          <w:p w:rsidR="00AA24AF" w:rsidRPr="00EA26FD" w:rsidRDefault="00AA24AF" w:rsidP="002C2D44">
            <w:pPr>
              <w:snapToGrid w:val="0"/>
              <w:jc w:val="both"/>
              <w:rPr>
                <w:szCs w:val="20"/>
              </w:rPr>
            </w:pPr>
            <w:r w:rsidRPr="00EA26FD">
              <w:rPr>
                <w:szCs w:val="20"/>
              </w:rPr>
              <w:t>В комплект поставки должно входить: слуховой аппарат, вкладыши ушные стандартные (2 шт.), комплект элементов питания, инструкция по эксплуатации на русском языке, гарантийный талон с указанием адреса и номера контактного телефона сервисной службы, осуществляющей  гарантийный ремонт, футляр.</w:t>
            </w:r>
          </w:p>
        </w:tc>
        <w:tc>
          <w:tcPr>
            <w:tcW w:w="709" w:type="dxa"/>
          </w:tcPr>
          <w:p w:rsidR="00AA24AF" w:rsidRPr="006802F3" w:rsidRDefault="00AA24AF" w:rsidP="002C2D44">
            <w:pPr>
              <w:snapToGrid w:val="0"/>
              <w:jc w:val="center"/>
              <w:rPr>
                <w:szCs w:val="20"/>
              </w:rPr>
            </w:pPr>
            <w:r w:rsidRPr="006802F3">
              <w:rPr>
                <w:szCs w:val="20"/>
              </w:rPr>
              <w:t>6</w:t>
            </w:r>
            <w:r w:rsidR="00470DC3">
              <w:rPr>
                <w:szCs w:val="20"/>
              </w:rPr>
              <w:t>0</w:t>
            </w:r>
          </w:p>
        </w:tc>
        <w:tc>
          <w:tcPr>
            <w:tcW w:w="851" w:type="dxa"/>
          </w:tcPr>
          <w:p w:rsidR="00AA24AF" w:rsidRPr="006802F3" w:rsidRDefault="00AA24AF" w:rsidP="002C2D44">
            <w:pPr>
              <w:jc w:val="center"/>
              <w:rPr>
                <w:spacing w:val="-4"/>
                <w:szCs w:val="20"/>
              </w:rPr>
            </w:pPr>
            <w:r w:rsidRPr="006802F3">
              <w:rPr>
                <w:spacing w:val="-4"/>
                <w:szCs w:val="20"/>
              </w:rPr>
              <w:t>6017,86</w:t>
            </w:r>
          </w:p>
        </w:tc>
        <w:tc>
          <w:tcPr>
            <w:tcW w:w="1138" w:type="dxa"/>
          </w:tcPr>
          <w:p w:rsidR="00AA24AF" w:rsidRPr="006802F3" w:rsidRDefault="00470DC3" w:rsidP="002C2D44">
            <w:pPr>
              <w:jc w:val="center"/>
              <w:rPr>
                <w:spacing w:val="-4"/>
                <w:szCs w:val="20"/>
              </w:rPr>
            </w:pPr>
            <w:r>
              <w:rPr>
                <w:spacing w:val="-4"/>
                <w:szCs w:val="20"/>
              </w:rPr>
              <w:t>361071,60</w:t>
            </w:r>
          </w:p>
        </w:tc>
      </w:tr>
      <w:tr w:rsidR="00AA24AF" w:rsidRPr="00490C15" w:rsidTr="002C2D44">
        <w:tc>
          <w:tcPr>
            <w:tcW w:w="673" w:type="dxa"/>
          </w:tcPr>
          <w:p w:rsidR="00AA24AF" w:rsidRPr="00490C15" w:rsidRDefault="00AA24AF" w:rsidP="002C2D44">
            <w:pPr>
              <w:rPr>
                <w:spacing w:val="-4"/>
                <w:szCs w:val="20"/>
              </w:rPr>
            </w:pPr>
          </w:p>
        </w:tc>
        <w:tc>
          <w:tcPr>
            <w:tcW w:w="995" w:type="dxa"/>
          </w:tcPr>
          <w:p w:rsidR="00AA24AF" w:rsidRPr="00490C15" w:rsidRDefault="00AA24AF" w:rsidP="002C2D44">
            <w:pPr>
              <w:ind w:left="-392"/>
              <w:rPr>
                <w:spacing w:val="-4"/>
                <w:szCs w:val="20"/>
              </w:rPr>
            </w:pPr>
          </w:p>
        </w:tc>
        <w:tc>
          <w:tcPr>
            <w:tcW w:w="1276" w:type="dxa"/>
          </w:tcPr>
          <w:p w:rsidR="00AA24AF" w:rsidRPr="00490C15" w:rsidRDefault="00AA24AF" w:rsidP="002C2D44">
            <w:pPr>
              <w:rPr>
                <w:spacing w:val="-4"/>
                <w:szCs w:val="20"/>
              </w:rPr>
            </w:pPr>
            <w:r w:rsidRPr="00490C15">
              <w:rPr>
                <w:spacing w:val="-4"/>
                <w:szCs w:val="20"/>
              </w:rPr>
              <w:t>ИТОГО</w:t>
            </w:r>
          </w:p>
        </w:tc>
        <w:tc>
          <w:tcPr>
            <w:tcW w:w="4111" w:type="dxa"/>
          </w:tcPr>
          <w:p w:rsidR="00AA24AF" w:rsidRPr="00490C15" w:rsidRDefault="00AA24AF" w:rsidP="002C2D44">
            <w:pPr>
              <w:shd w:val="clear" w:color="auto" w:fill="FFFFFF"/>
              <w:jc w:val="both"/>
              <w:rPr>
                <w:spacing w:val="-4"/>
                <w:szCs w:val="20"/>
              </w:rPr>
            </w:pPr>
          </w:p>
        </w:tc>
        <w:tc>
          <w:tcPr>
            <w:tcW w:w="709" w:type="dxa"/>
          </w:tcPr>
          <w:p w:rsidR="00AA24AF" w:rsidRPr="00490C15" w:rsidRDefault="00AA24AF" w:rsidP="002C2D44">
            <w:pPr>
              <w:jc w:val="center"/>
              <w:rPr>
                <w:spacing w:val="-4"/>
                <w:szCs w:val="20"/>
              </w:rPr>
            </w:pPr>
            <w:r w:rsidRPr="00490C15">
              <w:rPr>
                <w:spacing w:val="-4"/>
                <w:szCs w:val="20"/>
              </w:rPr>
              <w:t>22</w:t>
            </w:r>
            <w:r w:rsidR="00470DC3">
              <w:rPr>
                <w:spacing w:val="-4"/>
                <w:szCs w:val="20"/>
              </w:rPr>
              <w:t>0</w:t>
            </w:r>
          </w:p>
        </w:tc>
        <w:tc>
          <w:tcPr>
            <w:tcW w:w="851" w:type="dxa"/>
          </w:tcPr>
          <w:p w:rsidR="00AA24AF" w:rsidRPr="00490C15" w:rsidRDefault="00AA24AF" w:rsidP="002C2D44">
            <w:pPr>
              <w:jc w:val="center"/>
              <w:rPr>
                <w:spacing w:val="-4"/>
                <w:szCs w:val="20"/>
              </w:rPr>
            </w:pPr>
            <w:r w:rsidRPr="00490C15">
              <w:rPr>
                <w:spacing w:val="-4"/>
                <w:szCs w:val="20"/>
              </w:rPr>
              <w:t>Х</w:t>
            </w:r>
          </w:p>
        </w:tc>
        <w:tc>
          <w:tcPr>
            <w:tcW w:w="1138" w:type="dxa"/>
          </w:tcPr>
          <w:p w:rsidR="00AA24AF" w:rsidRPr="00490C15" w:rsidRDefault="00470DC3" w:rsidP="002C2D44">
            <w:pPr>
              <w:jc w:val="center"/>
              <w:rPr>
                <w:spacing w:val="-4"/>
                <w:szCs w:val="20"/>
              </w:rPr>
            </w:pPr>
            <w:r>
              <w:rPr>
                <w:spacing w:val="-4"/>
                <w:szCs w:val="20"/>
              </w:rPr>
              <w:t>1448632,40</w:t>
            </w:r>
          </w:p>
        </w:tc>
      </w:tr>
    </w:tbl>
    <w:p w:rsidR="00AA24AF" w:rsidRPr="00490C15" w:rsidRDefault="00AA24AF" w:rsidP="00AA24AF">
      <w:pPr>
        <w:jc w:val="both"/>
        <w:rPr>
          <w:sz w:val="23"/>
          <w:szCs w:val="23"/>
        </w:rPr>
      </w:pPr>
    </w:p>
    <w:p w:rsidR="00AA24AF" w:rsidRPr="00C8035B" w:rsidRDefault="00AA24AF" w:rsidP="00AA24AF">
      <w:pPr>
        <w:pStyle w:val="10"/>
        <w:numPr>
          <w:ilvl w:val="0"/>
          <w:numId w:val="2"/>
        </w:numPr>
        <w:jc w:val="both"/>
        <w:rPr>
          <w:rFonts w:ascii="Times New Roman" w:hAnsi="Times New Roman" w:cs="Times New Roman"/>
          <w:sz w:val="18"/>
          <w:szCs w:val="18"/>
        </w:rPr>
      </w:pPr>
      <w:proofErr w:type="gramStart"/>
      <w:r>
        <w:rPr>
          <w:rFonts w:ascii="Times New Roman" w:hAnsi="Times New Roman" w:cs="Times New Roman"/>
        </w:rPr>
        <w:t>¹</w:t>
      </w:r>
      <w:r w:rsidRPr="00C8035B">
        <w:rPr>
          <w:rFonts w:ascii="Times New Roman" w:hAnsi="Times New Roman" w:cs="Times New Roman"/>
          <w:sz w:val="24"/>
          <w:szCs w:val="24"/>
        </w:rPr>
        <w:t xml:space="preserve"> </w:t>
      </w:r>
      <w:r w:rsidRPr="00C8035B">
        <w:rPr>
          <w:rFonts w:ascii="Times New Roman"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w:t>
      </w:r>
      <w:r w:rsidRPr="00C8035B">
        <w:rPr>
          <w:rFonts w:ascii="Times New Roman" w:hAnsi="Times New Roman" w:cs="Times New Roman"/>
          <w:sz w:val="18"/>
          <w:szCs w:val="18"/>
        </w:rPr>
        <w:lastRenderedPageBreak/>
        <w:t xml:space="preserve">территориальными органами Фонда на основании индивидуальных программ реабилитации или </w:t>
      </w:r>
      <w:proofErr w:type="spellStart"/>
      <w:r w:rsidRPr="00C8035B">
        <w:rPr>
          <w:rFonts w:ascii="Times New Roman" w:hAnsi="Times New Roman" w:cs="Times New Roman"/>
          <w:sz w:val="18"/>
          <w:szCs w:val="18"/>
        </w:rPr>
        <w:t>абилитации</w:t>
      </w:r>
      <w:proofErr w:type="spellEnd"/>
      <w:r w:rsidRPr="00C8035B">
        <w:rPr>
          <w:rFonts w:ascii="Times New Roman"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C8035B">
        <w:rPr>
          <w:rFonts w:ascii="Times New Roman" w:hAnsi="Times New Roman" w:cs="Times New Roman"/>
          <w:sz w:val="18"/>
          <w:szCs w:val="18"/>
        </w:rPr>
        <w:t>),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AA24AF" w:rsidRPr="00C8035B" w:rsidRDefault="00AA24AF" w:rsidP="00AA24AF">
      <w:pPr>
        <w:pStyle w:val="a4"/>
        <w:numPr>
          <w:ilvl w:val="0"/>
          <w:numId w:val="2"/>
        </w:numPr>
        <w:autoSpaceDE w:val="0"/>
        <w:autoSpaceDN w:val="0"/>
        <w:adjustRightInd w:val="0"/>
        <w:jc w:val="both"/>
        <w:rPr>
          <w:sz w:val="18"/>
          <w:szCs w:val="18"/>
        </w:rPr>
      </w:pPr>
      <w:proofErr w:type="gramStart"/>
      <w:r>
        <w:rPr>
          <w:sz w:val="18"/>
          <w:szCs w:val="18"/>
        </w:rPr>
        <w:t xml:space="preserve">² </w:t>
      </w:r>
      <w:r w:rsidRPr="00C8035B">
        <w:rPr>
          <w:sz w:val="18"/>
          <w:szCs w:val="18"/>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C8035B">
        <w:rPr>
          <w:sz w:val="18"/>
          <w:szCs w:val="18"/>
        </w:rPr>
        <w:t xml:space="preserve"> для обеспечения государственных и муниципальных нужд.</w:t>
      </w:r>
    </w:p>
    <w:p w:rsidR="00AA24AF" w:rsidRPr="00C8035B" w:rsidRDefault="00AA24AF" w:rsidP="00AA24AF">
      <w:pPr>
        <w:pStyle w:val="10"/>
        <w:numPr>
          <w:ilvl w:val="0"/>
          <w:numId w:val="2"/>
        </w:numPr>
        <w:jc w:val="both"/>
        <w:rPr>
          <w:rFonts w:ascii="Times New Roman" w:hAnsi="Times New Roman" w:cs="Times New Roman"/>
          <w:sz w:val="18"/>
          <w:szCs w:val="18"/>
        </w:rPr>
      </w:pPr>
      <w:r>
        <w:rPr>
          <w:rStyle w:val="a8"/>
          <w:rFonts w:ascii="Times New Roman" w:hAnsi="Times New Roman" w:cs="Times New Roman"/>
        </w:rPr>
        <w:t>³</w:t>
      </w:r>
      <w:r>
        <w:rPr>
          <w:rStyle w:val="a8"/>
          <w:rFonts w:ascii="Times New Roman" w:hAnsi="Times New Roman" w:cs="Times New Roman"/>
          <w:sz w:val="18"/>
          <w:szCs w:val="18"/>
        </w:rPr>
        <w:t xml:space="preserve"> </w:t>
      </w:r>
      <w:proofErr w:type="gramStart"/>
      <w:r w:rsidRPr="00C8035B">
        <w:rPr>
          <w:rFonts w:ascii="Times New Roman" w:hAnsi="Times New Roman" w:cs="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roofErr w:type="gramEnd"/>
    </w:p>
    <w:p w:rsidR="00AA24AF" w:rsidRPr="008D5CA4" w:rsidRDefault="00AA24AF" w:rsidP="00AA24AF">
      <w:pPr>
        <w:widowControl/>
        <w:autoSpaceDE w:val="0"/>
        <w:jc w:val="both"/>
        <w:rPr>
          <w:sz w:val="23"/>
          <w:szCs w:val="23"/>
        </w:rPr>
      </w:pPr>
    </w:p>
    <w:p w:rsidR="00497F94" w:rsidRDefault="00497F94" w:rsidP="00AA24AF">
      <w:pPr>
        <w:pStyle w:val="a6"/>
        <w:tabs>
          <w:tab w:val="left" w:pos="8160"/>
        </w:tabs>
        <w:ind w:firstLine="480"/>
        <w:jc w:val="both"/>
        <w:rPr>
          <w:rFonts w:cs="Times New Roman"/>
          <w:color w:val="auto"/>
        </w:rPr>
      </w:pPr>
    </w:p>
    <w:sectPr w:rsidR="00497F94" w:rsidSect="00F11FAA">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548527C3"/>
    <w:multiLevelType w:val="multilevel"/>
    <w:tmpl w:val="561E1084"/>
    <w:lvl w:ilvl="0">
      <w:start w:val="1"/>
      <w:numFmt w:val="upperRoman"/>
      <w:lvlText w:val="%1."/>
      <w:lvlJc w:val="left"/>
      <w:pPr>
        <w:tabs>
          <w:tab w:val="num" w:pos="397"/>
        </w:tabs>
        <w:ind w:left="0" w:firstLine="0"/>
      </w:pPr>
      <w:rPr>
        <w:rFonts w:ascii="Times New Roman" w:hAnsi="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F94"/>
    <w:rsid w:val="000B16A0"/>
    <w:rsid w:val="001131E3"/>
    <w:rsid w:val="0018040E"/>
    <w:rsid w:val="001A78D3"/>
    <w:rsid w:val="002A6E5B"/>
    <w:rsid w:val="003B2FA2"/>
    <w:rsid w:val="00437486"/>
    <w:rsid w:val="00470DC3"/>
    <w:rsid w:val="00497F94"/>
    <w:rsid w:val="004B70A4"/>
    <w:rsid w:val="004C5331"/>
    <w:rsid w:val="006E4FB8"/>
    <w:rsid w:val="007474D8"/>
    <w:rsid w:val="007B5220"/>
    <w:rsid w:val="007D1464"/>
    <w:rsid w:val="00805FB6"/>
    <w:rsid w:val="00857241"/>
    <w:rsid w:val="008B0101"/>
    <w:rsid w:val="008F6D3E"/>
    <w:rsid w:val="00A34043"/>
    <w:rsid w:val="00AA24AF"/>
    <w:rsid w:val="00C456BB"/>
    <w:rsid w:val="00DC48B8"/>
    <w:rsid w:val="00E27A0F"/>
    <w:rsid w:val="00EB14A1"/>
    <w:rsid w:val="00F11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94"/>
    <w:pPr>
      <w:widowControl w:val="0"/>
      <w:suppressAutoHyphens/>
      <w:spacing w:after="0" w:line="240" w:lineRule="auto"/>
    </w:pPr>
    <w:rPr>
      <w:rFonts w:eastAsia="Lucida Sans Unicode"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7F94"/>
    <w:rPr>
      <w:color w:val="000080"/>
      <w:u w:val="single"/>
    </w:rPr>
  </w:style>
  <w:style w:type="paragraph" w:customStyle="1" w:styleId="ConsPlusDocList">
    <w:name w:val="ConsPlusDocList"/>
    <w:next w:val="a"/>
    <w:rsid w:val="00497F94"/>
    <w:pPr>
      <w:widowControl w:val="0"/>
      <w:suppressAutoHyphens/>
      <w:autoSpaceDE w:val="0"/>
      <w:spacing w:after="0" w:line="240" w:lineRule="auto"/>
    </w:pPr>
    <w:rPr>
      <w:rFonts w:ascii="Arial" w:eastAsia="Arial" w:hAnsi="Arial"/>
      <w:color w:val="auto"/>
      <w:kern w:val="1"/>
      <w:sz w:val="20"/>
      <w:szCs w:val="20"/>
    </w:rPr>
  </w:style>
  <w:style w:type="paragraph" w:customStyle="1" w:styleId="WW-">
    <w:name w:val="WW-Базовый"/>
    <w:rsid w:val="00497F94"/>
    <w:pPr>
      <w:tabs>
        <w:tab w:val="left" w:pos="708"/>
      </w:tabs>
      <w:suppressAutoHyphens/>
    </w:pPr>
    <w:rPr>
      <w:rFonts w:ascii="Calibri" w:eastAsia="Calibri" w:hAnsi="Calibri"/>
      <w:color w:val="auto"/>
      <w:kern w:val="1"/>
      <w:lang w:eastAsia="ar-SA"/>
    </w:rPr>
  </w:style>
  <w:style w:type="paragraph" w:styleId="a4">
    <w:name w:val="List Paragraph"/>
    <w:basedOn w:val="a"/>
    <w:uiPriority w:val="34"/>
    <w:qFormat/>
    <w:rsid w:val="00497F94"/>
    <w:pPr>
      <w:ind w:left="720"/>
      <w:contextualSpacing/>
    </w:pPr>
  </w:style>
  <w:style w:type="paragraph" w:customStyle="1" w:styleId="ConsPlusNormal">
    <w:name w:val="ConsPlusNormal"/>
    <w:next w:val="a"/>
    <w:rsid w:val="00497F94"/>
    <w:pPr>
      <w:widowControl w:val="0"/>
      <w:suppressAutoHyphens/>
      <w:autoSpaceDE w:val="0"/>
      <w:spacing w:after="0" w:line="240" w:lineRule="auto"/>
      <w:ind w:firstLine="720"/>
    </w:pPr>
    <w:rPr>
      <w:rFonts w:ascii="Arial" w:eastAsia="Arial" w:hAnsi="Arial" w:cs="Arial"/>
      <w:color w:val="auto"/>
      <w:sz w:val="20"/>
      <w:szCs w:val="20"/>
      <w:lang w:eastAsia="ar-SA"/>
    </w:rPr>
  </w:style>
  <w:style w:type="paragraph" w:customStyle="1" w:styleId="a5">
    <w:name w:val="Текстовка"/>
    <w:basedOn w:val="a"/>
    <w:rsid w:val="00497F94"/>
    <w:pPr>
      <w:widowControl/>
      <w:ind w:firstLine="567"/>
      <w:jc w:val="both"/>
    </w:pPr>
    <w:rPr>
      <w:rFonts w:ascii="Arial" w:eastAsia="Times New Roman" w:hAnsi="Arial" w:cs="Times New Roman"/>
      <w:color w:val="auto"/>
      <w:sz w:val="18"/>
      <w:szCs w:val="20"/>
      <w:lang w:eastAsia="ar-SA" w:bidi="ar-SA"/>
    </w:rPr>
  </w:style>
  <w:style w:type="paragraph" w:customStyle="1" w:styleId="1">
    <w:name w:val="Абзац списка1"/>
    <w:basedOn w:val="a"/>
    <w:rsid w:val="00497F94"/>
    <w:pPr>
      <w:widowControl/>
      <w:suppressAutoHyphens w:val="0"/>
      <w:spacing w:after="200" w:line="276" w:lineRule="auto"/>
      <w:ind w:left="720"/>
    </w:pPr>
    <w:rPr>
      <w:rFonts w:ascii="Calibri" w:eastAsia="Times New Roman" w:hAnsi="Calibri" w:cs="Times New Roman"/>
      <w:color w:val="auto"/>
      <w:sz w:val="22"/>
      <w:szCs w:val="22"/>
      <w:lang w:eastAsia="ar-SA" w:bidi="ar-SA"/>
    </w:rPr>
  </w:style>
  <w:style w:type="paragraph" w:styleId="a6">
    <w:name w:val="Body Text"/>
    <w:basedOn w:val="a"/>
    <w:link w:val="a7"/>
    <w:rsid w:val="00F11FAA"/>
    <w:pPr>
      <w:keepNext/>
      <w:widowControl/>
      <w:overflowPunct w:val="0"/>
      <w:autoSpaceDE w:val="0"/>
      <w:spacing w:line="100" w:lineRule="atLeast"/>
      <w:textAlignment w:val="baseline"/>
    </w:pPr>
  </w:style>
  <w:style w:type="character" w:customStyle="1" w:styleId="a7">
    <w:name w:val="Основной текст Знак"/>
    <w:basedOn w:val="a0"/>
    <w:link w:val="a6"/>
    <w:rsid w:val="00F11FAA"/>
    <w:rPr>
      <w:rFonts w:eastAsia="Lucida Sans Unicode" w:cs="Tahoma"/>
      <w:color w:val="000000"/>
      <w:sz w:val="24"/>
      <w:szCs w:val="24"/>
      <w:lang w:bidi="en-US"/>
    </w:rPr>
  </w:style>
  <w:style w:type="character" w:styleId="a8">
    <w:name w:val="endnote reference"/>
    <w:basedOn w:val="a0"/>
    <w:uiPriority w:val="99"/>
    <w:semiHidden/>
    <w:unhideWhenUsed/>
    <w:rsid w:val="00AA24AF"/>
    <w:rPr>
      <w:vertAlign w:val="superscript"/>
    </w:rPr>
  </w:style>
  <w:style w:type="paragraph" w:customStyle="1" w:styleId="10">
    <w:name w:val="Текст концевой сноски1"/>
    <w:basedOn w:val="a"/>
    <w:next w:val="a"/>
    <w:uiPriority w:val="99"/>
    <w:semiHidden/>
    <w:unhideWhenUsed/>
    <w:rsid w:val="00AA24AF"/>
    <w:pPr>
      <w:widowControl/>
      <w:suppressAutoHyphens w:val="0"/>
    </w:pPr>
    <w:rPr>
      <w:rFonts w:asciiTheme="minorHAnsi" w:eastAsiaTheme="minorHAnsi" w:hAnsiTheme="minorHAnsi" w:cstheme="minorBidi"/>
      <w:color w:val="auto"/>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1168</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Glushkova</cp:lastModifiedBy>
  <cp:revision>6</cp:revision>
  <dcterms:created xsi:type="dcterms:W3CDTF">2019-03-01T04:28:00Z</dcterms:created>
  <dcterms:modified xsi:type="dcterms:W3CDTF">2019-04-04T13:41:00Z</dcterms:modified>
</cp:coreProperties>
</file>