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CB" w:rsidRPr="00721CCB" w:rsidRDefault="00721CCB" w:rsidP="00721CC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721CCB" w:rsidRPr="00721CCB" w:rsidRDefault="00721CCB" w:rsidP="00721CCB">
      <w:pPr>
        <w:spacing w:line="240" w:lineRule="auto"/>
        <w:contextualSpacing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  <w:r w:rsidRPr="00721CCB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Pr="00721CCB">
        <w:rPr>
          <w:rStyle w:val="10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721CCB">
        <w:rPr>
          <w:rStyle w:val="10"/>
          <w:rFonts w:ascii="Times New Roman" w:hAnsi="Times New Roman" w:cs="Times New Roman"/>
          <w:b/>
          <w:bCs/>
          <w:sz w:val="26"/>
          <w:szCs w:val="26"/>
        </w:rPr>
        <w:t>на  поставку</w:t>
      </w:r>
      <w:proofErr w:type="gramEnd"/>
      <w:r w:rsidRPr="00721CCB">
        <w:rPr>
          <w:rStyle w:val="10"/>
          <w:rFonts w:ascii="Times New Roman" w:hAnsi="Times New Roman" w:cs="Times New Roman"/>
          <w:b/>
          <w:bCs/>
          <w:sz w:val="26"/>
          <w:szCs w:val="26"/>
        </w:rPr>
        <w:t xml:space="preserve"> специальных средств при нарушениях функций выделения для обеспечения ими инвалидов в 2019 году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1CCB" w:rsidRPr="00721CCB" w:rsidRDefault="00721CCB" w:rsidP="00721CCB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CB">
        <w:rPr>
          <w:rFonts w:ascii="Times New Roman" w:hAnsi="Times New Roman" w:cs="Times New Roman"/>
          <w:b/>
          <w:bCs/>
          <w:sz w:val="26"/>
          <w:szCs w:val="26"/>
        </w:rPr>
        <w:t xml:space="preserve">Период поставки товара: </w:t>
      </w:r>
      <w:r w:rsidRPr="00721CCB">
        <w:rPr>
          <w:rFonts w:ascii="Times New Roman" w:hAnsi="Times New Roman" w:cs="Times New Roman"/>
          <w:bCs/>
          <w:sz w:val="26"/>
          <w:szCs w:val="26"/>
        </w:rPr>
        <w:t>по 01.11.2019г.</w:t>
      </w:r>
    </w:p>
    <w:p w:rsidR="00721CCB" w:rsidRPr="00721CCB" w:rsidRDefault="00721CCB" w:rsidP="00721CCB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CB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Pr="00721CCB">
        <w:rPr>
          <w:rFonts w:ascii="Times New Roman" w:hAnsi="Times New Roman" w:cs="Times New Roman"/>
          <w:bCs/>
          <w:sz w:val="26"/>
          <w:szCs w:val="26"/>
        </w:rPr>
        <w:t xml:space="preserve">в течение 15 дней с момента получения направлений. </w:t>
      </w:r>
    </w:p>
    <w:p w:rsidR="00721CCB" w:rsidRPr="00721CCB" w:rsidRDefault="00721CCB" w:rsidP="00721CCB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CB">
        <w:rPr>
          <w:rFonts w:ascii="Times New Roman" w:hAnsi="Times New Roman" w:cs="Times New Roman"/>
          <w:b/>
          <w:bCs/>
          <w:sz w:val="26"/>
          <w:szCs w:val="26"/>
        </w:rPr>
        <w:t xml:space="preserve">Срок приемки товара: </w:t>
      </w:r>
      <w:r w:rsidRPr="00721CCB">
        <w:rPr>
          <w:rFonts w:ascii="Times New Roman" w:hAnsi="Times New Roman" w:cs="Times New Roman"/>
          <w:bCs/>
          <w:sz w:val="26"/>
          <w:szCs w:val="26"/>
        </w:rPr>
        <w:t>в течении 10 дней.</w:t>
      </w:r>
    </w:p>
    <w:p w:rsidR="00721CCB" w:rsidRPr="00721CCB" w:rsidRDefault="00721CCB" w:rsidP="00721CCB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CB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контракта: </w:t>
      </w:r>
      <w:r w:rsidRPr="00721CCB">
        <w:rPr>
          <w:rFonts w:ascii="Times New Roman" w:hAnsi="Times New Roman" w:cs="Times New Roman"/>
          <w:bCs/>
          <w:sz w:val="26"/>
          <w:szCs w:val="26"/>
        </w:rPr>
        <w:t>до полного исполнения Сторонами своих обязательств.</w:t>
      </w:r>
    </w:p>
    <w:p w:rsidR="00721CCB" w:rsidRPr="00721CCB" w:rsidRDefault="00721CCB" w:rsidP="00721CCB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1CCB">
        <w:rPr>
          <w:rFonts w:ascii="Times New Roman" w:hAnsi="Times New Roman" w:cs="Times New Roman"/>
          <w:b/>
          <w:bCs/>
          <w:sz w:val="26"/>
          <w:szCs w:val="26"/>
        </w:rPr>
        <w:t xml:space="preserve">Место поставки: </w:t>
      </w:r>
      <w:r w:rsidRPr="00721CCB">
        <w:rPr>
          <w:rFonts w:ascii="Times New Roman" w:hAnsi="Times New Roman" w:cs="Times New Roman"/>
          <w:bCs/>
          <w:sz w:val="26"/>
          <w:szCs w:val="26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Style w:val="10"/>
          <w:rFonts w:ascii="Times New Roman" w:hAnsi="Times New Roman" w:cs="Times New Roman"/>
          <w:bCs/>
          <w:iCs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 xml:space="preserve"> Описание изделия: </w:t>
      </w:r>
      <w:r w:rsidRPr="00721CCB">
        <w:rPr>
          <w:rStyle w:val="10"/>
          <w:rFonts w:ascii="Times New Roman" w:hAnsi="Times New Roman" w:cs="Times New Roman"/>
          <w:bCs/>
          <w:iCs/>
          <w:sz w:val="26"/>
          <w:szCs w:val="26"/>
        </w:rPr>
        <w:t>«Специальные средства при нарушениях функций выделения для обеспечения ими инвалидов в 2019 году».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 xml:space="preserve">  Количество: </w:t>
      </w:r>
      <w:r w:rsidRPr="00721CCB">
        <w:rPr>
          <w:rStyle w:val="10"/>
          <w:rFonts w:ascii="Times New Roman" w:hAnsi="Times New Roman" w:cs="Times New Roman"/>
          <w:sz w:val="26"/>
          <w:szCs w:val="26"/>
        </w:rPr>
        <w:t>43 308</w:t>
      </w:r>
      <w:r w:rsidRPr="00721CCB">
        <w:rPr>
          <w:rFonts w:ascii="Times New Roman" w:hAnsi="Times New Roman" w:cs="Times New Roman"/>
          <w:sz w:val="26"/>
          <w:szCs w:val="26"/>
        </w:rPr>
        <w:t xml:space="preserve">  шт.     </w:t>
      </w:r>
      <w:r w:rsidRPr="00721CCB">
        <w:rPr>
          <w:rFonts w:ascii="Times New Roman" w:hAnsi="Times New Roman" w:cs="Times New Roman"/>
          <w:sz w:val="26"/>
          <w:szCs w:val="26"/>
        </w:rPr>
        <w:tab/>
      </w:r>
      <w:r w:rsidRPr="00721CCB">
        <w:rPr>
          <w:rFonts w:ascii="Times New Roman" w:hAnsi="Times New Roman" w:cs="Times New Roman"/>
          <w:sz w:val="26"/>
          <w:szCs w:val="26"/>
        </w:rPr>
        <w:tab/>
      </w:r>
      <w:r w:rsidRPr="00721CC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6"/>
        <w:gridCol w:w="6378"/>
        <w:gridCol w:w="1157"/>
      </w:tblGrid>
      <w:tr w:rsidR="00721CCB" w:rsidRPr="00721CCB" w:rsidTr="00721CCB"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1CCB" w:rsidRPr="00721CCB" w:rsidRDefault="00721CCB" w:rsidP="00721CCB">
            <w:pPr>
              <w:pStyle w:val="a4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1CCB" w:rsidRPr="00721CCB" w:rsidRDefault="00721CCB" w:rsidP="00721CCB">
            <w:pPr>
              <w:pStyle w:val="a4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CCB" w:rsidRPr="00721CCB" w:rsidRDefault="00721CCB" w:rsidP="00721CCB">
            <w:pPr>
              <w:pStyle w:val="a4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Цена за ед.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21CCB" w:rsidRPr="00721CCB" w:rsidTr="00721CCB">
        <w:trPr>
          <w:trHeight w:val="1425"/>
        </w:trPr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1CCB" w:rsidRPr="00721CCB" w:rsidRDefault="00721CCB" w:rsidP="00721CCB">
            <w:pPr>
              <w:snapToGrid w:val="0"/>
              <w:spacing w:line="240" w:lineRule="auto"/>
              <w:contextualSpacing/>
              <w:jc w:val="center"/>
              <w:rPr>
                <w:rStyle w:val="10"/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Специальные средства при нарушениях функций выделения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CCB" w:rsidRPr="00721CCB" w:rsidRDefault="00721CCB" w:rsidP="00721CCB">
            <w:pPr>
              <w:pStyle w:val="Textbody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Калоприемник однокомпонентный дренируемый </w:t>
            </w:r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должен быть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гипоаллергенной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гидроколоидной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вариантах: из прозрачного и непрозрачного материала, с фильтром и без фильтра. Данное требование обусловлено потребностями Заказчика и индивидуальных особенностей инвалидов.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Вырезаемое отверстие адгезивной пластины: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 ± 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min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диаметр отверстия) до – 70 ±10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max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диаметр отверстия) — количество — 23 760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Калоприемник однокомпонентный дренируемый </w:t>
            </w:r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должен быть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фильтром/без фильтра, с зажимом, со встроенной адгезивной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гипоаллергенной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гидроколоидной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вариантах: из прозрачного и </w:t>
            </w:r>
            <w:r w:rsidRPr="00721C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непрозрачного материала, с фильтром и без фильтра. Данное требование обусловлено потребностями Заказчика и индивидуальных особенностей инвалидов.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Вырезаемое отверстие адгезивной пластины: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80 ± 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min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диаметр отверстия) до – 80 ±10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max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диаметр отверстия) — количество — 1 800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Калоприемник однокомпонентный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недренируемый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должен быть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с фильтром, со встроенной адгезивной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гипоаллергенной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гидроколоидной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Вырезаемое отверстие адгезивной пластины - от 20 ±10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min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диаметр отверстия) — до 70±10 мм (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max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диаметр отверстия) включительно — количество – 1 440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Уроприемники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 однокомпонентные неразъемные должны быть: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мешок,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антирефлюксным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и сливным </w:t>
            </w:r>
            <w:proofErr w:type="gram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клапанами,  со</w:t>
            </w:r>
            <w:proofErr w:type="gram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встроенной адгезивной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гипоаллергенной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гидроколоидной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пластиной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тех. средств реабилитации (специальных средств при нарушениях функций выделения), должны быть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изготовленны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индивидуальными особенностями инвалидов.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— 1 080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Калоприемник двухкомпонентный дренируемый разъемный в комплекте должен быть: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Требования к размерам специальных средств при нарушениях функций выделения (двухкомпонентных дренируемых калоприемников):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1) адгезивная пластина плоская: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d от 40± 10мм – до 70±10 мм — 1 500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2) мешок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дренируемый: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d от 40 ±10мм – до 70 мм±10мм — 4 500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- адгезивная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гипоаллергенная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-- мешок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, должен быть дренируемый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Наличие технических средств реабилитации (специальных средств при нарушениях функций выделения), изготовленных из полиэтилена должно быть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Калоприемник двухкомпонентный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недренируемый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разъемный в комплекте: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размерам специальных средств при нарушениях функций выделения (двухкомпонентных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недренируемых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калоприемников):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1)мешок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недренируемый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d от 40± 10мм- до 70±10 мм — 720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2) адгезивная пластина плоская: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d от 40±10 мм- до 70±10 мм — 120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- адгезивная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гипоаллергенная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гидроколлоидная пластина должна быть с защитным покрытием,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, с фланцем для крепления мешка, соответствующим фланцу мешка.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- мешок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, должен быть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недренируемый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из непрозрачного/прозрачного многослойного, не пропускающего запах полиэтилена, с мягкой нетканой подложкой, с фильтром, с зажимом, с фланцем для крепления мешка к пластине, соответствующим фланцу пластины.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технических средств реабилитации (специальных средств при нарушениях функций выделения), должны быть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изготовленны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из полиэтилена в альтернативных вариантах: из прозрачного и непрозрачного материала. Данное требование обусловлено потребностями Заказчика и индивидуальных особенностей инвалидов.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Уроприемник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двухкомпонентный дренируемый разъемный в комплекте: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Адгезивная пластина 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должна быть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клеевым слоем на натуральной,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гипоаллергенной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гидроколоидной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основе, </w:t>
            </w:r>
            <w:proofErr w:type="gram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структуре</w:t>
            </w:r>
            <w:proofErr w:type="gram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состоящей из многослойных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адгезивов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с защитным покрытием, с креплением для пояса с вырезаемым отверстием под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стому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Кол-во — 210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Мешок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уростомный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, должен быть дренируемый из многослойного, не пропускающего запах полиэтилена, с мягкой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нетканной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подложкой, с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антирефлюксным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и сливным клапанами, без крепления для пояса, с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фланщем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для крепления мешка к пластине, соответствующим фланцу пластины.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Кол-во — 630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Пояс для калоприемников и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уроприемников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применяется для дополнительной фиксации калоприемников и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уроприемников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Должен быть эластичный пояс из </w:t>
            </w:r>
            <w:proofErr w:type="spellStart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гипоаллергенного</w:t>
            </w:r>
            <w:proofErr w:type="spellEnd"/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трикотажного полотна со специальными крепежами для крепления к пластине или мешку, регулируемый по длине.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— 48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Адгезивная пластина-полукольцо</w:t>
            </w: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для дополнительной фиксации пластин калоприемников и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уроприемников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фиксацию пластины калоприемника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уроприемника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) по внешнему краю, должна продлевать срок использования калоприемников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уроприемников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– 6000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Защитные кольца для кожи вокруг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стомы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–  должно быть моделирующее защитное кольцо, иметь состав, обеспечивающий длительную защиту от протекания. Защитное кольцо должно быть прочное, легко моделироваться, плотно прилегать к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стоме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, позволять герметично приклеивать калоприемник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). Калоприемник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) должен легко наклеиваться поверх кольца, кольцо должно удаляться вместе с пластиной калоприемника (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уроприемника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- 270 шт.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Анальные тампоны</w:t>
            </w: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 защищают от непроизвольного опорожнения кишечника при легкой и средней степени недержания кала.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Анальный тампон должен быть изготовлен из полиуретана, покрыт растворяющейся в кишечнике пленкой, иметь форму и размер анальной свечи. После введения анального тампона в задний проход, покрывающая его пленка должна быстро растворяться под воздействием естественного тепла и влаги, и анальный тампон в течение 30 секунд должен расшириться и принять форму колокола. Таким образом, тампон должен удерживаться в прямой кишке и предотвращать непроизвольное опорожнение кишечника.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Размер анальных тампонов должен быть в диапазоне: анальный тампон (маленький) от 37 мм включительно; анальный тампон (большой) от 45 мм включительно. </w:t>
            </w: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– 120 шт.</w:t>
            </w: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Двухкомпонентный дренируемый калоприемник для втянутых </w:t>
            </w:r>
            <w:proofErr w:type="spellStart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стом</w:t>
            </w:r>
            <w:proofErr w:type="spellEnd"/>
            <w:r w:rsidRPr="00721CC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- адгезивная пластина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конвексная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предназначена для пациентов с втянутыми (плоскими)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стомами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. Должна иметь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гипоаллергенный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гидроколлоидный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адгезив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обеспечивающий защиту во время ношения двухкомпонентной системы, моделироваться по контуру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стомы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. Размер адгезивной пластины должен соответствовать фланцу предлагаемого к поставке мешка для калоприемника. Размер вырезаемого отверстия в зависимости от потребности Получателя.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мешок</w:t>
            </w:r>
            <w:proofErr w:type="gram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дренируемый должен быть анатомической формы из непрозрачного/прозрачного многослойного, не пропускающего запах полиэтилена, с двусторонним мягким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нетканным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 покрытием, с фильтром, с зажимом, с фланцем для крепления мешка к пластине, соответствующим фланцу пластины.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размерам специальных средств при нарушениях функций выделения (двухкомпонентных дренируемых калоприемников для втянутых </w:t>
            </w:r>
            <w:proofErr w:type="spellStart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стом</w:t>
            </w:r>
            <w:proofErr w:type="spellEnd"/>
            <w:r w:rsidRPr="00721CCB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1) </w:t>
            </w:r>
            <w:proofErr w:type="gram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мешок</w:t>
            </w:r>
            <w:proofErr w:type="gram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дренируемый должен быть: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от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d</w:t>
            </w:r>
            <w:r w:rsidRPr="00721C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10±10 мм – до 70±10 мм включительно — 630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2) адгезивная пластина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конвексная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должна быть:</w:t>
            </w:r>
          </w:p>
          <w:p w:rsidR="00721CCB" w:rsidRPr="00721CCB" w:rsidRDefault="00721CCB" w:rsidP="00721CCB">
            <w:pPr>
              <w:pStyle w:val="Textbody"/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от d 10±10 мм – до 70±10 мм включительно — 210 </w:t>
            </w:r>
            <w:proofErr w:type="spellStart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шт</w:t>
            </w:r>
            <w:proofErr w:type="spellEnd"/>
            <w:r w:rsidRPr="00721C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21CCB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 xml:space="preserve">Абсорбирующие </w:t>
            </w:r>
            <w:proofErr w:type="spellStart"/>
            <w:r w:rsidRPr="00721CCB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желирующие</w:t>
            </w:r>
            <w:proofErr w:type="spellEnd"/>
            <w:r w:rsidRPr="00721CCB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 xml:space="preserve"> пакетики</w:t>
            </w:r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стомных</w:t>
            </w:r>
            <w:proofErr w:type="spellEnd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мешков – средство должно быть представлено в виде специальных пакетиков-саше для размещения внутри сборного мешка/</w:t>
            </w:r>
            <w:proofErr w:type="spellStart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уроприемника</w:t>
            </w:r>
            <w:proofErr w:type="spellEnd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. Данное средство должно  преобразовывать содержимое сборного мешка </w:t>
            </w:r>
            <w:proofErr w:type="spellStart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кало</w:t>
            </w:r>
            <w:proofErr w:type="spellEnd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/</w:t>
            </w:r>
            <w:proofErr w:type="spellStart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уроприемника</w:t>
            </w:r>
            <w:proofErr w:type="spellEnd"/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</w:t>
            </w:r>
            <w:r w:rsidRPr="00721CCB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Количество – 270 шт.</w:t>
            </w: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21CC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      </w: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721CCB" w:rsidRPr="00721CCB" w:rsidRDefault="00721CCB" w:rsidP="00721CCB">
            <w:pPr>
              <w:pStyle w:val="1"/>
              <w:spacing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721CCB" w:rsidRPr="00721CCB" w:rsidRDefault="00721CCB" w:rsidP="00721CCB">
            <w:pPr>
              <w:pStyle w:val="a5"/>
              <w:spacing w:before="0"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721CCB" w:rsidRPr="00721CCB" w:rsidRDefault="00721CCB" w:rsidP="00721CCB">
            <w:pPr>
              <w:pStyle w:val="a5"/>
              <w:spacing w:before="0"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721CCB" w:rsidRPr="00721CCB" w:rsidRDefault="00721CCB" w:rsidP="00721CCB">
            <w:pPr>
              <w:pStyle w:val="a5"/>
              <w:spacing w:before="0"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721CCB" w:rsidRPr="00721CCB" w:rsidRDefault="00721CCB" w:rsidP="00721CCB">
            <w:pPr>
              <w:pStyle w:val="a5"/>
              <w:spacing w:before="0"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721CCB" w:rsidRPr="00721CCB" w:rsidRDefault="00721CCB" w:rsidP="00721CCB">
            <w:pPr>
              <w:pStyle w:val="a5"/>
              <w:spacing w:before="0" w:after="0"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упаковки специальных средств при нарушениях функций выделения (однокомпонентных калоприемников) должна включать: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условное обозначение группы изделий, товарную марку (при наличии), обозначение номера изделия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страну-изготовителя;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предприятия-изготовителя, юридический адрес, товарный знак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отличительные характеристики изделий в соответствии с их техническим исполнением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номер артикула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изделий в упаковке;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дату (месяц, год) изготовления или гарантийный срок годности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правила использования (при необходимости);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штриховой код изделия (при наличии);</w:t>
            </w:r>
          </w:p>
          <w:p w:rsidR="00721CCB" w:rsidRPr="00721CCB" w:rsidRDefault="00721CCB" w:rsidP="00721CCB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ind w:firstLine="0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информацию о сертификации (при наличии).</w:t>
            </w:r>
          </w:p>
          <w:p w:rsidR="00721CCB" w:rsidRPr="00721CCB" w:rsidRDefault="00721CCB" w:rsidP="00721CCB">
            <w:pPr>
              <w:pStyle w:val="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1"/>
              <w:suppressAutoHyphens w:val="0"/>
              <w:spacing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Срок годности с момента выдачи изделия должен быть не менее 1 года.</w:t>
            </w:r>
          </w:p>
          <w:p w:rsidR="00721CCB" w:rsidRPr="00721CCB" w:rsidRDefault="00721CCB" w:rsidP="00721CCB">
            <w:pPr>
              <w:pStyle w:val="1"/>
              <w:snapToGrid w:val="0"/>
              <w:spacing w:line="240" w:lineRule="auto"/>
              <w:contextualSpacing/>
              <w:jc w:val="both"/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1CCB">
              <w:rPr>
                <w:rStyle w:val="10"/>
                <w:rFonts w:ascii="Times New Roman" w:hAnsi="Times New Roman" w:cs="Times New Roman"/>
                <w:color w:val="000000"/>
                <w:sz w:val="26"/>
                <w:szCs w:val="26"/>
              </w:rPr>
              <w:t>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CCB" w:rsidRPr="00721CCB" w:rsidRDefault="00721CCB" w:rsidP="00721CCB">
            <w:pPr>
              <w:pStyle w:val="a4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CCB" w:rsidRPr="00721CCB" w:rsidRDefault="00721CCB" w:rsidP="00721CCB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CCB" w:rsidRPr="00721CCB" w:rsidRDefault="00721CCB" w:rsidP="00721C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b/>
          <w:sz w:val="26"/>
          <w:szCs w:val="26"/>
        </w:rPr>
        <w:t>Требования к безопасности товара:</w:t>
      </w:r>
      <w:r w:rsidRPr="00721CCB">
        <w:rPr>
          <w:rFonts w:ascii="Times New Roman" w:hAnsi="Times New Roman" w:cs="Times New Roman"/>
          <w:sz w:val="26"/>
          <w:szCs w:val="26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Документы по стандартизации применимые к данному ТСР: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21CCB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721CCB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721CCB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721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CCB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721CCB">
        <w:rPr>
          <w:rFonts w:ascii="Times New Roman" w:hAnsi="Times New Roman" w:cs="Times New Roman"/>
          <w:sz w:val="26"/>
          <w:szCs w:val="26"/>
        </w:rPr>
        <w:t>;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- ГОСТ Р 52770-2016 - Изделия медицинские. Требования безопасности. Методы санитарно-химических и токсикологических испытаний;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Style w:val="10"/>
          <w:rFonts w:ascii="Times New Roman" w:hAnsi="Times New Roman" w:cs="Times New Roman"/>
          <w:color w:val="000000"/>
          <w:sz w:val="26"/>
          <w:szCs w:val="26"/>
        </w:rPr>
      </w:pPr>
      <w:r w:rsidRPr="00721CCB">
        <w:rPr>
          <w:rStyle w:val="10"/>
          <w:rFonts w:ascii="Times New Roman" w:hAnsi="Times New Roman" w:cs="Times New Roman"/>
          <w:sz w:val="26"/>
          <w:szCs w:val="26"/>
        </w:rPr>
        <w:t>Т</w:t>
      </w:r>
      <w:r w:rsidRPr="00721CCB">
        <w:rPr>
          <w:rStyle w:val="3"/>
          <w:rFonts w:ascii="Times New Roman" w:hAnsi="Times New Roman" w:cs="Times New Roman"/>
          <w:sz w:val="26"/>
          <w:szCs w:val="26"/>
        </w:rPr>
        <w:t>ребования к качеству поставки, гарантиям качества:</w:t>
      </w:r>
      <w:r w:rsidRPr="00721CCB">
        <w:rPr>
          <w:rStyle w:val="10"/>
          <w:rFonts w:ascii="Times New Roman" w:hAnsi="Times New Roman" w:cs="Times New Roman"/>
          <w:sz w:val="26"/>
          <w:szCs w:val="26"/>
        </w:rPr>
        <w:t xml:space="preserve"> </w:t>
      </w:r>
      <w:r w:rsidRPr="00721CCB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Поставщик   гарантирует,   что  Товар, поставляемый в рамках </w:t>
      </w:r>
      <w:bookmarkStart w:id="0" w:name="_GoBack"/>
      <w:bookmarkEnd w:id="0"/>
      <w:r w:rsidRPr="00721CCB">
        <w:rPr>
          <w:rStyle w:val="10"/>
          <w:rFonts w:ascii="Times New Roman" w:hAnsi="Times New Roman" w:cs="Times New Roman"/>
          <w:color w:val="000000"/>
          <w:sz w:val="26"/>
          <w:szCs w:val="26"/>
        </w:rPr>
        <w:t>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21CCB" w:rsidRPr="00721CCB" w:rsidRDefault="00721CCB" w:rsidP="00721CCB">
      <w:pPr>
        <w:spacing w:line="240" w:lineRule="auto"/>
        <w:ind w:left="-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CCB">
        <w:rPr>
          <w:rStyle w:val="10"/>
          <w:rFonts w:ascii="Times New Roman" w:hAnsi="Times New Roman" w:cs="Times New Roman"/>
          <w:color w:val="000000"/>
          <w:sz w:val="26"/>
          <w:szCs w:val="26"/>
        </w:rPr>
        <w:t xml:space="preserve"> Специальные средства при нарушениях функций выделения - </w:t>
      </w:r>
      <w:r w:rsidRPr="00721CCB">
        <w:rPr>
          <w:rFonts w:ascii="Times New Roman" w:hAnsi="Times New Roman" w:cs="Times New Roman"/>
          <w:sz w:val="26"/>
          <w:szCs w:val="26"/>
        </w:rPr>
        <w:t>должны соответствовать требованиям государственных стандартов.</w:t>
      </w:r>
    </w:p>
    <w:p w:rsidR="00721CCB" w:rsidRPr="00721CCB" w:rsidRDefault="00721CCB" w:rsidP="00721CCB">
      <w:pPr>
        <w:pStyle w:val="1"/>
        <w:suppressAutoHyphens w:val="0"/>
        <w:spacing w:line="240" w:lineRule="auto"/>
        <w:contextualSpacing/>
        <w:jc w:val="both"/>
        <w:rPr>
          <w:rStyle w:val="10"/>
          <w:rFonts w:ascii="Times New Roman" w:hAnsi="Times New Roman" w:cs="Times New Roman"/>
          <w:sz w:val="26"/>
          <w:szCs w:val="26"/>
        </w:rPr>
      </w:pPr>
      <w:r w:rsidRPr="00721CCB">
        <w:rPr>
          <w:rStyle w:val="10"/>
          <w:rFonts w:ascii="Times New Roman" w:hAnsi="Times New Roman" w:cs="Times New Roman"/>
          <w:sz w:val="26"/>
          <w:szCs w:val="26"/>
        </w:rPr>
        <w:t>Срок годности с момента выдачи изделия должен быть не менее 1 года.</w:t>
      </w:r>
    </w:p>
    <w:p w:rsidR="00721CCB" w:rsidRPr="00721CCB" w:rsidRDefault="00721CCB" w:rsidP="00721CC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CCB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</w:t>
      </w:r>
      <w:r w:rsidRPr="00721CCB">
        <w:rPr>
          <w:rFonts w:ascii="Times New Roman" w:hAnsi="Times New Roman" w:cs="Times New Roman"/>
          <w:color w:val="000000"/>
          <w:sz w:val="26"/>
          <w:szCs w:val="26"/>
        </w:rPr>
        <w:tab/>
        <w:t>характеристикам, указанным в государственном контракте.</w:t>
      </w:r>
    </w:p>
    <w:p w:rsidR="009E55C1" w:rsidRPr="00721CCB" w:rsidRDefault="008D1FE8" w:rsidP="00721C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9E55C1" w:rsidRPr="0072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B"/>
    <w:rsid w:val="00014BDA"/>
    <w:rsid w:val="0002799B"/>
    <w:rsid w:val="00070C0F"/>
    <w:rsid w:val="000C5C5C"/>
    <w:rsid w:val="00721CCB"/>
    <w:rsid w:val="008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230AC-12E1-4B46-BF49-6724ED8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1CCB"/>
    <w:rPr>
      <w:color w:val="000080"/>
      <w:u w:val="single"/>
    </w:rPr>
  </w:style>
  <w:style w:type="paragraph" w:customStyle="1" w:styleId="1">
    <w:name w:val="Обычный1"/>
    <w:uiPriority w:val="99"/>
    <w:rsid w:val="00721CCB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1"/>
    <w:uiPriority w:val="99"/>
    <w:rsid w:val="00721CCB"/>
    <w:pPr>
      <w:suppressLineNumbers/>
    </w:pPr>
  </w:style>
  <w:style w:type="paragraph" w:customStyle="1" w:styleId="Textbody">
    <w:name w:val="Text body"/>
    <w:basedOn w:val="1"/>
    <w:uiPriority w:val="99"/>
    <w:rsid w:val="00721CCB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1"/>
    <w:uiPriority w:val="99"/>
    <w:rsid w:val="00721CCB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3">
    <w:name w:val="Основной шрифт абзаца3"/>
    <w:rsid w:val="00721CCB"/>
  </w:style>
  <w:style w:type="character" w:customStyle="1" w:styleId="10">
    <w:name w:val="Основной шрифт абзаца1"/>
    <w:rsid w:val="00721CCB"/>
  </w:style>
  <w:style w:type="character" w:customStyle="1" w:styleId="2">
    <w:name w:val="Основной шрифт абзаца2"/>
    <w:rsid w:val="00721CCB"/>
  </w:style>
  <w:style w:type="paragraph" w:styleId="a5">
    <w:name w:val="Normal (Web)"/>
    <w:basedOn w:val="1"/>
    <w:uiPriority w:val="99"/>
    <w:semiHidden/>
    <w:unhideWhenUsed/>
    <w:rsid w:val="00721CCB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Владиславовна</dc:creator>
  <cp:keywords/>
  <dc:description/>
  <cp:lastModifiedBy>ZAKUPKI</cp:lastModifiedBy>
  <cp:revision>3</cp:revision>
  <dcterms:created xsi:type="dcterms:W3CDTF">2019-04-25T12:33:00Z</dcterms:created>
  <dcterms:modified xsi:type="dcterms:W3CDTF">2019-04-26T06:40:00Z</dcterms:modified>
</cp:coreProperties>
</file>