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58" w:rsidRDefault="00263058">
      <w:pPr>
        <w:pStyle w:val="Standard"/>
        <w:rPr>
          <w:b/>
          <w:sz w:val="26"/>
          <w:szCs w:val="26"/>
        </w:rPr>
      </w:pPr>
      <w:bookmarkStart w:id="0" w:name="_GoBack"/>
      <w:bookmarkEnd w:id="0"/>
    </w:p>
    <w:p w:rsidR="00263058" w:rsidRDefault="008767E5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263058" w:rsidRDefault="00263058">
      <w:pPr>
        <w:pStyle w:val="Standard"/>
        <w:jc w:val="center"/>
      </w:pPr>
    </w:p>
    <w:p w:rsidR="00263058" w:rsidRDefault="008767E5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  Наименование услуг: о</w:t>
      </w:r>
      <w:r>
        <w:rPr>
          <w:color w:val="000000"/>
          <w:sz w:val="26"/>
          <w:szCs w:val="26"/>
        </w:rPr>
        <w:t>казание в 2019 году услуг по санаторно-курортному лечению граждан- получателей государственной социальной помощи</w:t>
      </w:r>
      <w:r>
        <w:rPr>
          <w:color w:val="000000"/>
          <w:sz w:val="26"/>
          <w:szCs w:val="26"/>
        </w:rPr>
        <w:t xml:space="preserve"> в виде набора социальных услуг в организациях, оказывающих санаторно-курортные услуги по профилю лечения заболеваний эндокринной системы</w:t>
      </w:r>
      <w:r>
        <w:rPr>
          <w:sz w:val="26"/>
          <w:szCs w:val="26"/>
        </w:rPr>
        <w:t xml:space="preserve">. </w:t>
      </w:r>
    </w:p>
    <w:p w:rsidR="00263058" w:rsidRDefault="008767E5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</w:t>
      </w:r>
      <w:r>
        <w:rPr>
          <w:sz w:val="26"/>
          <w:szCs w:val="26"/>
        </w:rPr>
        <w:t>и»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</w:t>
      </w:r>
      <w:r>
        <w:rPr>
          <w:sz w:val="26"/>
          <w:szCs w:val="26"/>
        </w:rPr>
        <w:t>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</w:t>
      </w:r>
      <w:r>
        <w:rPr>
          <w:sz w:val="26"/>
          <w:szCs w:val="26"/>
        </w:rPr>
        <w:t>орно-курортной помощи больным, утвержденными Министерством здравоохранения и социального развития: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220 «Об утверждении стандарта санаторно-курортной помощи больным сахарным диабетом»,  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223 «Об утверждении стандарта санаторн</w:t>
      </w:r>
      <w:r>
        <w:rPr>
          <w:sz w:val="26"/>
          <w:szCs w:val="26"/>
        </w:rPr>
        <w:t>о-курортной помощи больным с ожирением и другими видами избыточности питания, нарушением обмена липопротеинов и другими липидемиями»,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224 «Об утверждении стандарта санаторно-курортной помощи больным с болезнями щитовидной железы»;</w:t>
      </w:r>
    </w:p>
    <w:p w:rsidR="00263058" w:rsidRDefault="00263058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</w:t>
      </w:r>
      <w:r>
        <w:rPr>
          <w:sz w:val="26"/>
          <w:szCs w:val="26"/>
        </w:rPr>
        <w:t>ходимости оказание неотложной медицинской помощи.</w:t>
      </w:r>
    </w:p>
    <w:p w:rsidR="00263058" w:rsidRDefault="00263058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263058" w:rsidRDefault="00263058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263058" w:rsidRDefault="008767E5">
      <w:pPr>
        <w:pStyle w:val="Standard"/>
        <w:spacing w:line="100" w:lineRule="atLeast"/>
        <w:ind w:firstLine="709"/>
        <w:jc w:val="both"/>
      </w:pPr>
      <w:r>
        <w:rPr>
          <w:bCs/>
          <w:sz w:val="26"/>
          <w:szCs w:val="26"/>
        </w:rPr>
        <w:t>Здания и сооружения организации, оказывающей санаторно-курортные услуги при проведении санаторно-курортного лечения граждан-получателей государственной соци</w:t>
      </w:r>
      <w:r>
        <w:rPr>
          <w:bCs/>
          <w:sz w:val="26"/>
          <w:szCs w:val="26"/>
        </w:rPr>
        <w:t>альной помощи, должны соответствовать требованиям «СП 59.13330.2016. Свод правил. «</w:t>
      </w:r>
      <w:r>
        <w:rPr>
          <w:sz w:val="26"/>
          <w:szCs w:val="26"/>
        </w:rPr>
        <w:t xml:space="preserve">Доступность зданий и сооружений для маломобильных групп населения. Актуализированная редакция СНиП 35-01-2001», утвержденным Приказом Минстроя России от 14.11.2016 №798/ПР: </w:t>
      </w:r>
      <w:r>
        <w:rPr>
          <w:sz w:val="26"/>
          <w:szCs w:val="26"/>
        </w:rPr>
        <w:t>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263058" w:rsidRDefault="008767E5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 xml:space="preserve">Услуги организации, оказывающей санаторно-курортные услуги </w:t>
      </w:r>
      <w:r>
        <w:rPr>
          <w:color w:val="000000"/>
          <w:sz w:val="26"/>
          <w:szCs w:val="26"/>
        </w:rPr>
        <w:t>гражданам - получателям государств</w:t>
      </w:r>
      <w:r>
        <w:rPr>
          <w:color w:val="000000"/>
          <w:sz w:val="26"/>
          <w:szCs w:val="26"/>
        </w:rPr>
        <w:t>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6"/>
          <w:szCs w:val="26"/>
        </w:rPr>
        <w:t xml:space="preserve">: 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-территория, принадлежащая организации должна быть благоустроена, озеленена, огр</w:t>
      </w:r>
      <w:r>
        <w:rPr>
          <w:sz w:val="26"/>
          <w:szCs w:val="26"/>
        </w:rPr>
        <w:t>аждена и освещена в темное время суток;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-здания должны быть оборудованы системами аварийного освещения и </w:t>
      </w:r>
      <w:r>
        <w:rPr>
          <w:sz w:val="26"/>
          <w:szCs w:val="26"/>
        </w:rPr>
        <w:lastRenderedPageBreak/>
        <w:t>энергоснабжения, холодного и горячего водоснабжения;</w:t>
      </w:r>
    </w:p>
    <w:p w:rsidR="00263058" w:rsidRDefault="008767E5">
      <w:pPr>
        <w:pStyle w:val="2"/>
        <w:spacing w:after="0" w:line="240" w:lineRule="auto"/>
        <w:ind w:left="30" w:hanging="30"/>
        <w:jc w:val="both"/>
      </w:pPr>
      <w:r>
        <w:rPr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-лифт в здании более пяти этажей, круглосуточная работа лифта;</w:t>
      </w:r>
    </w:p>
    <w:p w:rsidR="00263058" w:rsidRDefault="008767E5">
      <w:pPr>
        <w:pStyle w:val="2"/>
        <w:spacing w:after="0" w:line="240" w:lineRule="auto"/>
        <w:ind w:left="30" w:hanging="3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-площадь номера </w:t>
      </w:r>
      <w:r>
        <w:rPr>
          <w:bCs/>
          <w:sz w:val="26"/>
          <w:szCs w:val="26"/>
        </w:rPr>
        <w:t>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263058" w:rsidRDefault="008767E5">
      <w:pPr>
        <w:pStyle w:val="2"/>
        <w:spacing w:after="0" w:line="240" w:lineRule="auto"/>
        <w:ind w:left="30" w:hanging="30"/>
        <w:jc w:val="both"/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-номер должен быть оснащен телевизором, холодильником, должен быть оборудован полным санузлом</w:t>
      </w:r>
      <w:r>
        <w:rPr>
          <w:bCs/>
          <w:sz w:val="26"/>
          <w:szCs w:val="26"/>
        </w:rPr>
        <w:t xml:space="preserve"> (умывальник, ванна или душ, туалет), и др.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</w:t>
      </w:r>
      <w:r>
        <w:rPr>
          <w:sz w:val="26"/>
          <w:szCs w:val="26"/>
        </w:rPr>
        <w:t>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Размещение  граждан - получателей в  двухместном номере со всеми удобствами (за иск</w:t>
      </w:r>
      <w:r>
        <w:rPr>
          <w:sz w:val="26"/>
          <w:szCs w:val="26"/>
        </w:rPr>
        <w:t xml:space="preserve">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диетического и лечебного питания в соответствии с медицинскими показан</w:t>
      </w:r>
      <w:r>
        <w:rPr>
          <w:sz w:val="26"/>
          <w:szCs w:val="26"/>
        </w:rPr>
        <w:t>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</w:t>
      </w:r>
      <w:r>
        <w:rPr>
          <w:sz w:val="26"/>
          <w:szCs w:val="26"/>
        </w:rPr>
        <w:t xml:space="preserve"> учетом специфики граждан льготных категорий.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</w:t>
      </w:r>
      <w:r>
        <w:rPr>
          <w:sz w:val="26"/>
          <w:szCs w:val="26"/>
        </w:rPr>
        <w:t>Федерации.</w:t>
      </w:r>
    </w:p>
    <w:p w:rsidR="00263058" w:rsidRDefault="008767E5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</w:t>
      </w:r>
      <w:r>
        <w:rPr>
          <w:sz w:val="26"/>
          <w:szCs w:val="26"/>
        </w:rPr>
        <w:t>ющим 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лицензию</w:t>
      </w:r>
      <w:r>
        <w:rPr>
          <w:sz w:val="26"/>
          <w:szCs w:val="26"/>
        </w:rPr>
        <w:t xml:space="preserve"> на вид  деятельности «Педиатрия».  </w:t>
      </w:r>
    </w:p>
    <w:p w:rsidR="00263058" w:rsidRDefault="008767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оказания услуг: Российская Федерация, регион Кавказских Минеральных Вод, курорт Ессентуки:</w:t>
      </w:r>
    </w:p>
    <w:p w:rsidR="00263058" w:rsidRDefault="008767E5">
      <w:pPr>
        <w:pStyle w:val="Standard"/>
        <w:spacing w:line="100" w:lineRule="atLeast"/>
        <w:ind w:firstLine="709"/>
        <w:jc w:val="both"/>
      </w:pPr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Путевки предоставляются по адресу: 355002, Ставропольский край, г. Ставрополь, ул. 8 Марта, дом 3/1, Государственное учр</w:t>
      </w:r>
      <w:r>
        <w:rPr>
          <w:sz w:val="26"/>
          <w:szCs w:val="26"/>
        </w:rPr>
        <w:t>еждение — Ставропольское региональное отделение Фонда социального страхования Российской Федерации.</w:t>
      </w:r>
    </w:p>
    <w:p w:rsidR="00263058" w:rsidRDefault="008767E5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263058" w:rsidRDefault="008767E5">
      <w:pPr>
        <w:tabs>
          <w:tab w:val="left" w:pos="1260"/>
        </w:tabs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Размер обеспечения заявки на участие в электронн</w:t>
      </w:r>
      <w:r>
        <w:rPr>
          <w:sz w:val="26"/>
          <w:szCs w:val="26"/>
        </w:rPr>
        <w:t xml:space="preserve">ом аукционе – 1 (один) % </w:t>
      </w:r>
      <w:r>
        <w:rPr>
          <w:sz w:val="26"/>
          <w:szCs w:val="26"/>
        </w:rPr>
        <w:lastRenderedPageBreak/>
        <w:t xml:space="preserve">от начальной (максимальной) цены Государственного контракта: 34793 руб. 10 коп. </w:t>
      </w:r>
    </w:p>
    <w:p w:rsidR="00263058" w:rsidRDefault="008767E5">
      <w:pPr>
        <w:spacing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Размер обеспечения исполнения Государственного контракта – 5 (пять) % от начальной (максимальной) цены контракта: 173965 руб. 49 коп.</w:t>
      </w:r>
    </w:p>
    <w:p w:rsidR="00263058" w:rsidRDefault="008767E5">
      <w:pPr>
        <w:shd w:val="clear" w:color="auto" w:fill="FFFFFF"/>
        <w:tabs>
          <w:tab w:val="left" w:leader="underscore" w:pos="8947"/>
        </w:tabs>
        <w:jc w:val="both"/>
      </w:pPr>
      <w:r>
        <w:rPr>
          <w:sz w:val="26"/>
          <w:szCs w:val="26"/>
        </w:rPr>
        <w:t xml:space="preserve">            Прие</w:t>
      </w:r>
      <w:r>
        <w:rPr>
          <w:sz w:val="26"/>
          <w:szCs w:val="26"/>
        </w:rPr>
        <w:t>мка оказанных  услуг по</w:t>
      </w:r>
      <w:r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6"/>
          <w:szCs w:val="26"/>
        </w:rPr>
        <w:t>Государственном</w:t>
      </w:r>
      <w:r>
        <w:rPr>
          <w:sz w:val="26"/>
          <w:szCs w:val="26"/>
        </w:rPr>
        <w:t xml:space="preserve"> контракте, по месту фактическ</w:t>
      </w:r>
      <w:r>
        <w:rPr>
          <w:sz w:val="26"/>
          <w:szCs w:val="26"/>
        </w:rPr>
        <w:t xml:space="preserve">ого оказания услуг, а также путем анализа документов представляемых Исполнителем (реестр </w:t>
      </w:r>
      <w:r>
        <w:rPr>
          <w:bCs/>
          <w:sz w:val="26"/>
          <w:szCs w:val="26"/>
        </w:rPr>
        <w:t>лиц,</w:t>
      </w:r>
      <w:r>
        <w:rPr>
          <w:b/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>
        <w:rPr>
          <w:sz w:val="26"/>
          <w:szCs w:val="26"/>
        </w:rPr>
        <w:t xml:space="preserve">) на предмет соответствия </w:t>
      </w:r>
      <w:r>
        <w:rPr>
          <w:sz w:val="26"/>
          <w:szCs w:val="26"/>
        </w:rPr>
        <w:t>условиям</w:t>
      </w:r>
      <w:r>
        <w:rPr>
          <w:kern w:val="0"/>
          <w:sz w:val="26"/>
          <w:szCs w:val="26"/>
        </w:rPr>
        <w:t xml:space="preserve"> Государственного</w:t>
      </w:r>
      <w:r>
        <w:rPr>
          <w:sz w:val="26"/>
          <w:szCs w:val="26"/>
        </w:rPr>
        <w:t xml:space="preserve"> контракта (в части объема предоставленных услуг). </w:t>
      </w:r>
    </w:p>
    <w:p w:rsidR="00263058" w:rsidRDefault="008767E5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принимается один квартал.</w:t>
      </w:r>
    </w:p>
    <w:p w:rsidR="00263058" w:rsidRDefault="008767E5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не позднее 5 (Пять) дней со дня последнего заезда  в отчетном периоде направляет Исполнителю (по электронной почте, факсу) </w:t>
      </w:r>
      <w:r>
        <w:rPr>
          <w:sz w:val="26"/>
          <w:szCs w:val="26"/>
        </w:rPr>
        <w:t>Реестр.</w:t>
      </w:r>
    </w:p>
    <w:p w:rsidR="00263058" w:rsidRDefault="008767E5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 в течение 5 дней после дня окончания последнего заезда  (в 4 квартале – на следующий день после окончания последнего заезда) в отчетном периоде обязан произвести соответствующие записи в Реестре, в том числе указать время фактического п</w:t>
      </w:r>
      <w:r>
        <w:rPr>
          <w:sz w:val="26"/>
          <w:szCs w:val="26"/>
        </w:rPr>
        <w:t>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</w:t>
      </w:r>
      <w:r>
        <w:rPr>
          <w:sz w:val="26"/>
          <w:szCs w:val="26"/>
        </w:rPr>
        <w:t>ой почте, факсу, с последующим предоставлением оригинала на бумажном носителе).</w:t>
      </w:r>
    </w:p>
    <w:p w:rsidR="00263058" w:rsidRDefault="008767E5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о п</w:t>
      </w:r>
      <w:r>
        <w:rPr>
          <w:sz w:val="26"/>
          <w:szCs w:val="26"/>
        </w:rPr>
        <w:t>риемке оказанных услуг либо направляет Исполнителю мотивированный отказ от подписания.</w:t>
      </w:r>
    </w:p>
    <w:p w:rsidR="00263058" w:rsidRDefault="008767E5">
      <w:pPr>
        <w:ind w:firstLine="709"/>
        <w:jc w:val="both"/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</w:t>
      </w:r>
      <w:r>
        <w:rPr>
          <w:bCs/>
          <w:sz w:val="26"/>
          <w:szCs w:val="26"/>
        </w:rPr>
        <w:t>е койко-дни в количестве кратном 18 или 21 (четное количество путевок), 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</w:t>
      </w:r>
      <w:r>
        <w:rPr>
          <w:bCs/>
          <w:sz w:val="26"/>
          <w:szCs w:val="26"/>
        </w:rPr>
        <w:t>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263058" w:rsidRDefault="008767E5">
      <w:pPr>
        <w:tabs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</w:t>
      </w:r>
      <w:r>
        <w:rPr>
          <w:sz w:val="26"/>
          <w:szCs w:val="26"/>
        </w:rPr>
        <w:t>г.</w:t>
      </w:r>
    </w:p>
    <w:p w:rsidR="00263058" w:rsidRDefault="008767E5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Изменение, расторжение контракта:</w:t>
      </w:r>
    </w:p>
    <w:p w:rsidR="00263058" w:rsidRDefault="008767E5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263058" w:rsidRDefault="008767E5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Заказчик по согласованию с Исполнителем, в ходе исполнения кон</w:t>
      </w:r>
      <w:r>
        <w:rPr>
          <w:sz w:val="26"/>
          <w:szCs w:val="26"/>
        </w:rPr>
        <w:t>тракта, вправе изменить не более 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263058" w:rsidRDefault="008767E5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Расторжение  конт</w:t>
      </w:r>
      <w:r>
        <w:rPr>
          <w:sz w:val="26"/>
          <w:szCs w:val="26"/>
        </w:rPr>
        <w:t xml:space="preserve">ракта в соответствии с п. 8 ст. 95 Федерального закона от 05.04.2013 № 44-ФЗ  допускается по соглашению сторон, по решению суда, в случае </w:t>
      </w:r>
      <w:r>
        <w:rPr>
          <w:sz w:val="26"/>
          <w:szCs w:val="26"/>
        </w:rPr>
        <w:lastRenderedPageBreak/>
        <w:t>одностороннего отказа стороны контракта от исполнения контракта в соответствии с гражданским законодательством.</w:t>
      </w:r>
    </w:p>
    <w:p w:rsidR="00263058" w:rsidRDefault="008767E5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</w:t>
      </w:r>
      <w:r>
        <w:rPr>
          <w:sz w:val="26"/>
          <w:szCs w:val="26"/>
        </w:rPr>
        <w:t>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 предусмотренный Федеральным законом от 05.04.2013 № 44-Ф</w:t>
      </w:r>
      <w:r>
        <w:rPr>
          <w:sz w:val="26"/>
          <w:szCs w:val="26"/>
        </w:rPr>
        <w:t>З   «О контрактной системе в сфере закупок товаров, работ, услуг для обеспечения государственных и муниципальных нужд».</w:t>
      </w:r>
    </w:p>
    <w:p w:rsidR="00263058" w:rsidRDefault="00263058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</w:p>
    <w:sectPr w:rsidR="00263058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67E5">
      <w:r>
        <w:separator/>
      </w:r>
    </w:p>
  </w:endnote>
  <w:endnote w:type="continuationSeparator" w:id="0">
    <w:p w:rsidR="00000000" w:rsidRDefault="008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67E5">
      <w:r>
        <w:rPr>
          <w:color w:val="000000"/>
        </w:rPr>
        <w:separator/>
      </w:r>
    </w:p>
  </w:footnote>
  <w:footnote w:type="continuationSeparator" w:id="0">
    <w:p w:rsidR="00000000" w:rsidRDefault="0087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3058"/>
    <w:rsid w:val="00263058"/>
    <w:rsid w:val="0087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AF48B-C82A-4645-9907-C681B4FF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2</cp:revision>
  <cp:lastPrinted>2019-04-23T08:20:00Z</cp:lastPrinted>
  <dcterms:created xsi:type="dcterms:W3CDTF">2019-04-25T09:00:00Z</dcterms:created>
  <dcterms:modified xsi:type="dcterms:W3CDTF">2019-04-25T09:00:00Z</dcterms:modified>
</cp:coreProperties>
</file>