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56" w:rsidRDefault="00FF4E56" w:rsidP="00FF4E56">
      <w:pPr>
        <w:suppressAutoHyphens w:val="0"/>
        <w:spacing w:line="280" w:lineRule="exact"/>
        <w:jc w:val="center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Раздел </w:t>
      </w:r>
      <w:r>
        <w:rPr>
          <w:rFonts w:eastAsia="Times New Roman"/>
          <w:b/>
          <w:bCs/>
          <w:color w:val="000000"/>
          <w:sz w:val="28"/>
          <w:szCs w:val="28"/>
          <w:lang w:val="en-US" w:eastAsia="en-US" w:bidi="en-US"/>
        </w:rPr>
        <w:t>III</w:t>
      </w:r>
      <w:r>
        <w:rPr>
          <w:rFonts w:eastAsia="Times New Roman"/>
          <w:b/>
          <w:bCs/>
          <w:color w:val="000000"/>
          <w:sz w:val="28"/>
          <w:szCs w:val="28"/>
          <w:lang w:eastAsia="en-US" w:bidi="en-US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>Описание объекта закупки</w:t>
      </w:r>
    </w:p>
    <w:p w:rsidR="00FF4E56" w:rsidRDefault="00FF4E56" w:rsidP="00FF4E56">
      <w:pPr>
        <w:suppressAutoHyphens w:val="0"/>
        <w:spacing w:line="280" w:lineRule="exact"/>
        <w:ind w:left="3840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</w:p>
    <w:p w:rsidR="00FF4E56" w:rsidRDefault="00FF4E56" w:rsidP="00FF4E56">
      <w:pPr>
        <w:suppressAutoHyphens w:val="0"/>
        <w:spacing w:line="280" w:lineRule="exact"/>
        <w:ind w:left="3840"/>
        <w:rPr>
          <w:rFonts w:eastAsia="Times New Roman"/>
          <w:b/>
          <w:bCs/>
          <w:color w:val="000000"/>
          <w:sz w:val="28"/>
          <w:szCs w:val="28"/>
          <w:lang w:eastAsia="ru-RU" w:bidi="ru-RU"/>
        </w:rPr>
      </w:pPr>
    </w:p>
    <w:p w:rsidR="00FF4E56" w:rsidRDefault="00FF4E56" w:rsidP="00FF4E56">
      <w:pPr>
        <w:pStyle w:val="Standard"/>
        <w:shd w:val="clear" w:color="auto" w:fill="FFFFFF"/>
        <w:ind w:firstLine="357"/>
        <w:jc w:val="center"/>
        <w:rPr>
          <w:rFonts w:eastAsia="Arial"/>
          <w:b/>
          <w:bCs/>
          <w:spacing w:val="-6"/>
          <w:sz w:val="26"/>
          <w:szCs w:val="26"/>
        </w:rPr>
      </w:pPr>
      <w:r>
        <w:rPr>
          <w:rFonts w:eastAsia="Arial"/>
          <w:b/>
          <w:bCs/>
          <w:spacing w:val="-6"/>
          <w:sz w:val="26"/>
          <w:szCs w:val="26"/>
        </w:rPr>
        <w:t xml:space="preserve">на поставку </w:t>
      </w:r>
      <w:r w:rsidRPr="00FF4E56">
        <w:rPr>
          <w:rFonts w:eastAsia="Arial"/>
          <w:b/>
          <w:bCs/>
          <w:spacing w:val="-6"/>
          <w:sz w:val="26"/>
          <w:szCs w:val="26"/>
        </w:rPr>
        <w:t>в 2019 году автомобилей с адаптированными органами управления для застрахованных лиц, пострадавших вследствие несчастного случая на производстве</w:t>
      </w:r>
    </w:p>
    <w:p w:rsidR="00FF4E56" w:rsidRDefault="00FF4E56" w:rsidP="002F1AAD">
      <w:pPr>
        <w:pStyle w:val="Standard"/>
        <w:numPr>
          <w:ilvl w:val="0"/>
          <w:numId w:val="2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требования к товару:</w:t>
      </w:r>
    </w:p>
    <w:p w:rsidR="002F1AAD" w:rsidRDefault="002F1AAD" w:rsidP="002F1AAD">
      <w:pPr>
        <w:pStyle w:val="Standard"/>
        <w:ind w:left="89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1.1 Технические характеристики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4173"/>
      </w:tblGrid>
      <w:tr w:rsidR="00FF4E56" w:rsidTr="00FF4E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Технические характеристики автомобиля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E56" w:rsidRDefault="00FF4E56" w:rsidP="00ED563E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6"/>
                <w:szCs w:val="26"/>
              </w:rPr>
              <w:t>Значение</w:t>
            </w:r>
          </w:p>
        </w:tc>
      </w:tr>
      <w:tr w:rsidR="00FF4E56" w:rsidTr="00FF4E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автомобиля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М1</w:t>
            </w:r>
          </w:p>
        </w:tc>
      </w:tr>
      <w:tr w:rsidR="00FF4E56" w:rsidTr="00FF4E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не менее 5</w:t>
            </w:r>
          </w:p>
        </w:tc>
      </w:tr>
      <w:tr w:rsidR="00FF4E56" w:rsidTr="00FF4E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4 х 2 / передние</w:t>
            </w:r>
          </w:p>
        </w:tc>
      </w:tr>
      <w:tr w:rsidR="00FF4E56" w:rsidTr="00FF4E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компоновки автомобиля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</w:pPr>
            <w:proofErr w:type="spellStart"/>
            <w:r>
              <w:rPr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FF4E56" w:rsidTr="00FF4E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переднее поперечное</w:t>
            </w:r>
          </w:p>
        </w:tc>
      </w:tr>
      <w:tr w:rsidR="00FF4E56" w:rsidTr="00FF4E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четырехтактный, бензиновый</w:t>
            </w:r>
          </w:p>
        </w:tc>
      </w:tr>
      <w:tr w:rsidR="00FF4E56" w:rsidTr="00FF4E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Трансмиссия (тип)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механическая</w:t>
            </w:r>
          </w:p>
        </w:tc>
      </w:tr>
      <w:tr w:rsidR="00FF4E56" w:rsidTr="00FF4E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коробки передач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механическая</w:t>
            </w:r>
          </w:p>
        </w:tc>
      </w:tr>
      <w:tr w:rsidR="00FF4E56" w:rsidTr="00FF4E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Двигатель внутреннего сгорания (рабочий объем), см3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не более 1600</w:t>
            </w:r>
          </w:p>
        </w:tc>
      </w:tr>
      <w:tr w:rsidR="00FF4E56" w:rsidTr="00FF4E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 xml:space="preserve">Бензин с октановым число не менее 95 </w:t>
            </w:r>
          </w:p>
        </w:tc>
      </w:tr>
    </w:tbl>
    <w:p w:rsidR="002F1AAD" w:rsidRDefault="002F1AAD" w:rsidP="002F1AAD">
      <w:pPr>
        <w:pStyle w:val="Standard"/>
        <w:ind w:left="899"/>
        <w:jc w:val="both"/>
        <w:rPr>
          <w:b/>
          <w:sz w:val="26"/>
          <w:szCs w:val="26"/>
        </w:rPr>
      </w:pPr>
    </w:p>
    <w:p w:rsidR="002F1AAD" w:rsidRDefault="002F1AAD" w:rsidP="002F1AAD">
      <w:pPr>
        <w:pStyle w:val="Standard"/>
        <w:ind w:left="899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1.2 Технические характеристики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4173"/>
      </w:tblGrid>
      <w:tr w:rsidR="002F1AAD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Технические характеристики автомобиля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AAD" w:rsidRDefault="002F1AAD" w:rsidP="00F4178E">
            <w:pPr>
              <w:autoSpaceDE w:val="0"/>
              <w:snapToGrid w:val="0"/>
              <w:jc w:val="center"/>
            </w:pPr>
            <w:r>
              <w:rPr>
                <w:b/>
                <w:bCs/>
                <w:sz w:val="26"/>
                <w:szCs w:val="26"/>
              </w:rPr>
              <w:t>Значение</w:t>
            </w:r>
          </w:p>
        </w:tc>
      </w:tr>
      <w:tr w:rsidR="002F1AAD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автомобиля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М1</w:t>
            </w:r>
          </w:p>
        </w:tc>
      </w:tr>
      <w:tr w:rsidR="002F1AAD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класс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не менее 5</w:t>
            </w:r>
          </w:p>
        </w:tc>
      </w:tr>
      <w:tr w:rsidR="002F1AAD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4 х 2 / передние</w:t>
            </w:r>
          </w:p>
        </w:tc>
      </w:tr>
      <w:tr w:rsidR="002F1AAD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компоновки автомобиля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</w:pPr>
            <w:proofErr w:type="spellStart"/>
            <w:r>
              <w:rPr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2F1AAD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переднее поперечное</w:t>
            </w:r>
          </w:p>
        </w:tc>
      </w:tr>
      <w:tr w:rsidR="002F1AAD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четырехтактный, бензиновый</w:t>
            </w:r>
          </w:p>
        </w:tc>
      </w:tr>
      <w:tr w:rsidR="002F1AAD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Трансмиссия (тип)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механическая</w:t>
            </w:r>
          </w:p>
        </w:tc>
      </w:tr>
      <w:tr w:rsidR="002F1AAD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коробки передач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автоматическая</w:t>
            </w:r>
          </w:p>
        </w:tc>
      </w:tr>
      <w:tr w:rsidR="002F1AAD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Двигатель внутреннего сгорания (рабочий объем), см3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>не более 1600</w:t>
            </w:r>
          </w:p>
        </w:tc>
      </w:tr>
      <w:tr w:rsidR="002F1AAD" w:rsidTr="00F417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AAD" w:rsidRDefault="002F1AAD" w:rsidP="00F4178E">
            <w:pPr>
              <w:autoSpaceDE w:val="0"/>
              <w:snapToGrid w:val="0"/>
              <w:jc w:val="both"/>
            </w:pPr>
            <w:r>
              <w:rPr>
                <w:sz w:val="26"/>
                <w:szCs w:val="26"/>
              </w:rPr>
              <w:t xml:space="preserve">Бензин с октановым число не менее 95 </w:t>
            </w:r>
          </w:p>
        </w:tc>
      </w:tr>
    </w:tbl>
    <w:p w:rsidR="002F1AAD" w:rsidRDefault="002F1AAD" w:rsidP="00FF4E56">
      <w:pPr>
        <w:pStyle w:val="Standard"/>
        <w:spacing w:before="108" w:after="108" w:line="260" w:lineRule="exact"/>
        <w:ind w:left="312" w:right="140" w:hanging="23"/>
        <w:jc w:val="both"/>
        <w:rPr>
          <w:rFonts w:eastAsia="Times New Roman CYR" w:cs="Times New Roman CYR"/>
          <w:b/>
          <w:bCs/>
          <w:color w:val="26282F"/>
          <w:sz w:val="26"/>
          <w:szCs w:val="26"/>
        </w:rPr>
      </w:pPr>
    </w:p>
    <w:p w:rsidR="00FF4E56" w:rsidRDefault="00FF4E56" w:rsidP="00FF4E56">
      <w:pPr>
        <w:pStyle w:val="Standard"/>
        <w:spacing w:before="108" w:after="108" w:line="260" w:lineRule="exact"/>
        <w:ind w:left="312" w:right="140" w:hanging="23"/>
        <w:jc w:val="both"/>
      </w:pPr>
      <w:r>
        <w:rPr>
          <w:rFonts w:eastAsia="Times New Roman CYR" w:cs="Times New Roman CYR"/>
          <w:b/>
          <w:bCs/>
          <w:color w:val="26282F"/>
          <w:sz w:val="26"/>
          <w:szCs w:val="26"/>
        </w:rPr>
        <w:t>2. Дополнительные требования к товару:</w:t>
      </w:r>
    </w:p>
    <w:tbl>
      <w:tblPr>
        <w:tblW w:w="9319" w:type="dxa"/>
        <w:tblInd w:w="3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901"/>
        <w:gridCol w:w="6850"/>
      </w:tblGrid>
      <w:tr w:rsidR="00FF4E56" w:rsidTr="00FF4E5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E56" w:rsidRDefault="00FF4E56" w:rsidP="00ED563E">
            <w:pPr>
              <w:pStyle w:val="13pt"/>
              <w:keepNext w:val="0"/>
              <w:snapToGrid w:val="0"/>
              <w:spacing w:line="240" w:lineRule="auto"/>
              <w:rPr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E56" w:rsidRDefault="00FF4E56" w:rsidP="00ED563E">
            <w:pPr>
              <w:pStyle w:val="Normal"/>
              <w:snapToGrid w:val="0"/>
              <w:spacing w:before="0" w:after="0"/>
            </w:pPr>
            <w:r>
              <w:rPr>
                <w:szCs w:val="24"/>
              </w:rPr>
              <w:t>Требования к условиям поставки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E56" w:rsidRDefault="00FF4E56" w:rsidP="00ED563E">
            <w:pPr>
              <w:tabs>
                <w:tab w:val="left" w:pos="-251"/>
                <w:tab w:val="left" w:pos="-109"/>
              </w:tabs>
              <w:autoSpaceDE w:val="0"/>
              <w:snapToGrid w:val="0"/>
              <w:ind w:left="316"/>
              <w:jc w:val="both"/>
            </w:pPr>
            <w:r>
              <w:t xml:space="preserve"> 1.Автомобили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      </w:r>
          </w:p>
          <w:p w:rsidR="00FF4E56" w:rsidRDefault="00FF4E56" w:rsidP="00ED563E">
            <w:pPr>
              <w:pStyle w:val="Normal"/>
              <w:snapToGrid w:val="0"/>
              <w:spacing w:before="0" w:after="0"/>
              <w:ind w:left="57" w:right="113" w:firstLine="30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Автомобили должны соответствовать требованиям, предусмотренным постановлением Правительства Российской Федерации от 14.07.2014 г. № 656 «Об установлении запрета на допуск отдельных товаров машиностроения, происходящих из </w:t>
            </w:r>
            <w:r>
              <w:rPr>
                <w:szCs w:val="24"/>
              </w:rPr>
              <w:lastRenderedPageBreak/>
              <w:t>иностранных государств, для целей осуществления закупок для обеспечения государственных и муниципальных нужд».</w:t>
            </w:r>
          </w:p>
          <w:p w:rsidR="00FF4E56" w:rsidRDefault="00FF4E56" w:rsidP="00ED563E">
            <w:pPr>
              <w:pStyle w:val="Normal"/>
              <w:snapToGrid w:val="0"/>
              <w:spacing w:before="0" w:after="0"/>
              <w:ind w:left="57" w:right="113" w:firstLine="300"/>
              <w:jc w:val="both"/>
            </w:pPr>
            <w:r>
              <w:rPr>
                <w:szCs w:val="24"/>
              </w:rPr>
      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г. №1042.</w:t>
            </w:r>
          </w:p>
          <w:p w:rsidR="00FF4E56" w:rsidRDefault="00FF4E56" w:rsidP="00ED563E">
            <w:pPr>
              <w:autoSpaceDE w:val="0"/>
              <w:jc w:val="both"/>
            </w:pPr>
            <w:r>
              <w:t>2. Автомобили должны быть легковыми.</w:t>
            </w:r>
          </w:p>
          <w:p w:rsidR="00FF4E56" w:rsidRDefault="00FF4E56" w:rsidP="00ED563E">
            <w:pPr>
              <w:autoSpaceDE w:val="0"/>
              <w:jc w:val="both"/>
            </w:pPr>
            <w:r>
              <w:t>3.Автомобили должны быть новыми, ранее не</w:t>
            </w:r>
            <w:r w:rsidR="00D63F11">
              <w:t xml:space="preserve"> бывшими в эксплуатации, 2018 - 2019 г.</w:t>
            </w:r>
            <w:r>
              <w:t xml:space="preserve"> изготовления.</w:t>
            </w:r>
          </w:p>
          <w:p w:rsidR="00FF4E56" w:rsidRDefault="00FF4E56" w:rsidP="00ED563E">
            <w:pPr>
              <w:autoSpaceDE w:val="0"/>
              <w:jc w:val="both"/>
            </w:pPr>
            <w:r>
              <w:t>4. 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 Специальные средства управления (адаптированные органы управления) на автомобили должны быть изготовлены и установлены промышленным способом.</w:t>
            </w:r>
          </w:p>
          <w:p w:rsidR="00FF4E56" w:rsidRDefault="00FF4E56" w:rsidP="00ED563E">
            <w:pPr>
              <w:autoSpaceDE w:val="0"/>
              <w:jc w:val="both"/>
            </w:pPr>
            <w:r>
              <w:t>5. Специальные средства управления (адаптированные органы управления) должны быть сертифицированы в составе автомобиля.</w:t>
            </w:r>
          </w:p>
          <w:p w:rsidR="00FF4E56" w:rsidRDefault="00FF4E56" w:rsidP="00D63F11">
            <w:pPr>
              <w:pStyle w:val="Normal"/>
              <w:snapToGrid w:val="0"/>
              <w:spacing w:before="0" w:after="0"/>
              <w:ind w:left="57" w:right="113" w:hanging="57"/>
              <w:jc w:val="both"/>
            </w:pPr>
            <w:r>
              <w:rPr>
                <w:szCs w:val="24"/>
              </w:rPr>
              <w:t>6. 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      </w:r>
          </w:p>
        </w:tc>
      </w:tr>
      <w:tr w:rsidR="00FF4E56" w:rsidTr="00FF4E5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E56" w:rsidRDefault="00FF4E56" w:rsidP="00ED563E">
            <w:pPr>
              <w:pStyle w:val="13pt"/>
              <w:keepNext w:val="0"/>
              <w:snapToGrid w:val="0"/>
              <w:spacing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</w:t>
            </w:r>
            <w:r>
              <w:rPr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E56" w:rsidRPr="00FF4E56" w:rsidRDefault="00FF4E56" w:rsidP="00ED563E">
            <w:pPr>
              <w:pStyle w:val="Normal13pt"/>
              <w:suppressAutoHyphens/>
              <w:snapToGrid w:val="0"/>
              <w:spacing w:line="240" w:lineRule="auto"/>
              <w:jc w:val="left"/>
              <w:rPr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  <w:lang w:val="ru-RU"/>
              </w:rPr>
              <w:t>Документы, передаваемые вместе с автомобилем</w:t>
            </w:r>
          </w:p>
        </w:tc>
        <w:tc>
          <w:tcPr>
            <w:tcW w:w="6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E56" w:rsidRDefault="00FF4E56" w:rsidP="00ED563E">
            <w:pPr>
              <w:autoSpaceDE w:val="0"/>
              <w:snapToGrid w:val="0"/>
              <w:jc w:val="both"/>
            </w:pPr>
            <w:r>
              <w:t>• гарантийный талон на автомобиль;</w:t>
            </w:r>
          </w:p>
          <w:p w:rsidR="00FF4E56" w:rsidRDefault="00FF4E56" w:rsidP="00ED563E">
            <w:pPr>
              <w:autoSpaceDE w:val="0"/>
              <w:jc w:val="both"/>
            </w:pPr>
            <w:r>
      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      </w:r>
          </w:p>
          <w:p w:rsidR="00FF4E56" w:rsidRDefault="00FF4E56" w:rsidP="00ED563E">
            <w:pPr>
              <w:autoSpaceDE w:val="0"/>
              <w:jc w:val="both"/>
            </w:pPr>
            <w:r>
              <w:t>• сервисная книжка;</w:t>
            </w:r>
          </w:p>
          <w:p w:rsidR="00FF4E56" w:rsidRDefault="00FF4E56" w:rsidP="00ED563E">
            <w:pPr>
              <w:autoSpaceDE w:val="0"/>
              <w:jc w:val="both"/>
            </w:pPr>
            <w:r>
              <w:t>• руководство по эксплуатации автомобиля;</w:t>
            </w:r>
          </w:p>
          <w:p w:rsidR="00FF4E56" w:rsidRDefault="00FF4E56" w:rsidP="00ED563E">
            <w:pPr>
              <w:autoSpaceDE w:val="0"/>
              <w:jc w:val="both"/>
            </w:pPr>
            <w:r>
      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      </w:r>
          </w:p>
          <w:p w:rsidR="00FF4E56" w:rsidRDefault="00FF4E56" w:rsidP="00ED563E">
            <w:pPr>
              <w:autoSpaceDE w:val="0"/>
              <w:jc w:val="both"/>
            </w:pPr>
            <w:r>
              <w:t>• копия одобрения типа транспортного средства;</w:t>
            </w:r>
          </w:p>
          <w:p w:rsidR="00FF4E56" w:rsidRDefault="00FF4E56" w:rsidP="00ED563E">
            <w:pPr>
              <w:autoSpaceDE w:val="0"/>
              <w:jc w:val="both"/>
            </w:pPr>
            <w:r>
      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      </w:r>
          </w:p>
          <w:p w:rsidR="00FF4E56" w:rsidRPr="00FF4E56" w:rsidRDefault="00FF4E56" w:rsidP="00ED563E">
            <w:pPr>
              <w:pStyle w:val="Normal13pt"/>
              <w:suppressAutoHyphens/>
              <w:snapToGrid w:val="0"/>
              <w:spacing w:line="240" w:lineRule="auto"/>
              <w:ind w:right="57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автомобилей, комплект документов, необходимый для регистрации в ГИБДД.</w:t>
            </w:r>
          </w:p>
        </w:tc>
      </w:tr>
      <w:tr w:rsidR="00FF4E56" w:rsidTr="00FF4E5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E56" w:rsidRDefault="00FF4E56" w:rsidP="00ED563E">
            <w:pPr>
              <w:pStyle w:val="13pt"/>
              <w:keepNext w:val="0"/>
              <w:snapToGrid w:val="0"/>
              <w:spacing w:line="240" w:lineRule="auto"/>
              <w:rPr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E56" w:rsidRDefault="00FF4E56" w:rsidP="00ED563E">
            <w:pPr>
              <w:pStyle w:val="Normal"/>
              <w:keepNext/>
              <w:keepLines/>
              <w:snapToGrid w:val="0"/>
              <w:spacing w:before="0" w:after="0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</w:rPr>
              <w:t>Требования к сроку предоставления гарантий качества автомобилей</w:t>
            </w:r>
          </w:p>
        </w:tc>
        <w:tc>
          <w:tcPr>
            <w:tcW w:w="6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E56" w:rsidRDefault="00FF4E56" w:rsidP="00ED563E">
            <w:pPr>
              <w:pStyle w:val="Normal"/>
              <w:snapToGrid w:val="0"/>
              <w:spacing w:before="0" w:after="0"/>
              <w:ind w:left="57" w:right="57"/>
              <w:jc w:val="both"/>
            </w:pPr>
            <w:r>
              <w:rPr>
                <w:szCs w:val="24"/>
              </w:rPr>
              <w:t>Срок гарантии на поставленные автомобили должен составлять не менее 36 месяцев или 100 тысяч километров пробега в зависимости от того, какое условие наступит раньше.</w:t>
            </w:r>
          </w:p>
        </w:tc>
      </w:tr>
      <w:tr w:rsidR="00FF4E56" w:rsidTr="00FF4E5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E56" w:rsidRDefault="00FF4E56" w:rsidP="00ED563E">
            <w:pPr>
              <w:pStyle w:val="13pt"/>
              <w:keepNext w:val="0"/>
              <w:snapToGrid w:val="0"/>
              <w:spacing w:line="240" w:lineRule="auto"/>
              <w:rPr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9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4E56" w:rsidRDefault="00FF4E56" w:rsidP="00ED563E">
            <w:pPr>
              <w:pStyle w:val="Normal"/>
              <w:snapToGrid w:val="0"/>
              <w:spacing w:before="0" w:after="0"/>
              <w:ind w:left="57" w:right="57"/>
              <w:jc w:val="both"/>
              <w:rPr>
                <w:rFonts w:eastAsia="Lucida Sans Unicode"/>
                <w:szCs w:val="24"/>
                <w:lang w:eastAsia="en-US" w:bidi="en-US"/>
              </w:rPr>
            </w:pPr>
            <w:r>
              <w:rPr>
                <w:szCs w:val="24"/>
              </w:rPr>
              <w:t>Условия передачи автомобилей</w:t>
            </w:r>
          </w:p>
        </w:tc>
        <w:tc>
          <w:tcPr>
            <w:tcW w:w="6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4E56" w:rsidRDefault="00FF4E56" w:rsidP="00ED563E">
            <w:pPr>
              <w:pStyle w:val="Normal"/>
              <w:snapToGrid w:val="0"/>
              <w:spacing w:before="0" w:after="0"/>
              <w:ind w:left="57" w:right="57"/>
              <w:jc w:val="both"/>
            </w:pPr>
            <w:r>
              <w:rPr>
                <w:rFonts w:eastAsia="Lucida Sans Unicode"/>
                <w:szCs w:val="24"/>
                <w:lang w:eastAsia="en-US" w:bidi="en-US"/>
              </w:rPr>
      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г. Вологды при представлении Получателями (их доверенными лицами) паспорта и Направления, выдаваемого Заказчиком.</w:t>
            </w:r>
          </w:p>
        </w:tc>
      </w:tr>
    </w:tbl>
    <w:p w:rsidR="00FF4E56" w:rsidRDefault="00FF4E56" w:rsidP="00FF4E56">
      <w:pPr>
        <w:pStyle w:val="Normal"/>
        <w:spacing w:before="0" w:after="0" w:line="360" w:lineRule="exact"/>
        <w:ind w:left="426" w:firstLine="4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 С</w:t>
      </w:r>
      <w:r>
        <w:rPr>
          <w:b/>
          <w:sz w:val="26"/>
          <w:szCs w:val="26"/>
        </w:rPr>
        <w:t xml:space="preserve">рок поставки товара: до </w:t>
      </w:r>
      <w:r w:rsidR="00A024CC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</w:t>
      </w:r>
      <w:r w:rsidR="00EA7CBC">
        <w:rPr>
          <w:b/>
          <w:sz w:val="26"/>
          <w:szCs w:val="26"/>
        </w:rPr>
        <w:t>05.2019</w:t>
      </w:r>
      <w:r>
        <w:rPr>
          <w:b/>
          <w:sz w:val="26"/>
          <w:szCs w:val="26"/>
        </w:rPr>
        <w:t xml:space="preserve"> г. </w:t>
      </w:r>
    </w:p>
    <w:p w:rsidR="00FF4E56" w:rsidRDefault="000625E9" w:rsidP="00FF4E56">
      <w:pPr>
        <w:pStyle w:val="Normal"/>
        <w:spacing w:before="0" w:after="0" w:line="360" w:lineRule="exact"/>
        <w:ind w:left="426" w:firstLine="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позднее </w:t>
      </w:r>
      <w:r w:rsidR="00A024CC">
        <w:rPr>
          <w:sz w:val="26"/>
          <w:szCs w:val="26"/>
        </w:rPr>
        <w:t>14</w:t>
      </w:r>
      <w:r w:rsidR="00FF4E56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FF4E56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FF4E56">
        <w:rPr>
          <w:sz w:val="26"/>
          <w:szCs w:val="26"/>
        </w:rPr>
        <w:t xml:space="preserve"> года осуществить поставку товара в полном объеме в стационарный пункт, находящийся на территории города Вологды и уведомить Заказчика о дате поступления товара для проведения проверки.</w:t>
      </w:r>
    </w:p>
    <w:p w:rsidR="00FF4E56" w:rsidRDefault="00FF4E56" w:rsidP="00FF4E56">
      <w:pPr>
        <w:pStyle w:val="Normal"/>
        <w:spacing w:before="0" w:after="0" w:line="360" w:lineRule="exact"/>
        <w:ind w:left="426" w:firstLine="46"/>
        <w:jc w:val="both"/>
      </w:pPr>
      <w:r>
        <w:rPr>
          <w:sz w:val="26"/>
          <w:szCs w:val="26"/>
        </w:rPr>
        <w:t>Передача автомобилей получа</w:t>
      </w:r>
      <w:r w:rsidR="00A024CC">
        <w:rPr>
          <w:sz w:val="26"/>
          <w:szCs w:val="26"/>
        </w:rPr>
        <w:t>телям осуществляется в срок до 21</w:t>
      </w:r>
      <w:bookmarkStart w:id="0" w:name="_GoBack"/>
      <w:bookmarkEnd w:id="0"/>
      <w:r>
        <w:rPr>
          <w:sz w:val="26"/>
          <w:szCs w:val="26"/>
        </w:rPr>
        <w:t>.</w:t>
      </w:r>
      <w:r w:rsidR="000625E9">
        <w:rPr>
          <w:sz w:val="26"/>
          <w:szCs w:val="26"/>
        </w:rPr>
        <w:t>05</w:t>
      </w:r>
      <w:r>
        <w:rPr>
          <w:sz w:val="26"/>
          <w:szCs w:val="26"/>
        </w:rPr>
        <w:t>.201</w:t>
      </w:r>
      <w:r w:rsidR="000625E9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FF4E56" w:rsidRDefault="00FF4E56" w:rsidP="00FF4E56">
      <w:pPr>
        <w:pStyle w:val="Normal13pt"/>
        <w:keepNext w:val="0"/>
        <w:suppressAutoHyphens/>
        <w:spacing w:line="360" w:lineRule="exact"/>
        <w:ind w:left="426" w:firstLine="46"/>
        <w:jc w:val="both"/>
        <w:rPr>
          <w:b w:val="0"/>
          <w:lang w:val="ru-RU"/>
        </w:rPr>
      </w:pPr>
      <w:r>
        <w:rPr>
          <w:lang w:val="ru-RU"/>
        </w:rPr>
        <w:t>4. Количество поставляемых автомобилей –</w:t>
      </w:r>
      <w:r>
        <w:rPr>
          <w:b w:val="0"/>
          <w:lang w:val="ru-RU"/>
        </w:rPr>
        <w:t xml:space="preserve"> </w:t>
      </w:r>
      <w:r w:rsidR="00D63F11">
        <w:rPr>
          <w:b w:val="0"/>
          <w:lang w:val="ru-RU"/>
        </w:rPr>
        <w:t>12</w:t>
      </w:r>
      <w:r>
        <w:rPr>
          <w:b w:val="0"/>
          <w:lang w:val="ru-RU"/>
        </w:rPr>
        <w:t xml:space="preserve"> шт., в том числе:</w:t>
      </w:r>
    </w:p>
    <w:p w:rsidR="00D63F11" w:rsidRDefault="00D63F11" w:rsidP="00FF4E56">
      <w:pPr>
        <w:pStyle w:val="Normal13pt"/>
        <w:keepNext w:val="0"/>
        <w:suppressAutoHyphens/>
        <w:spacing w:line="360" w:lineRule="exact"/>
        <w:ind w:left="426" w:firstLine="46"/>
        <w:jc w:val="both"/>
        <w:rPr>
          <w:b w:val="0"/>
          <w:color w:val="auto"/>
          <w:lang w:val="ru-RU"/>
        </w:rPr>
      </w:pPr>
      <w:r>
        <w:rPr>
          <w:lang w:val="ru-RU"/>
        </w:rPr>
        <w:t>С механической коробкой передач 9 шт.</w:t>
      </w:r>
    </w:p>
    <w:p w:rsidR="00FF4E56" w:rsidRDefault="00D63F11" w:rsidP="00FF4E56">
      <w:pPr>
        <w:pStyle w:val="Normal13pt"/>
        <w:keepNext w:val="0"/>
        <w:numPr>
          <w:ilvl w:val="0"/>
          <w:numId w:val="1"/>
        </w:numPr>
        <w:suppressAutoHyphens/>
        <w:spacing w:line="240" w:lineRule="auto"/>
        <w:ind w:left="567" w:firstLine="0"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 xml:space="preserve"> </w:t>
      </w:r>
      <w:r w:rsidR="0052708F">
        <w:rPr>
          <w:b w:val="0"/>
          <w:color w:val="auto"/>
          <w:lang w:val="ru-RU"/>
        </w:rPr>
        <w:t xml:space="preserve">без правой ноги — 5 </w:t>
      </w:r>
      <w:r w:rsidR="00FF4E56">
        <w:rPr>
          <w:b w:val="0"/>
          <w:color w:val="auto"/>
          <w:lang w:val="ru-RU"/>
        </w:rPr>
        <w:t>шт.</w:t>
      </w:r>
    </w:p>
    <w:p w:rsidR="00FF4E56" w:rsidRDefault="004D7F49" w:rsidP="00FF4E56">
      <w:pPr>
        <w:pStyle w:val="Normal13pt"/>
        <w:numPr>
          <w:ilvl w:val="0"/>
          <w:numId w:val="1"/>
        </w:numPr>
        <w:suppressAutoHyphens/>
        <w:spacing w:line="240" w:lineRule="auto"/>
        <w:ind w:left="567" w:firstLine="0"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 xml:space="preserve"> </w:t>
      </w:r>
      <w:r w:rsidR="00FF4E56">
        <w:rPr>
          <w:b w:val="0"/>
          <w:color w:val="auto"/>
          <w:lang w:val="ru-RU"/>
        </w:rPr>
        <w:t xml:space="preserve">без левой ноги — </w:t>
      </w:r>
      <w:r w:rsidR="0052708F">
        <w:rPr>
          <w:b w:val="0"/>
          <w:color w:val="auto"/>
          <w:lang w:val="ru-RU"/>
        </w:rPr>
        <w:t>2</w:t>
      </w:r>
      <w:r w:rsidR="00FF4E56">
        <w:rPr>
          <w:b w:val="0"/>
          <w:color w:val="auto"/>
          <w:lang w:val="ru-RU"/>
        </w:rPr>
        <w:t xml:space="preserve"> шт.</w:t>
      </w:r>
    </w:p>
    <w:p w:rsidR="00FF4E56" w:rsidRDefault="004D7F49" w:rsidP="00FF4E56">
      <w:pPr>
        <w:pStyle w:val="Normal13pt"/>
        <w:numPr>
          <w:ilvl w:val="0"/>
          <w:numId w:val="1"/>
        </w:numPr>
        <w:suppressAutoHyphens/>
        <w:spacing w:line="240" w:lineRule="auto"/>
        <w:ind w:left="567" w:firstLine="0"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 xml:space="preserve"> </w:t>
      </w:r>
      <w:r w:rsidR="00FF4E56">
        <w:rPr>
          <w:b w:val="0"/>
          <w:color w:val="auto"/>
          <w:lang w:val="ru-RU"/>
        </w:rPr>
        <w:t>без обеих ног —</w:t>
      </w:r>
      <w:r w:rsidR="0052708F">
        <w:rPr>
          <w:b w:val="0"/>
          <w:color w:val="auto"/>
          <w:lang w:val="ru-RU"/>
        </w:rPr>
        <w:t xml:space="preserve"> 2</w:t>
      </w:r>
      <w:r w:rsidR="00FF4E56">
        <w:rPr>
          <w:b w:val="0"/>
          <w:color w:val="auto"/>
          <w:lang w:val="ru-RU"/>
        </w:rPr>
        <w:t xml:space="preserve"> шт.</w:t>
      </w:r>
    </w:p>
    <w:p w:rsidR="00D63F11" w:rsidRDefault="00D63F11" w:rsidP="00D63F11">
      <w:pPr>
        <w:pStyle w:val="Normal13pt"/>
        <w:suppressAutoHyphens/>
        <w:spacing w:line="240" w:lineRule="auto"/>
        <w:ind w:left="567"/>
        <w:jc w:val="both"/>
        <w:rPr>
          <w:color w:val="auto"/>
          <w:lang w:val="ru-RU"/>
        </w:rPr>
      </w:pPr>
      <w:r w:rsidRPr="00D63F11">
        <w:rPr>
          <w:color w:val="auto"/>
          <w:lang w:val="ru-RU"/>
        </w:rPr>
        <w:t>С автоматической коробкой передач</w:t>
      </w:r>
      <w:r>
        <w:rPr>
          <w:color w:val="auto"/>
          <w:lang w:val="ru-RU"/>
        </w:rPr>
        <w:t xml:space="preserve"> 3 шт.</w:t>
      </w:r>
      <w:r w:rsidR="004D7F49">
        <w:rPr>
          <w:color w:val="auto"/>
          <w:lang w:val="ru-RU"/>
        </w:rPr>
        <w:t xml:space="preserve"> </w:t>
      </w:r>
    </w:p>
    <w:p w:rsidR="004D7F49" w:rsidRDefault="004D7F49" w:rsidP="004D7F49">
      <w:pPr>
        <w:pStyle w:val="Normal13pt"/>
        <w:keepNext w:val="0"/>
        <w:numPr>
          <w:ilvl w:val="0"/>
          <w:numId w:val="1"/>
        </w:numPr>
        <w:suppressAutoHyphens/>
        <w:spacing w:line="240" w:lineRule="auto"/>
        <w:ind w:left="567" w:firstLine="0"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 xml:space="preserve"> без правой ноги — 1 шт.</w:t>
      </w:r>
    </w:p>
    <w:p w:rsidR="00FF4E56" w:rsidRDefault="004D7F49" w:rsidP="00FF4E56">
      <w:pPr>
        <w:pStyle w:val="Normal13pt"/>
        <w:suppressAutoHyphens/>
        <w:spacing w:line="240" w:lineRule="auto"/>
        <w:ind w:left="567"/>
        <w:jc w:val="both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- без обеих ног —</w:t>
      </w:r>
      <w:r w:rsidR="005F454F">
        <w:rPr>
          <w:b w:val="0"/>
          <w:color w:val="auto"/>
          <w:lang w:val="ru-RU"/>
        </w:rPr>
        <w:t xml:space="preserve"> </w:t>
      </w:r>
      <w:r>
        <w:rPr>
          <w:b w:val="0"/>
          <w:color w:val="auto"/>
          <w:lang w:val="ru-RU"/>
        </w:rPr>
        <w:t>2 шт.</w:t>
      </w:r>
    </w:p>
    <w:p w:rsidR="004D7F49" w:rsidRDefault="004D7F49" w:rsidP="00FF4E56">
      <w:pPr>
        <w:pStyle w:val="Normal13pt"/>
        <w:suppressAutoHyphens/>
        <w:spacing w:line="240" w:lineRule="auto"/>
        <w:ind w:left="567"/>
        <w:jc w:val="both"/>
        <w:rPr>
          <w:b w:val="0"/>
          <w:color w:val="auto"/>
          <w:lang w:val="ru-RU"/>
        </w:rPr>
      </w:pPr>
    </w:p>
    <w:p w:rsidR="00FF4E56" w:rsidRDefault="00FF4E56" w:rsidP="00FF4E56">
      <w:pPr>
        <w:pStyle w:val="Standard"/>
        <w:widowControl/>
        <w:spacing w:line="100" w:lineRule="atLeast"/>
        <w:ind w:left="426"/>
        <w:jc w:val="both"/>
      </w:pPr>
      <w:r>
        <w:rPr>
          <w:b/>
          <w:bCs/>
          <w:iCs/>
          <w:spacing w:val="-6"/>
          <w:sz w:val="26"/>
          <w:szCs w:val="26"/>
        </w:rPr>
        <w:t>5.Место поставки: Вологодская область, г. Вологда. Товар поставляется силами Поставщика.</w:t>
      </w:r>
    </w:p>
    <w:p w:rsidR="001C1535" w:rsidRDefault="00A024CC"/>
    <w:sectPr w:rsidR="001C1535" w:rsidSect="00FF4E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pacing w:val="-6"/>
        <w:sz w:val="26"/>
        <w:szCs w:val="26"/>
        <w:lang w:val="ru-RU"/>
      </w:rPr>
    </w:lvl>
  </w:abstractNum>
  <w:abstractNum w:abstractNumId="1">
    <w:nsid w:val="1F5A054B"/>
    <w:multiLevelType w:val="hybridMultilevel"/>
    <w:tmpl w:val="A23A353E"/>
    <w:lvl w:ilvl="0" w:tplc="A5D466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56"/>
    <w:rsid w:val="000625E9"/>
    <w:rsid w:val="002F1AAD"/>
    <w:rsid w:val="003D2A79"/>
    <w:rsid w:val="004D7F49"/>
    <w:rsid w:val="004F7219"/>
    <w:rsid w:val="0052708F"/>
    <w:rsid w:val="00527350"/>
    <w:rsid w:val="005F454F"/>
    <w:rsid w:val="00A024CC"/>
    <w:rsid w:val="00D63F11"/>
    <w:rsid w:val="00EA7CBC"/>
    <w:rsid w:val="00FF06EF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28184-BCCA-435D-979E-5A08481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4E5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ormal">
    <w:name w:val="Normal Знак Знак"/>
    <w:rsid w:val="00FF4E56"/>
    <w:pPr>
      <w:widowControl w:val="0"/>
      <w:suppressAutoHyphens/>
      <w:spacing w:before="100" w:after="10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13pt">
    <w:name w:val="Обычный + 13 pt"/>
    <w:basedOn w:val="Standard"/>
    <w:rsid w:val="00FF4E56"/>
    <w:pPr>
      <w:keepNext/>
      <w:spacing w:line="300" w:lineRule="auto"/>
      <w:jc w:val="center"/>
    </w:pPr>
    <w:rPr>
      <w:rFonts w:cs="Times New Roman"/>
      <w:b/>
      <w:color w:val="000000"/>
      <w:sz w:val="26"/>
      <w:szCs w:val="26"/>
      <w:lang w:val="en-US" w:eastAsia="en-US" w:bidi="en-US"/>
    </w:rPr>
  </w:style>
  <w:style w:type="paragraph" w:customStyle="1" w:styleId="Normal13pt">
    <w:name w:val="Normal + 13 pt"/>
    <w:basedOn w:val="Standard"/>
    <w:rsid w:val="00FF4E56"/>
    <w:pPr>
      <w:keepNext/>
      <w:suppressAutoHyphens w:val="0"/>
      <w:spacing w:line="300" w:lineRule="auto"/>
      <w:jc w:val="center"/>
    </w:pPr>
    <w:rPr>
      <w:rFonts w:cs="Times New Roman"/>
      <w:b/>
      <w:color w:val="000000"/>
      <w:sz w:val="26"/>
      <w:szCs w:val="2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63F11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F1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Мозохина Марина Владимировна</dc:creator>
  <cp:keywords/>
  <dc:description/>
  <cp:lastModifiedBy>Мозохина Марина Владимировна</cp:lastModifiedBy>
  <cp:revision>7</cp:revision>
  <cp:lastPrinted>2019-03-18T14:08:00Z</cp:lastPrinted>
  <dcterms:created xsi:type="dcterms:W3CDTF">2019-03-18T14:00:00Z</dcterms:created>
  <dcterms:modified xsi:type="dcterms:W3CDTF">2019-03-19T14:32:00Z</dcterms:modified>
</cp:coreProperties>
</file>