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51" w:rsidRDefault="00F83A51" w:rsidP="00F83A5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3259F3">
        <w:rPr>
          <w:b/>
          <w:sz w:val="28"/>
          <w:szCs w:val="28"/>
          <w:shd w:val="clear" w:color="auto" w:fill="FFFFFF"/>
        </w:rPr>
        <w:t>льготных категорий граждан</w:t>
      </w:r>
      <w:r>
        <w:rPr>
          <w:b/>
          <w:sz w:val="28"/>
          <w:szCs w:val="28"/>
          <w:shd w:val="clear" w:color="auto" w:fill="FFFFFF"/>
        </w:rPr>
        <w:t xml:space="preserve"> – получателей набора социальных услуг с наличием профил</w:t>
      </w:r>
      <w:r w:rsidR="00480734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480734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80734">
        <w:rPr>
          <w:b/>
          <w:sz w:val="28"/>
          <w:szCs w:val="28"/>
          <w:shd w:val="clear" w:color="auto" w:fill="FFFFFF"/>
        </w:rPr>
        <w:t xml:space="preserve"> </w:t>
      </w:r>
      <w:r w:rsidR="00480734" w:rsidRPr="00937DEA">
        <w:rPr>
          <w:b/>
          <w:sz w:val="28"/>
          <w:szCs w:val="28"/>
          <w:shd w:val="clear" w:color="auto" w:fill="FFFFFF"/>
        </w:rPr>
        <w:t>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мочеполовой системы», «Болезни глаза и его придаточного аппарата» и «Болезни кожи и подкожной клетчатки»</w:t>
      </w:r>
      <w:r w:rsidR="00480734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F83A51" w:rsidRDefault="00F83A51" w:rsidP="00F83A51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</w:t>
      </w:r>
      <w:r w:rsidR="008B3CC3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4D250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педиатрия, </w:t>
      </w:r>
      <w:r w:rsid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дерматовенерология, кардиология, неврология, офтальмология, пульмонология,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</w:t>
      </w:r>
      <w:r w:rsidR="00873B72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 ортопедия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урология и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эндокринология,</w:t>
      </w:r>
      <w:r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</w:t>
      </w:r>
      <w:r w:rsidR="007E119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№291 «О лицензировании медицинской деятельности». </w:t>
      </w:r>
    </w:p>
    <w:p w:rsidR="00D71428" w:rsidRDefault="00F83A51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1428" w:rsidRP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</w:t>
      </w:r>
      <w:r w:rsidR="004131B1"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 от 23.11.2004 № 277 «Об утверждении  стандарта санаторно-курортной помощи больным с болезнями печени, желчного пузыря, желчевыводящи</w:t>
      </w:r>
      <w:r w:rsidR="00A264DB">
        <w:rPr>
          <w:rFonts w:ascii="Times New Roman" w:hAnsi="Times New Roman" w:cs="Times New Roman"/>
          <w:sz w:val="24"/>
          <w:szCs w:val="24"/>
        </w:rPr>
        <w:t>х путей и поджелудочной железы»;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</w:t>
      </w:r>
      <w:r w:rsidR="004131B1">
        <w:rPr>
          <w:rFonts w:ascii="Times New Roman" w:hAnsi="Times New Roman" w:cs="Times New Roman"/>
          <w:sz w:val="24"/>
          <w:szCs w:val="24"/>
        </w:rPr>
        <w:t xml:space="preserve"> стенокардией, хронической ИБС»;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 от 22.11.2004 № 211 «Об утверждении  стандарта санаторно-курортной помощи больным  с болезнями вен»;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  от 22.11.2004 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 xml:space="preserve"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</w:t>
      </w:r>
      <w:r w:rsidR="004131B1"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276 «Об утверждении стандарта санаторно-курортной помощи больным с</w:t>
      </w:r>
      <w:r w:rsidR="004131B1"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4131B1">
        <w:rPr>
          <w:rFonts w:ascii="Times New Roman" w:hAnsi="Times New Roman" w:cs="Times New Roman"/>
          <w:sz w:val="24"/>
          <w:szCs w:val="24"/>
        </w:rPr>
        <w:t xml:space="preserve"> соматоформными расстройствами»;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придаточного аппарата»;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</w:t>
      </w:r>
      <w:r w:rsidR="004131B1">
        <w:rPr>
          <w:rFonts w:ascii="Times New Roman" w:hAnsi="Times New Roman" w:cs="Times New Roman"/>
          <w:sz w:val="24"/>
          <w:szCs w:val="24"/>
        </w:rPr>
        <w:t>ставов)»;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</w:t>
      </w:r>
      <w:r w:rsidR="004131B1">
        <w:rPr>
          <w:rFonts w:ascii="Times New Roman" w:hAnsi="Times New Roman" w:cs="Times New Roman"/>
          <w:sz w:val="24"/>
          <w:szCs w:val="24"/>
        </w:rPr>
        <w:t xml:space="preserve"> </w:t>
      </w:r>
      <w:r w:rsidRPr="00347CB8">
        <w:rPr>
          <w:rFonts w:ascii="Times New Roman" w:hAnsi="Times New Roman" w:cs="Times New Roman"/>
          <w:sz w:val="24"/>
          <w:szCs w:val="24"/>
        </w:rPr>
        <w:t>тубулоинт</w:t>
      </w:r>
      <w:r w:rsidR="00F57AD8">
        <w:rPr>
          <w:rFonts w:ascii="Times New Roman" w:hAnsi="Times New Roman" w:cs="Times New Roman"/>
          <w:sz w:val="24"/>
          <w:szCs w:val="24"/>
        </w:rPr>
        <w:t>ерстициальными болезнями почек»;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 стандарта санаторно-курортной помощи больным</w:t>
      </w:r>
      <w:r w:rsidR="00F57AD8">
        <w:rPr>
          <w:rFonts w:ascii="Times New Roman" w:hAnsi="Times New Roman" w:cs="Times New Roman"/>
          <w:sz w:val="24"/>
          <w:szCs w:val="24"/>
        </w:rPr>
        <w:t xml:space="preserve"> с болезнями щитовидной железы»;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 w:rsidR="00F57AD8">
        <w:rPr>
          <w:rFonts w:ascii="Times New Roman" w:hAnsi="Times New Roman" w:cs="Times New Roman"/>
          <w:sz w:val="24"/>
          <w:szCs w:val="24"/>
        </w:rPr>
        <w:t>ов и другими липопротеинемиями»;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83A51" w:rsidRDefault="00F83A51" w:rsidP="00F83A5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</w:t>
      </w:r>
      <w:r>
        <w:rPr>
          <w:rFonts w:ascii="Times New Roman" w:hAnsi="Times New Roman" w:cs="Times New Roman"/>
          <w:sz w:val="24"/>
          <w:szCs w:val="24"/>
        </w:rPr>
        <w:lastRenderedPageBreak/>
        <w:t>«О порядке медицинского отбора и направления больных на санаторно-курортное лечение».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D363A" w:rsidRDefault="00FD363A" w:rsidP="00FD36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83A51" w:rsidRDefault="00F83A51" w:rsidP="00F83A51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7E7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соответствии с приказом  Минздрава РФ от 05.05.2016 № 279н «Об утверждении порядка организации санаторно-курортного лечения»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83A51" w:rsidRDefault="00F83A51" w:rsidP="00F83A51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</w:t>
      </w:r>
      <w:r w:rsidR="009474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D22F6" w:rsidRDefault="00F83A51" w:rsidP="00CD22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8E6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A038E6">
        <w:rPr>
          <w:rFonts w:ascii="Times New Roman" w:hAnsi="Times New Roman" w:cs="Times New Roman"/>
          <w:bCs/>
          <w:sz w:val="24"/>
          <w:szCs w:val="24"/>
        </w:rPr>
        <w:t>на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иметь территорию с парковой зоной, предоставлять услуги, входящие в стоимость путевки, с использованием </w:t>
      </w:r>
      <w:r w:rsidR="00CD22F6">
        <w:rPr>
          <w:rFonts w:ascii="Times New Roman" w:hAnsi="Times New Roman" w:cs="Times New Roman"/>
          <w:bCs/>
          <w:sz w:val="24"/>
          <w:szCs w:val="24"/>
        </w:rPr>
        <w:t>собственного закрытого лечебно-оздоровительного бассейна.</w:t>
      </w:r>
      <w:r w:rsidR="00947D8D">
        <w:rPr>
          <w:rFonts w:ascii="Times New Roman" w:hAnsi="Times New Roman" w:cs="Times New Roman"/>
          <w:bCs/>
          <w:sz w:val="24"/>
          <w:szCs w:val="24"/>
        </w:rPr>
        <w:t xml:space="preserve"> На территории должны быть спортивные площадки.</w:t>
      </w:r>
    </w:p>
    <w:p w:rsidR="00CD22F6" w:rsidRDefault="002F7236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36">
        <w:rPr>
          <w:rFonts w:ascii="Times New Roman" w:hAnsi="Times New Roman" w:cs="Times New Roman"/>
          <w:sz w:val="24"/>
          <w:szCs w:val="24"/>
        </w:rPr>
        <w:t xml:space="preserve">2.9. </w:t>
      </w:r>
      <w:r w:rsidR="00CD22F6">
        <w:rPr>
          <w:rFonts w:ascii="Times New Roman" w:hAnsi="Times New Roman" w:cs="Times New Roman"/>
          <w:bCs/>
          <w:sz w:val="24"/>
          <w:szCs w:val="24"/>
        </w:rPr>
        <w:t xml:space="preserve">Организация досуга должна осуществляться с учетом специфики работы с </w:t>
      </w:r>
      <w:r w:rsidR="004D2500">
        <w:rPr>
          <w:rFonts w:ascii="Times New Roman" w:hAnsi="Times New Roman" w:cs="Times New Roman"/>
          <w:bCs/>
          <w:sz w:val="24"/>
          <w:szCs w:val="24"/>
        </w:rPr>
        <w:t>детьми-</w:t>
      </w:r>
      <w:r w:rsidR="00CD22F6">
        <w:rPr>
          <w:rFonts w:ascii="Times New Roman" w:hAnsi="Times New Roman" w:cs="Times New Roman"/>
          <w:bCs/>
          <w:sz w:val="24"/>
          <w:szCs w:val="24"/>
        </w:rPr>
        <w:t>инвалидами.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F7236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организация трансфера для граждан - получателей набора социальных услуг от ж/д вокзала к месту лечения и обрат</w:t>
      </w:r>
      <w:r w:rsidR="003259F3">
        <w:rPr>
          <w:rFonts w:ascii="Times New Roman" w:hAnsi="Times New Roman" w:cs="Times New Roman"/>
          <w:bCs/>
          <w:sz w:val="24"/>
          <w:szCs w:val="24"/>
        </w:rPr>
        <w:t xml:space="preserve">но по согласованию с заказчиком. </w:t>
      </w:r>
      <w:bookmarkStart w:id="0" w:name="_GoBack"/>
      <w:bookmarkEnd w:id="0"/>
    </w:p>
    <w:p w:rsidR="00F83A51" w:rsidRDefault="00F83A51" w:rsidP="00F83A51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47482">
        <w:rPr>
          <w:rFonts w:ascii="Times New Roman" w:hAnsi="Times New Roman"/>
          <w:sz w:val="24"/>
        </w:rPr>
        <w:t>1</w:t>
      </w:r>
      <w:r w:rsidR="00784F6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3A51" w:rsidRDefault="00B570EF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F8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E2241E">
        <w:rPr>
          <w:rFonts w:ascii="Times New Roman" w:hAnsi="Times New Roman" w:cs="Times New Roman"/>
          <w:bCs/>
          <w:sz w:val="24"/>
          <w:szCs w:val="24"/>
        </w:rPr>
        <w:t>Кабардино-Балкарская Республика</w:t>
      </w:r>
      <w:r w:rsidR="00F83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3A4" w:rsidRPr="00B048A2" w:rsidRDefault="00684267" w:rsidP="00F83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E38C2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4649E8" w:rsidRPr="00B048A2">
        <w:rPr>
          <w:rFonts w:ascii="Times New Roman" w:hAnsi="Times New Roman" w:cs="Times New Roman"/>
          <w:spacing w:val="-1"/>
          <w:sz w:val="24"/>
          <w:szCs w:val="24"/>
        </w:rPr>
        <w:t xml:space="preserve">июнь </w:t>
      </w:r>
      <w:r w:rsidR="002E38C2" w:rsidRPr="00B048A2">
        <w:rPr>
          <w:rFonts w:ascii="Times New Roman" w:hAnsi="Times New Roman" w:cs="Times New Roman"/>
          <w:spacing w:val="-1"/>
          <w:sz w:val="24"/>
          <w:szCs w:val="24"/>
        </w:rPr>
        <w:t>- декабрь</w:t>
      </w:r>
      <w:r w:rsidR="005173A4" w:rsidRPr="00B048A2">
        <w:rPr>
          <w:rFonts w:ascii="Times New Roman" w:hAnsi="Times New Roman" w:cs="Times New Roman"/>
          <w:sz w:val="24"/>
          <w:szCs w:val="24"/>
        </w:rPr>
        <w:t xml:space="preserve"> </w:t>
      </w:r>
      <w:r w:rsidR="00E76AE1" w:rsidRPr="00B048A2">
        <w:rPr>
          <w:rFonts w:ascii="Times New Roman" w:hAnsi="Times New Roman" w:cs="Times New Roman"/>
          <w:sz w:val="24"/>
          <w:szCs w:val="24"/>
        </w:rPr>
        <w:t>2019 года.</w:t>
      </w:r>
    </w:p>
    <w:p w:rsidR="00B570EF" w:rsidRPr="00F9328C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2500" w:rsidRPr="00B048A2">
        <w:rPr>
          <w:rFonts w:ascii="Times New Roman" w:hAnsi="Times New Roman" w:cs="Times New Roman"/>
          <w:bCs/>
          <w:sz w:val="24"/>
          <w:szCs w:val="24"/>
        </w:rPr>
        <w:t>1050</w:t>
      </w:r>
      <w:r w:rsidRPr="00F9328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2500" w:rsidRDefault="004D2500" w:rsidP="004D25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>Согласно пункту 3 статьи 6.2. Федерального  закона от  17.07.1999  № 178-ФЗ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</w:t>
      </w:r>
      <w:r w:rsidRPr="001A5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детей-инвалидов с сопровождающими их лицами – 21 день.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70EF" w:rsidSect="00C60B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13" w:rsidRDefault="00253613" w:rsidP="00C60B61">
      <w:r>
        <w:separator/>
      </w:r>
    </w:p>
  </w:endnote>
  <w:endnote w:type="continuationSeparator" w:id="0">
    <w:p w:rsidR="00253613" w:rsidRDefault="00253613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13" w:rsidRDefault="00253613" w:rsidP="00C60B61">
      <w:r>
        <w:separator/>
      </w:r>
    </w:p>
  </w:footnote>
  <w:footnote w:type="continuationSeparator" w:id="0">
    <w:p w:rsidR="00253613" w:rsidRDefault="00253613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875ED"/>
    <w:rsid w:val="000B2B68"/>
    <w:rsid w:val="000D0C8A"/>
    <w:rsid w:val="000E730D"/>
    <w:rsid w:val="000F2FE7"/>
    <w:rsid w:val="00102D3A"/>
    <w:rsid w:val="001146E0"/>
    <w:rsid w:val="00122B6C"/>
    <w:rsid w:val="001606A4"/>
    <w:rsid w:val="00167676"/>
    <w:rsid w:val="00167DA5"/>
    <w:rsid w:val="0018041B"/>
    <w:rsid w:val="0018101D"/>
    <w:rsid w:val="001854BF"/>
    <w:rsid w:val="001B2C21"/>
    <w:rsid w:val="001C4A88"/>
    <w:rsid w:val="001D16D8"/>
    <w:rsid w:val="001D2515"/>
    <w:rsid w:val="001E5264"/>
    <w:rsid w:val="00203AF5"/>
    <w:rsid w:val="00206100"/>
    <w:rsid w:val="002370A7"/>
    <w:rsid w:val="002407D0"/>
    <w:rsid w:val="00253613"/>
    <w:rsid w:val="00253F65"/>
    <w:rsid w:val="002975BD"/>
    <w:rsid w:val="002A2377"/>
    <w:rsid w:val="002B08A0"/>
    <w:rsid w:val="002D0C7A"/>
    <w:rsid w:val="002D631F"/>
    <w:rsid w:val="002E17DA"/>
    <w:rsid w:val="002E38C2"/>
    <w:rsid w:val="002F7236"/>
    <w:rsid w:val="00304045"/>
    <w:rsid w:val="003105BF"/>
    <w:rsid w:val="003259F3"/>
    <w:rsid w:val="003315E4"/>
    <w:rsid w:val="00340F7F"/>
    <w:rsid w:val="00347CB8"/>
    <w:rsid w:val="00355F45"/>
    <w:rsid w:val="003875BB"/>
    <w:rsid w:val="00396CA4"/>
    <w:rsid w:val="003A279D"/>
    <w:rsid w:val="003D75A0"/>
    <w:rsid w:val="003E3168"/>
    <w:rsid w:val="003E54E1"/>
    <w:rsid w:val="003F4E0E"/>
    <w:rsid w:val="00400846"/>
    <w:rsid w:val="00401493"/>
    <w:rsid w:val="004020A1"/>
    <w:rsid w:val="004024F0"/>
    <w:rsid w:val="00402D50"/>
    <w:rsid w:val="00411E72"/>
    <w:rsid w:val="004131B1"/>
    <w:rsid w:val="00424061"/>
    <w:rsid w:val="00431DC8"/>
    <w:rsid w:val="00437430"/>
    <w:rsid w:val="00444606"/>
    <w:rsid w:val="00451FEF"/>
    <w:rsid w:val="004649E8"/>
    <w:rsid w:val="00466AA0"/>
    <w:rsid w:val="00480734"/>
    <w:rsid w:val="00483E57"/>
    <w:rsid w:val="004844BE"/>
    <w:rsid w:val="004B544B"/>
    <w:rsid w:val="004D2500"/>
    <w:rsid w:val="0051558A"/>
    <w:rsid w:val="005173A4"/>
    <w:rsid w:val="00527BB2"/>
    <w:rsid w:val="00546D1A"/>
    <w:rsid w:val="00551E0B"/>
    <w:rsid w:val="0055355C"/>
    <w:rsid w:val="005748EF"/>
    <w:rsid w:val="00577521"/>
    <w:rsid w:val="005809DD"/>
    <w:rsid w:val="00587898"/>
    <w:rsid w:val="0059347C"/>
    <w:rsid w:val="005B5ABD"/>
    <w:rsid w:val="005C38D2"/>
    <w:rsid w:val="006009D0"/>
    <w:rsid w:val="00600E89"/>
    <w:rsid w:val="00614896"/>
    <w:rsid w:val="00647DA6"/>
    <w:rsid w:val="00655B36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84F68"/>
    <w:rsid w:val="00793275"/>
    <w:rsid w:val="007B2793"/>
    <w:rsid w:val="007B3A4D"/>
    <w:rsid w:val="007C3A0F"/>
    <w:rsid w:val="007C5038"/>
    <w:rsid w:val="007D026B"/>
    <w:rsid w:val="007E1194"/>
    <w:rsid w:val="007E7352"/>
    <w:rsid w:val="007F70F0"/>
    <w:rsid w:val="00867959"/>
    <w:rsid w:val="0087202F"/>
    <w:rsid w:val="00872513"/>
    <w:rsid w:val="00873B72"/>
    <w:rsid w:val="008851E4"/>
    <w:rsid w:val="008A0C84"/>
    <w:rsid w:val="008B3CC3"/>
    <w:rsid w:val="008E3441"/>
    <w:rsid w:val="00926304"/>
    <w:rsid w:val="00926B65"/>
    <w:rsid w:val="00941673"/>
    <w:rsid w:val="00947482"/>
    <w:rsid w:val="00947D8D"/>
    <w:rsid w:val="00960115"/>
    <w:rsid w:val="009816E0"/>
    <w:rsid w:val="00993D2E"/>
    <w:rsid w:val="009A332A"/>
    <w:rsid w:val="009C1403"/>
    <w:rsid w:val="009C2E80"/>
    <w:rsid w:val="009E5255"/>
    <w:rsid w:val="009F1C29"/>
    <w:rsid w:val="009F6702"/>
    <w:rsid w:val="00A0375C"/>
    <w:rsid w:val="00A038E6"/>
    <w:rsid w:val="00A13878"/>
    <w:rsid w:val="00A264DB"/>
    <w:rsid w:val="00A32372"/>
    <w:rsid w:val="00A430F9"/>
    <w:rsid w:val="00AA2F19"/>
    <w:rsid w:val="00AB786C"/>
    <w:rsid w:val="00AE1BCA"/>
    <w:rsid w:val="00AE5CBA"/>
    <w:rsid w:val="00AF577A"/>
    <w:rsid w:val="00B01C1C"/>
    <w:rsid w:val="00B048A2"/>
    <w:rsid w:val="00B27EDA"/>
    <w:rsid w:val="00B30E5C"/>
    <w:rsid w:val="00B41B3E"/>
    <w:rsid w:val="00B46901"/>
    <w:rsid w:val="00B478E8"/>
    <w:rsid w:val="00B53324"/>
    <w:rsid w:val="00B53FE9"/>
    <w:rsid w:val="00B570EF"/>
    <w:rsid w:val="00B928DB"/>
    <w:rsid w:val="00B93AD1"/>
    <w:rsid w:val="00B96C66"/>
    <w:rsid w:val="00BA10B8"/>
    <w:rsid w:val="00BB4B08"/>
    <w:rsid w:val="00BE126D"/>
    <w:rsid w:val="00C2318D"/>
    <w:rsid w:val="00C356AB"/>
    <w:rsid w:val="00C3584A"/>
    <w:rsid w:val="00C60B61"/>
    <w:rsid w:val="00C67C4B"/>
    <w:rsid w:val="00C751C8"/>
    <w:rsid w:val="00C821DF"/>
    <w:rsid w:val="00C85828"/>
    <w:rsid w:val="00CA1CAE"/>
    <w:rsid w:val="00CA5F7D"/>
    <w:rsid w:val="00CD22F6"/>
    <w:rsid w:val="00CE09E3"/>
    <w:rsid w:val="00CE4149"/>
    <w:rsid w:val="00CE5E83"/>
    <w:rsid w:val="00CE70AE"/>
    <w:rsid w:val="00CE71AC"/>
    <w:rsid w:val="00CE73B5"/>
    <w:rsid w:val="00CF5195"/>
    <w:rsid w:val="00D00AF8"/>
    <w:rsid w:val="00D17E0B"/>
    <w:rsid w:val="00D37453"/>
    <w:rsid w:val="00D4552C"/>
    <w:rsid w:val="00D67073"/>
    <w:rsid w:val="00D71428"/>
    <w:rsid w:val="00D810B6"/>
    <w:rsid w:val="00D839BD"/>
    <w:rsid w:val="00D91F97"/>
    <w:rsid w:val="00DA0C32"/>
    <w:rsid w:val="00DB212E"/>
    <w:rsid w:val="00DB2C47"/>
    <w:rsid w:val="00DD2D67"/>
    <w:rsid w:val="00DD7A20"/>
    <w:rsid w:val="00DE5769"/>
    <w:rsid w:val="00DF0415"/>
    <w:rsid w:val="00DF6FFF"/>
    <w:rsid w:val="00E00303"/>
    <w:rsid w:val="00E067A4"/>
    <w:rsid w:val="00E134C9"/>
    <w:rsid w:val="00E136C7"/>
    <w:rsid w:val="00E14F6B"/>
    <w:rsid w:val="00E2241E"/>
    <w:rsid w:val="00E25C18"/>
    <w:rsid w:val="00E26682"/>
    <w:rsid w:val="00E27ED4"/>
    <w:rsid w:val="00E460FA"/>
    <w:rsid w:val="00E5009C"/>
    <w:rsid w:val="00E5140E"/>
    <w:rsid w:val="00E55816"/>
    <w:rsid w:val="00E621CB"/>
    <w:rsid w:val="00E76AE1"/>
    <w:rsid w:val="00E932EF"/>
    <w:rsid w:val="00EB650B"/>
    <w:rsid w:val="00ED377D"/>
    <w:rsid w:val="00EF51E1"/>
    <w:rsid w:val="00F118E4"/>
    <w:rsid w:val="00F13BA8"/>
    <w:rsid w:val="00F23EDA"/>
    <w:rsid w:val="00F535BB"/>
    <w:rsid w:val="00F57AD8"/>
    <w:rsid w:val="00F647A5"/>
    <w:rsid w:val="00F65E79"/>
    <w:rsid w:val="00F7272C"/>
    <w:rsid w:val="00F83A51"/>
    <w:rsid w:val="00F96ECC"/>
    <w:rsid w:val="00FA135A"/>
    <w:rsid w:val="00FA2449"/>
    <w:rsid w:val="00FB2B6D"/>
    <w:rsid w:val="00FD363A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3</cp:revision>
  <cp:lastPrinted>2019-01-17T13:07:00Z</cp:lastPrinted>
  <dcterms:created xsi:type="dcterms:W3CDTF">2019-04-15T14:18:00Z</dcterms:created>
  <dcterms:modified xsi:type="dcterms:W3CDTF">2019-04-15T14:23:00Z</dcterms:modified>
</cp:coreProperties>
</file>