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7" w:rsidRPr="00145DE7" w:rsidRDefault="00145DE7" w:rsidP="00145DE7">
      <w:pPr>
        <w:jc w:val="center"/>
        <w:rPr>
          <w:b/>
          <w:sz w:val="25"/>
          <w:szCs w:val="25"/>
        </w:rPr>
      </w:pPr>
      <w:r w:rsidRPr="00145DE7">
        <w:rPr>
          <w:b/>
          <w:sz w:val="25"/>
          <w:szCs w:val="25"/>
        </w:rPr>
        <w:t>Описание объекта закупки (техническое задание)</w:t>
      </w:r>
    </w:p>
    <w:p w:rsidR="001A3E61" w:rsidRDefault="001A3E61" w:rsidP="00F3124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</w:p>
    <w:p w:rsidR="006A37A7" w:rsidRPr="00B13B4B" w:rsidRDefault="006A37A7" w:rsidP="00F3124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bookmarkStart w:id="0" w:name="_GoBack"/>
      <w:bookmarkEnd w:id="0"/>
      <w:r w:rsidRPr="00B13B4B">
        <w:rPr>
          <w:color w:val="000000"/>
          <w:sz w:val="25"/>
          <w:szCs w:val="25"/>
        </w:rPr>
        <w:t>Эргономика кресла-коляски должна обеспечивать правильную позу ребенка в сидячем положении, что способствует свободному кровообращению и нормальному функционированию всех органов, минимизирует усталость и способствует активности, обеспечивает независимость, коммуникацию и социальную активность.</w:t>
      </w:r>
    </w:p>
    <w:p w:rsidR="006A37A7" w:rsidRPr="00BC490C" w:rsidRDefault="006A37A7" w:rsidP="00F3124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BC490C">
        <w:rPr>
          <w:color w:val="000000"/>
          <w:sz w:val="25"/>
          <w:szCs w:val="25"/>
        </w:rPr>
        <w:t xml:space="preserve">Результат использования кресла-коляски </w:t>
      </w:r>
      <w:r w:rsidRPr="00BC490C">
        <w:rPr>
          <w:rFonts w:cs="Times New Roman"/>
          <w:color w:val="000000"/>
          <w:sz w:val="25"/>
          <w:szCs w:val="25"/>
          <w:lang w:val="en-US"/>
        </w:rPr>
        <w:t>c</w:t>
      </w:r>
      <w:r w:rsidRPr="00BC490C">
        <w:rPr>
          <w:rFonts w:cs="Times New Roman"/>
          <w:color w:val="000000"/>
          <w:sz w:val="25"/>
          <w:szCs w:val="25"/>
        </w:rPr>
        <w:t xml:space="preserve"> дополнительной фиксацией (поддержкой) головы и тела, в том числе для больных ДЦП</w:t>
      </w:r>
      <w:r w:rsidRPr="00BC490C">
        <w:rPr>
          <w:color w:val="000000"/>
          <w:sz w:val="25"/>
          <w:szCs w:val="25"/>
        </w:rPr>
        <w:t xml:space="preserve"> для детей-инвалидов - получение реабилитационного эффекта, выраженное в снижении ограничений жизнедеятельности инвалида.</w:t>
      </w:r>
    </w:p>
    <w:p w:rsidR="006A37A7" w:rsidRPr="00BC1D43" w:rsidRDefault="006A37A7" w:rsidP="00F3124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B13B4B">
        <w:rPr>
          <w:sz w:val="25"/>
          <w:szCs w:val="25"/>
        </w:rPr>
        <w:t xml:space="preserve">1. </w:t>
      </w:r>
      <w:r w:rsidRPr="00BC1D43">
        <w:rPr>
          <w:bCs/>
          <w:sz w:val="25"/>
          <w:szCs w:val="25"/>
        </w:rPr>
        <w:t>Изделия должны быть новыми. Изделия должны быть с</w:t>
      </w:r>
      <w:r>
        <w:rPr>
          <w:bCs/>
          <w:sz w:val="25"/>
          <w:szCs w:val="25"/>
        </w:rPr>
        <w:t xml:space="preserve">вободными от прав третьих лиц. </w:t>
      </w:r>
      <w:r w:rsidRPr="00BC1D43">
        <w:rPr>
          <w:bCs/>
          <w:sz w:val="25"/>
          <w:szCs w:val="25"/>
        </w:rPr>
        <w:t>Гражданс</w:t>
      </w:r>
      <w:r>
        <w:rPr>
          <w:bCs/>
          <w:sz w:val="25"/>
          <w:szCs w:val="25"/>
        </w:rPr>
        <w:t>кий кодекс Российской Федерации</w:t>
      </w:r>
    </w:p>
    <w:p w:rsidR="006A37A7" w:rsidRPr="00B13B4B" w:rsidRDefault="006A37A7" w:rsidP="00F3124C">
      <w:pPr>
        <w:tabs>
          <w:tab w:val="num" w:pos="180"/>
        </w:tabs>
        <w:spacing w:line="235" w:lineRule="auto"/>
        <w:ind w:firstLine="720"/>
        <w:jc w:val="both"/>
        <w:rPr>
          <w:sz w:val="25"/>
          <w:szCs w:val="25"/>
        </w:rPr>
      </w:pPr>
      <w:r w:rsidRPr="00B13B4B">
        <w:rPr>
          <w:sz w:val="25"/>
          <w:szCs w:val="25"/>
        </w:rPr>
        <w:t xml:space="preserve">2. Товар должен соответствовать требованиям следующих стандартов: </w:t>
      </w:r>
    </w:p>
    <w:p w:rsidR="006A37A7" w:rsidRPr="00557D19" w:rsidRDefault="006A37A7" w:rsidP="00F3124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57D19">
        <w:rPr>
          <w:sz w:val="25"/>
          <w:szCs w:val="25"/>
        </w:rPr>
        <w:t>ГОСТ Р ИСО 7176-15-2007 Кресла-коляски. Часть 15. Требования к документации и маркировке для обеспечения доступности информации;</w:t>
      </w:r>
    </w:p>
    <w:p w:rsidR="006A37A7" w:rsidRPr="00557D19" w:rsidRDefault="006A37A7" w:rsidP="00F3124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57D19">
        <w:rPr>
          <w:sz w:val="25"/>
          <w:szCs w:val="25"/>
        </w:rPr>
        <w:t>ГОСТ Р ИСО 7176-5-2010 Кресла-коляски. Часть 5. Определение размеров, массы и площади для маневрирования;</w:t>
      </w:r>
    </w:p>
    <w:p w:rsidR="006A37A7" w:rsidRPr="00557D19" w:rsidRDefault="006A37A7" w:rsidP="00F3124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57D19">
        <w:rPr>
          <w:sz w:val="25"/>
          <w:szCs w:val="25"/>
        </w:rPr>
        <w:t>ГОСТ Р ИСО 7176-7-2015 Кресла-коляски. Часть 7. Измерение размеров сиденья и колеса;</w:t>
      </w:r>
    </w:p>
    <w:p w:rsidR="006A37A7" w:rsidRPr="00557D19" w:rsidRDefault="006A37A7" w:rsidP="00F3124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57D19">
        <w:rPr>
          <w:sz w:val="25"/>
          <w:szCs w:val="25"/>
        </w:rPr>
        <w:t>ГОСТ Р 51083-2015 Кресла-коляски. Общие технические условия.</w:t>
      </w:r>
    </w:p>
    <w:p w:rsidR="006A37A7" w:rsidRPr="00557D19" w:rsidRDefault="006A37A7" w:rsidP="00F3124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57D19">
        <w:rPr>
          <w:sz w:val="25"/>
          <w:szCs w:val="25"/>
        </w:rPr>
        <w:t xml:space="preserve">ГОСТ Р 50602-93 Кресла-коляски. </w:t>
      </w:r>
      <w:r>
        <w:rPr>
          <w:sz w:val="25"/>
          <w:szCs w:val="25"/>
        </w:rPr>
        <w:t>Максимальные габаритные размеры.</w:t>
      </w:r>
    </w:p>
    <w:p w:rsidR="006A37A7" w:rsidRPr="003D647A" w:rsidRDefault="006A37A7" w:rsidP="00F3124C">
      <w:pPr>
        <w:tabs>
          <w:tab w:val="num" w:pos="180"/>
          <w:tab w:val="left" w:pos="540"/>
        </w:tabs>
        <w:ind w:firstLine="720"/>
        <w:jc w:val="both"/>
        <w:rPr>
          <w:sz w:val="25"/>
          <w:szCs w:val="25"/>
        </w:rPr>
      </w:pPr>
      <w:r w:rsidRPr="003D647A">
        <w:rPr>
          <w:sz w:val="25"/>
          <w:szCs w:val="25"/>
        </w:rPr>
        <w:t>3. Товар должен отвечать требованиям безопасности для пользователя и сопровождающего лица, а также для окружающих при эксплуатации и техническом обслуживании в соответствии с нормативными требованиями.</w:t>
      </w:r>
    </w:p>
    <w:p w:rsidR="006A37A7" w:rsidRPr="003D647A" w:rsidRDefault="006A37A7" w:rsidP="00F3124C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3D647A">
        <w:rPr>
          <w:sz w:val="25"/>
          <w:szCs w:val="25"/>
        </w:rPr>
        <w:t>4. Для кресел-колясок используют материалы, разрешенные к применению Минздравом России. ГОСТ Р 51083-2015 п.8.13.1.</w:t>
      </w:r>
    </w:p>
    <w:p w:rsidR="006A37A7" w:rsidRDefault="006A37A7" w:rsidP="00F3124C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3D647A">
        <w:rPr>
          <w:sz w:val="25"/>
          <w:szCs w:val="25"/>
        </w:rPr>
        <w:t>5. Кресло-коляска должно быть оборудовано стояночной системой торможения, легко управляемой пользователем или сопровождающим лицом и обеспечивающей удержание кресла-коляски с пользователем в неподвижном состоянии и снижение скорости движения кресла-коляски или полную его остановку. ГОСТ Р 51083-2015 п.8.8.1.</w:t>
      </w:r>
    </w:p>
    <w:p w:rsidR="006A37A7" w:rsidRDefault="006A37A7" w:rsidP="00F3124C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E22D5B">
        <w:rPr>
          <w:sz w:val="25"/>
          <w:szCs w:val="25"/>
        </w:rPr>
        <w:t>6. Ведущие колеса кресла-коляски должны вращаться на горизонтальной оси без заеданий при приложении усилия, а в заторможенном состоянии не должн</w:t>
      </w:r>
      <w:r>
        <w:rPr>
          <w:sz w:val="25"/>
          <w:szCs w:val="25"/>
        </w:rPr>
        <w:t>ы проворачиваться при приложении</w:t>
      </w:r>
      <w:r w:rsidRPr="00E22D5B">
        <w:rPr>
          <w:sz w:val="25"/>
          <w:szCs w:val="25"/>
        </w:rPr>
        <w:t xml:space="preserve"> усилия. ГОСТ Р 51083-2015 п.8.11.1.</w:t>
      </w:r>
    </w:p>
    <w:p w:rsidR="006A37A7" w:rsidRPr="008D5A55" w:rsidRDefault="006A37A7" w:rsidP="008D5A55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8D5A55">
        <w:rPr>
          <w:sz w:val="25"/>
          <w:szCs w:val="25"/>
        </w:rPr>
        <w:t>Поворотные колеса кресла-коляски должны быть самоориентирующимися и должны проворачиваться относительно вертикальной оси кронштейна легко, без заеданий. ГОСТ Р 51083-2015 п.8.11.3.</w:t>
      </w:r>
    </w:p>
    <w:p w:rsidR="006A37A7" w:rsidRPr="00B13B4B" w:rsidRDefault="006A37A7" w:rsidP="00F3124C">
      <w:pPr>
        <w:tabs>
          <w:tab w:val="num" w:pos="180"/>
        </w:tabs>
        <w:autoSpaceDE w:val="0"/>
        <w:spacing w:line="235" w:lineRule="auto"/>
        <w:ind w:firstLine="720"/>
        <w:jc w:val="both"/>
        <w:rPr>
          <w:kern w:val="2"/>
          <w:sz w:val="25"/>
          <w:szCs w:val="25"/>
        </w:rPr>
      </w:pPr>
      <w:r>
        <w:rPr>
          <w:sz w:val="25"/>
          <w:szCs w:val="25"/>
        </w:rPr>
        <w:t>7</w:t>
      </w:r>
      <w:r w:rsidRPr="00B13B4B">
        <w:rPr>
          <w:sz w:val="25"/>
          <w:szCs w:val="25"/>
        </w:rPr>
        <w:t xml:space="preserve">. </w:t>
      </w:r>
      <w:r w:rsidRPr="00B13B4B">
        <w:rPr>
          <w:kern w:val="2"/>
          <w:sz w:val="25"/>
          <w:szCs w:val="25"/>
        </w:rPr>
        <w:t xml:space="preserve">Кресло-коляска должна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от </w:t>
      </w:r>
      <w:r>
        <w:rPr>
          <w:kern w:val="2"/>
          <w:sz w:val="25"/>
          <w:szCs w:val="25"/>
        </w:rPr>
        <w:t>13.02.2018</w:t>
      </w:r>
      <w:r w:rsidRPr="00B13B4B">
        <w:rPr>
          <w:kern w:val="2"/>
          <w:sz w:val="25"/>
          <w:szCs w:val="25"/>
        </w:rPr>
        <w:t xml:space="preserve"> года N </w:t>
      </w:r>
      <w:r>
        <w:rPr>
          <w:kern w:val="2"/>
          <w:sz w:val="25"/>
          <w:szCs w:val="25"/>
        </w:rPr>
        <w:t>8</w:t>
      </w:r>
      <w:r w:rsidRPr="00B13B4B">
        <w:rPr>
          <w:kern w:val="2"/>
          <w:sz w:val="25"/>
          <w:szCs w:val="25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A37A7" w:rsidRPr="00B13B4B" w:rsidRDefault="006A37A7" w:rsidP="00F3124C">
      <w:pPr>
        <w:tabs>
          <w:tab w:val="num" w:pos="180"/>
        </w:tabs>
        <w:autoSpaceDE w:val="0"/>
        <w:spacing w:line="235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B13B4B">
        <w:rPr>
          <w:sz w:val="25"/>
          <w:szCs w:val="25"/>
        </w:rPr>
        <w:t>. Гарантийный срок поставщика на кресла-коляски составляет 24 месяца с момента передачи товара получателю и подписания получателем Акта сдачи-приемки товара.</w:t>
      </w:r>
    </w:p>
    <w:p w:rsidR="006A37A7" w:rsidRPr="00B13B4B" w:rsidRDefault="006A37A7" w:rsidP="00F3124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9</w:t>
      </w:r>
      <w:r w:rsidRPr="00B13B4B">
        <w:rPr>
          <w:sz w:val="25"/>
          <w:szCs w:val="25"/>
        </w:rPr>
        <w:t xml:space="preserve">. </w:t>
      </w:r>
      <w:r w:rsidRPr="00B13B4B">
        <w:rPr>
          <w:color w:val="000000"/>
          <w:sz w:val="25"/>
          <w:szCs w:val="25"/>
        </w:rPr>
        <w:t>Срок гарантийного ремонта со дня обращения законного представителя ребенка-инвалида не должен превышать 15 рабочих дней.</w:t>
      </w:r>
    </w:p>
    <w:p w:rsidR="006A37A7" w:rsidRPr="00B13B4B" w:rsidRDefault="006A37A7" w:rsidP="00F3124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B13B4B">
        <w:rPr>
          <w:color w:val="000000"/>
          <w:sz w:val="25"/>
          <w:szCs w:val="25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A37A7" w:rsidRPr="00B13B4B" w:rsidRDefault="006A37A7" w:rsidP="00F3124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B13B4B">
        <w:rPr>
          <w:color w:val="000000"/>
          <w:sz w:val="25"/>
          <w:szCs w:val="25"/>
        </w:rPr>
        <w:lastRenderedPageBreak/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A37A7" w:rsidRPr="00B13B4B" w:rsidRDefault="006A37A7" w:rsidP="00F3124C">
      <w:pPr>
        <w:tabs>
          <w:tab w:val="num" w:pos="180"/>
        </w:tabs>
        <w:spacing w:line="235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10</w:t>
      </w:r>
      <w:r w:rsidRPr="00B13B4B">
        <w:rPr>
          <w:sz w:val="25"/>
          <w:szCs w:val="25"/>
        </w:rPr>
        <w:t>. При выдаче товара получателю техническое средство реабилитации должно соответствовать комплектности согласно паспорту (инструкции по эксплуатации) изделия, выданному его изготовителем, и быть готовым к эксплуатации.</w:t>
      </w:r>
    </w:p>
    <w:p w:rsidR="006A37A7" w:rsidRPr="00B13B4B" w:rsidRDefault="006A37A7" w:rsidP="00F3124C">
      <w:pPr>
        <w:tabs>
          <w:tab w:val="num" w:pos="180"/>
        </w:tabs>
        <w:snapToGrid w:val="0"/>
        <w:ind w:firstLine="720"/>
        <w:jc w:val="both"/>
        <w:rPr>
          <w:sz w:val="25"/>
          <w:szCs w:val="25"/>
        </w:rPr>
      </w:pPr>
      <w:r w:rsidRPr="00B13B4B">
        <w:rPr>
          <w:sz w:val="25"/>
          <w:szCs w:val="25"/>
        </w:rPr>
        <w:t xml:space="preserve">При приеме-передаче изделия осуществлять его распаковку, приведение в товарный вид, определять соответствие изделия антропометрическим показателям получателя. Проводить инструктаж получателя об условиях и требованиях к эксплуатации изделия. </w:t>
      </w:r>
    </w:p>
    <w:p w:rsidR="006A37A7" w:rsidRPr="009F5C9D" w:rsidRDefault="006A37A7" w:rsidP="00F3124C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F5C9D">
        <w:rPr>
          <w:sz w:val="25"/>
          <w:szCs w:val="25"/>
        </w:rPr>
        <w:t>1</w:t>
      </w:r>
      <w:r>
        <w:rPr>
          <w:sz w:val="25"/>
          <w:szCs w:val="25"/>
        </w:rPr>
        <w:t>1</w:t>
      </w:r>
      <w:r w:rsidRPr="009F5C9D">
        <w:rPr>
          <w:sz w:val="25"/>
          <w:szCs w:val="25"/>
        </w:rPr>
        <w:t>. У</w:t>
      </w:r>
      <w:r w:rsidRPr="009F5C9D">
        <w:rPr>
          <w:color w:val="000000"/>
          <w:sz w:val="25"/>
          <w:szCs w:val="25"/>
        </w:rPr>
        <w:t xml:space="preserve">паковка кресла-коляски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 </w:t>
      </w:r>
      <w:r w:rsidRPr="009F5C9D">
        <w:rPr>
          <w:sz w:val="25"/>
          <w:szCs w:val="25"/>
        </w:rPr>
        <w:t>ГОСТ Р 51083-2015 п.16.4.</w:t>
      </w:r>
    </w:p>
    <w:p w:rsidR="006A37A7" w:rsidRPr="009F5C9D" w:rsidRDefault="006A37A7" w:rsidP="00F3124C">
      <w:pPr>
        <w:tabs>
          <w:tab w:val="num" w:pos="0"/>
          <w:tab w:val="num" w:pos="180"/>
        </w:tabs>
        <w:ind w:firstLine="720"/>
        <w:jc w:val="both"/>
        <w:rPr>
          <w:sz w:val="25"/>
          <w:szCs w:val="25"/>
        </w:rPr>
      </w:pPr>
      <w:r w:rsidRPr="009F5C9D">
        <w:rPr>
          <w:sz w:val="25"/>
          <w:szCs w:val="25"/>
        </w:rPr>
        <w:t>1</w:t>
      </w:r>
      <w:r>
        <w:rPr>
          <w:sz w:val="25"/>
          <w:szCs w:val="25"/>
        </w:rPr>
        <w:t>2</w:t>
      </w:r>
      <w:r w:rsidRPr="009F5C9D">
        <w:rPr>
          <w:sz w:val="25"/>
          <w:szCs w:val="25"/>
        </w:rPr>
        <w:t xml:space="preserve">. На кресле-коляске должна быть маркировка, выполненная по ГОСТ Р ИСО 7176-15-2007 п.8. </w:t>
      </w:r>
    </w:p>
    <w:p w:rsidR="006A37A7" w:rsidRDefault="006A37A7" w:rsidP="00F3124C">
      <w:pPr>
        <w:pStyle w:val="a3"/>
        <w:tabs>
          <w:tab w:val="left" w:pos="7513"/>
        </w:tabs>
        <w:ind w:left="0"/>
        <w:jc w:val="both"/>
        <w:rPr>
          <w:sz w:val="25"/>
          <w:szCs w:val="25"/>
        </w:rPr>
      </w:pPr>
      <w:r w:rsidRPr="009F5C9D">
        <w:rPr>
          <w:sz w:val="25"/>
          <w:szCs w:val="25"/>
        </w:rPr>
        <w:t>Содержание паспорта кресла-коляски и инструкции для пользователя должно соответствовать требованиям ГОСТ Р ИСО 7176-15-2007 п.7.</w:t>
      </w:r>
    </w:p>
    <w:p w:rsidR="006A37A7" w:rsidRPr="0098701A" w:rsidRDefault="006A37A7"/>
    <w:tbl>
      <w:tblPr>
        <w:tblW w:w="1056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2046"/>
        <w:gridCol w:w="2700"/>
        <w:gridCol w:w="1985"/>
        <w:gridCol w:w="2515"/>
        <w:gridCol w:w="720"/>
        <w:gridCol w:w="36"/>
      </w:tblGrid>
      <w:tr w:rsidR="006A37A7" w:rsidRPr="00142362" w:rsidTr="007541A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6A37A7" w:rsidP="005F311E">
            <w:pPr>
              <w:tabs>
                <w:tab w:val="left" w:pos="180"/>
              </w:tabs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Номер п/п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E43307" w:rsidRDefault="006A37A7" w:rsidP="005F311E">
            <w:pPr>
              <w:tabs>
                <w:tab w:val="left" w:pos="180"/>
              </w:tabs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E43307" w:rsidRDefault="006A37A7" w:rsidP="005F311E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E43307" w:rsidRDefault="006A37A7" w:rsidP="005F311E">
            <w:pPr>
              <w:tabs>
                <w:tab w:val="left" w:pos="202"/>
              </w:tabs>
              <w:ind w:left="22"/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Показатель характеристики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E43307" w:rsidRDefault="006A37A7" w:rsidP="005F311E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6A37A7" w:rsidRPr="00E43307" w:rsidRDefault="006A37A7" w:rsidP="005F311E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6A37A7" w:rsidRPr="00E43307" w:rsidRDefault="006A37A7" w:rsidP="005F311E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Default="006A37A7" w:rsidP="005F311E">
            <w:pPr>
              <w:ind w:left="-108"/>
              <w:jc w:val="center"/>
              <w:rPr>
                <w:b/>
              </w:rPr>
            </w:pPr>
            <w:r w:rsidRPr="00142362">
              <w:rPr>
                <w:b/>
                <w:sz w:val="22"/>
                <w:szCs w:val="22"/>
              </w:rPr>
              <w:t>Коли</w:t>
            </w:r>
          </w:p>
          <w:p w:rsidR="006A37A7" w:rsidRDefault="006A37A7" w:rsidP="005F311E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чест</w:t>
            </w:r>
            <w:proofErr w:type="spellEnd"/>
          </w:p>
          <w:p w:rsidR="006A37A7" w:rsidRPr="00142362" w:rsidRDefault="006A37A7" w:rsidP="005F311E">
            <w:pPr>
              <w:ind w:left="-108"/>
              <w:jc w:val="center"/>
              <w:rPr>
                <w:b/>
              </w:rPr>
            </w:pPr>
            <w:r w:rsidRPr="00142362">
              <w:rPr>
                <w:b/>
                <w:sz w:val="22"/>
                <w:szCs w:val="22"/>
              </w:rPr>
              <w:t>во</w:t>
            </w:r>
          </w:p>
          <w:p w:rsidR="006A37A7" w:rsidRPr="00142362" w:rsidRDefault="006A37A7" w:rsidP="005F311E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Изде</w:t>
            </w:r>
            <w:proofErr w:type="spellEnd"/>
          </w:p>
          <w:p w:rsidR="006A37A7" w:rsidRPr="00142362" w:rsidRDefault="006A37A7" w:rsidP="005F311E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лий</w:t>
            </w:r>
            <w:proofErr w:type="spellEnd"/>
          </w:p>
        </w:tc>
      </w:tr>
      <w:tr w:rsidR="001320A7" w:rsidRPr="00142362" w:rsidTr="007541A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ind w:right="-108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1.</w:t>
            </w:r>
          </w:p>
          <w:p w:rsidR="001320A7" w:rsidRPr="00E4330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595E51" w:rsidP="001320A7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комнатная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(далее-ИПР/ИПРА)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7541A7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Подножка, с регулируемым </w:t>
            </w:r>
          </w:p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 w:rsidRPr="001904A7">
              <w:rPr>
                <w:sz w:val="23"/>
                <w:szCs w:val="23"/>
              </w:rPr>
              <w:lastRenderedPageBreak/>
              <w:t>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9102E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7541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130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34552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37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38 с</w:t>
            </w:r>
            <w:r w:rsidRPr="001904A7">
              <w:rPr>
                <w:sz w:val="23"/>
                <w:szCs w:val="23"/>
              </w:rPr>
              <w:t>м</w:t>
            </w:r>
          </w:p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F351B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  <w:r>
              <w:rPr>
                <w:sz w:val="23"/>
                <w:szCs w:val="23"/>
              </w:rPr>
              <w:t>, 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22362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FA7F6A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22362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6013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04782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047826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047826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047826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047826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комнатная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047826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0478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047826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съёмная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наклона,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съёмное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съёмная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t>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27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33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04782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Высота спинки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43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04782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777345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04782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9F41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04782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04782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4459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3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комнатная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 xml:space="preserve">регулируемая по высоте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съёмное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Подножки, </w:t>
            </w:r>
            <w:r>
              <w:rPr>
                <w:sz w:val="23"/>
                <w:szCs w:val="23"/>
              </w:rPr>
              <w:lastRenderedPageBreak/>
              <w:t xml:space="preserve">регулируемые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34 см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37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 xml:space="preserve">глубина </w:t>
            </w:r>
            <w:r w:rsidRPr="001904A7">
              <w:rPr>
                <w:sz w:val="23"/>
                <w:szCs w:val="23"/>
              </w:rPr>
              <w:t xml:space="preserve">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36 см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39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Высота спинки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54 см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64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Высота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45 см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55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Подлокотники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20 см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23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446F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6803B9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CC19C3" w:rsidRDefault="001320A7" w:rsidP="001320A7">
            <w:pPr>
              <w:tabs>
                <w:tab w:val="left" w:pos="136"/>
              </w:tabs>
            </w:pPr>
            <w:r w:rsidRPr="00CC19C3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CC19C3" w:rsidRDefault="001320A7" w:rsidP="001320A7">
            <w:pPr>
              <w:jc w:val="center"/>
            </w:pPr>
            <w:r w:rsidRPr="00CC19C3"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CC19C3" w:rsidRDefault="001320A7" w:rsidP="00595E51">
            <w:pPr>
              <w:tabs>
                <w:tab w:val="left" w:pos="72"/>
              </w:tabs>
            </w:pPr>
            <w:r w:rsidRPr="00CC19C3">
              <w:t xml:space="preserve">ГОСТ Р ИСО 9999-2014 п.122430, ГОСТ Р ИСО 7176-26-2011 п.4.7.23 примеры 4,5 и п.4.11.19, Методические рекомендации 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B3A7F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B3A7F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B3A7F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4459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lastRenderedPageBreak/>
              <w:t>к</w:t>
            </w:r>
            <w:r>
              <w:rPr>
                <w:color w:val="000000"/>
              </w:rPr>
              <w:t xml:space="preserve">ресло-коляска, </w:t>
            </w:r>
            <w:r>
              <w:rPr>
                <w:color w:val="000000"/>
              </w:rPr>
              <w:lastRenderedPageBreak/>
              <w:t>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lastRenderedPageBreak/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комнатная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A613D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72C93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34 см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35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2D5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135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B8134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EE722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19608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Паспорт изделия и инструкция для пользователя должны </w:t>
            </w:r>
            <w:r w:rsidRPr="001904A7">
              <w:rPr>
                <w:sz w:val="23"/>
                <w:szCs w:val="23"/>
              </w:rPr>
              <w:lastRenderedPageBreak/>
              <w:t>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ГОСТ Р 51083-2015, </w:t>
            </w:r>
            <w:r w:rsidRPr="001904A7">
              <w:rPr>
                <w:sz w:val="23"/>
                <w:szCs w:val="23"/>
              </w:rPr>
              <w:lastRenderedPageBreak/>
              <w:t>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4459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5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rFonts w:cs="Times New Roman"/>
                <w:color w:val="000000"/>
                <w:sz w:val="23"/>
                <w:szCs w:val="23"/>
              </w:rPr>
              <w:t>прогулочна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DF07C4" w:rsidRDefault="001320A7" w:rsidP="001320A7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1320A7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595E51">
            <w:pPr>
              <w:tabs>
                <w:tab w:val="num" w:pos="72"/>
              </w:tabs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74799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777345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35 см</w:t>
            </w:r>
          </w:p>
          <w:p w:rsidR="00595E51" w:rsidRDefault="00595E51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36 см</w:t>
            </w:r>
          </w:p>
          <w:p w:rsidR="00595E51" w:rsidRPr="001904A7" w:rsidRDefault="00595E51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FB375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135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AA6E40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lastRenderedPageBreak/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4459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rFonts w:cs="Times New Roman"/>
                <w:color w:val="000000"/>
                <w:sz w:val="23"/>
                <w:szCs w:val="23"/>
              </w:rPr>
              <w:t>прогулочна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DF07C4" w:rsidRDefault="001320A7" w:rsidP="001320A7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1320A7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595E51">
            <w:pPr>
              <w:tabs>
                <w:tab w:val="num" w:pos="72"/>
              </w:tabs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6F073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777345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595E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35 см</w:t>
            </w:r>
          </w:p>
          <w:p w:rsidR="00595E51" w:rsidRDefault="00595E51" w:rsidP="00595E51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595E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37 см</w:t>
            </w:r>
          </w:p>
          <w:p w:rsidR="00595E51" w:rsidRPr="001904A7" w:rsidRDefault="00595E51" w:rsidP="00595E51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8C221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595E51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128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  <w:r>
              <w:rPr>
                <w:sz w:val="23"/>
                <w:szCs w:val="23"/>
              </w:rPr>
              <w:t>, 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384DB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2"/>
                <w:tab w:val="right" w:pos="1877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Валик для сохранения </w:t>
            </w:r>
            <w:r w:rsidRPr="001904A7">
              <w:rPr>
                <w:sz w:val="23"/>
                <w:szCs w:val="23"/>
              </w:rPr>
              <w:lastRenderedPageBreak/>
              <w:t>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1471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4459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rFonts w:cs="Times New Roman"/>
                <w:color w:val="000000"/>
                <w:sz w:val="23"/>
                <w:szCs w:val="23"/>
              </w:rPr>
              <w:t>прогулочна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DF07C4" w:rsidRDefault="001320A7" w:rsidP="001320A7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1320A7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595E51">
            <w:pPr>
              <w:tabs>
                <w:tab w:val="num" w:pos="72"/>
              </w:tabs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 xml:space="preserve">регулируемая по высоте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наклона,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Удлинитель спинки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съёмное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съёмная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Опора стопы регулируемая, откидная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 см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</w:t>
            </w:r>
            <w:r>
              <w:rPr>
                <w:sz w:val="23"/>
                <w:szCs w:val="23"/>
              </w:rPr>
              <w:t>глубина</w:t>
            </w:r>
            <w:r w:rsidRPr="001904A7">
              <w:rPr>
                <w:sz w:val="23"/>
                <w:szCs w:val="23"/>
              </w:rPr>
              <w:t xml:space="preserve">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см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2318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использования Получателем с ростом </w:t>
            </w:r>
            <w:r>
              <w:rPr>
                <w:sz w:val="23"/>
                <w:szCs w:val="23"/>
              </w:rPr>
              <w:lastRenderedPageBreak/>
              <w:t>140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0B673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  <w:r>
              <w:rPr>
                <w:sz w:val="23"/>
                <w:szCs w:val="23"/>
              </w:rPr>
              <w:t xml:space="preserve"> с боковыми упорами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BF666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right" w:pos="1769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2"/>
                <w:tab w:val="right" w:pos="1877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3368D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44594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rFonts w:cs="Times New Roman"/>
                <w:color w:val="000000"/>
                <w:sz w:val="23"/>
                <w:szCs w:val="23"/>
              </w:rPr>
              <w:t>прогулочна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3F11E5"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DF07C4" w:rsidRDefault="001320A7" w:rsidP="001320A7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1320A7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595E51">
            <w:pPr>
              <w:tabs>
                <w:tab w:val="num" w:pos="72"/>
              </w:tabs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F66D9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Опора стопы </w:t>
            </w:r>
            <w:r>
              <w:rPr>
                <w:sz w:val="23"/>
                <w:szCs w:val="23"/>
              </w:rPr>
              <w:lastRenderedPageBreak/>
              <w:t>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2636C7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29 см </w:t>
            </w:r>
          </w:p>
          <w:p w:rsidR="00595E51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31 см</w:t>
            </w:r>
          </w:p>
          <w:p w:rsidR="00595E51" w:rsidRPr="001904A7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128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595E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right" w:pos="1769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2"/>
                <w:tab w:val="right" w:pos="1877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8A309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1320A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44594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595E5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комнатная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 w:rsidRPr="00BB4A61">
              <w:t>ИПР/ИПРА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 с регулируемым углом </w:t>
            </w:r>
            <w:r>
              <w:rPr>
                <w:sz w:val="23"/>
                <w:szCs w:val="23"/>
              </w:rPr>
              <w:lastRenderedPageBreak/>
              <w:t>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B839FB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 w:rsidRPr="005D1E15">
              <w:rPr>
                <w:sz w:val="23"/>
                <w:szCs w:val="23"/>
              </w:rPr>
              <w:t>не менее 37 см</w:t>
            </w:r>
          </w:p>
          <w:p w:rsidR="00595E51" w:rsidRPr="005D1E15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 w:rsidRPr="005D1E15">
              <w:rPr>
                <w:sz w:val="23"/>
                <w:szCs w:val="23"/>
              </w:rPr>
              <w:t>не более 38 см</w:t>
            </w:r>
          </w:p>
          <w:p w:rsidR="00595E51" w:rsidRPr="005D1E15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135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5D1E15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  <w:r>
              <w:rPr>
                <w:sz w:val="23"/>
                <w:szCs w:val="23"/>
              </w:rPr>
              <w:t>, 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E44C76">
              <w:t>ИПР/ИПРА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6A37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6A37A7" w:rsidRPr="00E43307" w:rsidRDefault="006A37A7" w:rsidP="00445942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E43307" w:rsidRDefault="00595E51" w:rsidP="00445942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 w:rsidRPr="00017587">
              <w:t>к</w:t>
            </w:r>
            <w:r>
              <w:rPr>
                <w:color w:val="000000"/>
              </w:rPr>
              <w:t>ресло-коляска, управляемая сопровождающим лицом, складная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rFonts w:cs="Times New Roman"/>
                <w:sz w:val="23"/>
                <w:szCs w:val="23"/>
              </w:rPr>
              <w:t>к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rFonts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rFonts w:cs="Times New Roman"/>
                <w:color w:val="000000"/>
                <w:sz w:val="23"/>
                <w:szCs w:val="23"/>
              </w:rPr>
              <w:t>прогулочная</w:t>
            </w:r>
            <w:r w:rsidRPr="00E43307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445942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A7" w:rsidRPr="001904A7" w:rsidRDefault="001320A7" w:rsidP="001320A7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A7" w:rsidRPr="00142362" w:rsidRDefault="006A37A7" w:rsidP="0044594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tabs>
                <w:tab w:val="left" w:pos="0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2"/>
                <w:szCs w:val="22"/>
              </w:rPr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DF07C4" w:rsidRDefault="001320A7" w:rsidP="001320A7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1320A7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DF07C4" w:rsidRDefault="001320A7" w:rsidP="00595E51">
            <w:pPr>
              <w:tabs>
                <w:tab w:val="num" w:pos="72"/>
              </w:tabs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Сиденье, регулируемое </w:t>
            </w:r>
            <w:r>
              <w:rPr>
                <w:sz w:val="23"/>
                <w:szCs w:val="23"/>
              </w:rPr>
              <w:lastRenderedPageBreak/>
              <w:t>по высоте и горизонтали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lastRenderedPageBreak/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Подножка, регулируемая </w:t>
            </w:r>
            <w:r w:rsidRPr="001904A7">
              <w:rPr>
                <w:sz w:val="23"/>
                <w:szCs w:val="23"/>
              </w:rPr>
              <w:t>по высоте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 углом наклона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771C03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  <w:rPr>
                <w:sz w:val="23"/>
                <w:szCs w:val="23"/>
              </w:rPr>
            </w:pPr>
            <w:r w:rsidRPr="00E11E3E">
              <w:rPr>
                <w:sz w:val="23"/>
                <w:szCs w:val="23"/>
              </w:rPr>
              <w:t>не менее 38 см</w:t>
            </w:r>
          </w:p>
          <w:p w:rsidR="00595E51" w:rsidRPr="00E11E3E" w:rsidRDefault="00595E51" w:rsidP="001320A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(включительно)</w:t>
            </w:r>
          </w:p>
          <w:p w:rsidR="00595E51" w:rsidRPr="00E11E3E" w:rsidRDefault="001320A7" w:rsidP="00595E51">
            <w:pPr>
              <w:jc w:val="center"/>
              <w:rPr>
                <w:sz w:val="23"/>
                <w:szCs w:val="23"/>
              </w:rPr>
            </w:pPr>
            <w:r w:rsidRPr="00E11E3E">
              <w:rPr>
                <w:sz w:val="23"/>
                <w:szCs w:val="23"/>
              </w:rPr>
              <w:t>не более 40 см</w:t>
            </w:r>
            <w:r w:rsidR="00595E51">
              <w:rPr>
                <w:sz w:val="23"/>
                <w:szCs w:val="23"/>
              </w:rPr>
              <w:t xml:space="preserve"> (включительно)</w:t>
            </w:r>
          </w:p>
          <w:p w:rsidR="001320A7" w:rsidRPr="00E11E3E" w:rsidRDefault="001320A7" w:rsidP="001320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595E51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135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E11E3E" w:rsidRDefault="00595E51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  <w:r>
              <w:rPr>
                <w:sz w:val="23"/>
                <w:szCs w:val="23"/>
              </w:rPr>
              <w:t>, боковые упоры для головы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Default="001320A7" w:rsidP="001320A7">
            <w:pPr>
              <w:jc w:val="center"/>
            </w:pPr>
            <w:r w:rsidRPr="005E4F12">
              <w:t>ИПР/ИПРА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1320A7" w:rsidRPr="001904A7" w:rsidRDefault="001320A7" w:rsidP="001320A7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42362" w:rsidRDefault="001320A7" w:rsidP="001320A7">
            <w:pPr>
              <w:ind w:firstLine="709"/>
              <w:jc w:val="center"/>
            </w:pPr>
          </w:p>
        </w:tc>
      </w:tr>
      <w:tr w:rsidR="001320A7" w:rsidRPr="00142362" w:rsidTr="00595E51">
        <w:trPr>
          <w:gridAfter w:val="1"/>
          <w:wAfter w:w="36" w:type="dxa"/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E43307" w:rsidRDefault="001320A7" w:rsidP="001320A7">
            <w:pPr>
              <w:rPr>
                <w:sz w:val="23"/>
                <w:szCs w:val="23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2A2102" w:rsidRDefault="001320A7" w:rsidP="00132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tabs>
                <w:tab w:val="left" w:pos="136"/>
              </w:tabs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A7" w:rsidRPr="001904A7" w:rsidRDefault="001320A7" w:rsidP="001320A7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1904A7" w:rsidRDefault="001320A7" w:rsidP="001320A7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7" w:rsidRPr="002A2102" w:rsidRDefault="001320A7" w:rsidP="001320A7">
            <w:pPr>
              <w:ind w:left="-742" w:right="-72" w:firstLine="709"/>
              <w:jc w:val="center"/>
              <w:rPr>
                <w:b/>
                <w:sz w:val="28"/>
                <w:szCs w:val="28"/>
              </w:rPr>
            </w:pPr>
            <w:r w:rsidRPr="002A2102">
              <w:rPr>
                <w:b/>
                <w:sz w:val="28"/>
                <w:szCs w:val="28"/>
              </w:rPr>
              <w:t>10</w:t>
            </w:r>
          </w:p>
        </w:tc>
      </w:tr>
    </w:tbl>
    <w:p w:rsidR="006A37A7" w:rsidRDefault="006A37A7"/>
    <w:p w:rsidR="006A37A7" w:rsidRDefault="006A37A7"/>
    <w:tbl>
      <w:tblPr>
        <w:tblW w:w="3015" w:type="dxa"/>
        <w:tblInd w:w="-7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5"/>
      </w:tblGrid>
      <w:tr w:rsidR="00145DE7" w:rsidTr="00145DE7">
        <w:trPr>
          <w:trHeight w:val="20"/>
        </w:trPr>
        <w:tc>
          <w:tcPr>
            <w:tcW w:w="3015" w:type="dxa"/>
          </w:tcPr>
          <w:p w:rsidR="00145DE7" w:rsidRPr="000A58BF" w:rsidRDefault="00145DE7" w:rsidP="006533C7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37A7" w:rsidRDefault="006A37A7"/>
    <w:sectPr w:rsidR="006A37A7" w:rsidSect="000E7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4C"/>
    <w:rsid w:val="000002DB"/>
    <w:rsid w:val="00000576"/>
    <w:rsid w:val="00002499"/>
    <w:rsid w:val="000047C1"/>
    <w:rsid w:val="00004BCB"/>
    <w:rsid w:val="00005CED"/>
    <w:rsid w:val="00005D1D"/>
    <w:rsid w:val="00022318"/>
    <w:rsid w:val="00026EDD"/>
    <w:rsid w:val="00027F76"/>
    <w:rsid w:val="00037210"/>
    <w:rsid w:val="00037E4F"/>
    <w:rsid w:val="00041C19"/>
    <w:rsid w:val="0004675C"/>
    <w:rsid w:val="00047826"/>
    <w:rsid w:val="000561FD"/>
    <w:rsid w:val="0006019C"/>
    <w:rsid w:val="00062ABE"/>
    <w:rsid w:val="00073726"/>
    <w:rsid w:val="00084AB9"/>
    <w:rsid w:val="00087B0E"/>
    <w:rsid w:val="00094EE2"/>
    <w:rsid w:val="00097034"/>
    <w:rsid w:val="000A3AE8"/>
    <w:rsid w:val="000A58BF"/>
    <w:rsid w:val="000A6FCC"/>
    <w:rsid w:val="000B673E"/>
    <w:rsid w:val="000C15B8"/>
    <w:rsid w:val="000C3E48"/>
    <w:rsid w:val="000C5512"/>
    <w:rsid w:val="000E5B67"/>
    <w:rsid w:val="000E6F33"/>
    <w:rsid w:val="000E75BF"/>
    <w:rsid w:val="000E7635"/>
    <w:rsid w:val="000F12AF"/>
    <w:rsid w:val="000F23F5"/>
    <w:rsid w:val="000F44CD"/>
    <w:rsid w:val="001005AF"/>
    <w:rsid w:val="00110D4F"/>
    <w:rsid w:val="001138E8"/>
    <w:rsid w:val="00121898"/>
    <w:rsid w:val="0012420D"/>
    <w:rsid w:val="001250D3"/>
    <w:rsid w:val="0012794C"/>
    <w:rsid w:val="001320A7"/>
    <w:rsid w:val="00136776"/>
    <w:rsid w:val="00136A1E"/>
    <w:rsid w:val="001418F7"/>
    <w:rsid w:val="00142362"/>
    <w:rsid w:val="00142401"/>
    <w:rsid w:val="00142FF3"/>
    <w:rsid w:val="00145DE7"/>
    <w:rsid w:val="0014751F"/>
    <w:rsid w:val="0014757E"/>
    <w:rsid w:val="00151DC7"/>
    <w:rsid w:val="00162EB7"/>
    <w:rsid w:val="001642F5"/>
    <w:rsid w:val="00165CFC"/>
    <w:rsid w:val="00172535"/>
    <w:rsid w:val="00173810"/>
    <w:rsid w:val="00180535"/>
    <w:rsid w:val="0018287B"/>
    <w:rsid w:val="00183023"/>
    <w:rsid w:val="00184B7E"/>
    <w:rsid w:val="00186CC9"/>
    <w:rsid w:val="001904A7"/>
    <w:rsid w:val="00191E07"/>
    <w:rsid w:val="00192220"/>
    <w:rsid w:val="001958E3"/>
    <w:rsid w:val="00196630"/>
    <w:rsid w:val="001A3E61"/>
    <w:rsid w:val="001A7A4B"/>
    <w:rsid w:val="001B23F4"/>
    <w:rsid w:val="001B6625"/>
    <w:rsid w:val="001C078E"/>
    <w:rsid w:val="001C2759"/>
    <w:rsid w:val="001C4566"/>
    <w:rsid w:val="001D2609"/>
    <w:rsid w:val="001D7331"/>
    <w:rsid w:val="001E1314"/>
    <w:rsid w:val="001E16D1"/>
    <w:rsid w:val="001E457C"/>
    <w:rsid w:val="001E74D8"/>
    <w:rsid w:val="001F0DD1"/>
    <w:rsid w:val="001F3249"/>
    <w:rsid w:val="001F4FA6"/>
    <w:rsid w:val="00201A9D"/>
    <w:rsid w:val="00212990"/>
    <w:rsid w:val="00221A15"/>
    <w:rsid w:val="0022362F"/>
    <w:rsid w:val="00227A17"/>
    <w:rsid w:val="00227B3F"/>
    <w:rsid w:val="00240612"/>
    <w:rsid w:val="002472DE"/>
    <w:rsid w:val="002521F6"/>
    <w:rsid w:val="00254E46"/>
    <w:rsid w:val="0025730B"/>
    <w:rsid w:val="002675EC"/>
    <w:rsid w:val="00271BEE"/>
    <w:rsid w:val="002748CD"/>
    <w:rsid w:val="00276656"/>
    <w:rsid w:val="00280ECC"/>
    <w:rsid w:val="002A2102"/>
    <w:rsid w:val="002B0D75"/>
    <w:rsid w:val="002B4B9C"/>
    <w:rsid w:val="002C10C5"/>
    <w:rsid w:val="002C29D2"/>
    <w:rsid w:val="002C2A32"/>
    <w:rsid w:val="002D40D5"/>
    <w:rsid w:val="002D5C37"/>
    <w:rsid w:val="002D5DA8"/>
    <w:rsid w:val="002D7BA1"/>
    <w:rsid w:val="002E5016"/>
    <w:rsid w:val="002E648C"/>
    <w:rsid w:val="002E729B"/>
    <w:rsid w:val="002F0D4D"/>
    <w:rsid w:val="002F370E"/>
    <w:rsid w:val="003034BC"/>
    <w:rsid w:val="00304D34"/>
    <w:rsid w:val="003175D5"/>
    <w:rsid w:val="00320935"/>
    <w:rsid w:val="00322A49"/>
    <w:rsid w:val="00326911"/>
    <w:rsid w:val="00333D1B"/>
    <w:rsid w:val="003412DF"/>
    <w:rsid w:val="00341309"/>
    <w:rsid w:val="003437DB"/>
    <w:rsid w:val="0034552C"/>
    <w:rsid w:val="00354401"/>
    <w:rsid w:val="00355ED0"/>
    <w:rsid w:val="0035640C"/>
    <w:rsid w:val="003576CD"/>
    <w:rsid w:val="00357921"/>
    <w:rsid w:val="0036338C"/>
    <w:rsid w:val="0036785B"/>
    <w:rsid w:val="003722B5"/>
    <w:rsid w:val="00372F8C"/>
    <w:rsid w:val="00373085"/>
    <w:rsid w:val="0037361B"/>
    <w:rsid w:val="00374E03"/>
    <w:rsid w:val="00375775"/>
    <w:rsid w:val="00384DBA"/>
    <w:rsid w:val="00391B08"/>
    <w:rsid w:val="00394643"/>
    <w:rsid w:val="00394823"/>
    <w:rsid w:val="00395CA0"/>
    <w:rsid w:val="00395EDD"/>
    <w:rsid w:val="003A1807"/>
    <w:rsid w:val="003B3158"/>
    <w:rsid w:val="003B367D"/>
    <w:rsid w:val="003B4E49"/>
    <w:rsid w:val="003B6AE3"/>
    <w:rsid w:val="003B7DE7"/>
    <w:rsid w:val="003C6135"/>
    <w:rsid w:val="003C6E93"/>
    <w:rsid w:val="003D1301"/>
    <w:rsid w:val="003D392C"/>
    <w:rsid w:val="003D647A"/>
    <w:rsid w:val="003E7C6C"/>
    <w:rsid w:val="003F152D"/>
    <w:rsid w:val="003F1A1B"/>
    <w:rsid w:val="003F403C"/>
    <w:rsid w:val="003F4400"/>
    <w:rsid w:val="003F4CB8"/>
    <w:rsid w:val="003F7ED6"/>
    <w:rsid w:val="00410970"/>
    <w:rsid w:val="00411F43"/>
    <w:rsid w:val="004121CE"/>
    <w:rsid w:val="00415A39"/>
    <w:rsid w:val="00415B57"/>
    <w:rsid w:val="00421B42"/>
    <w:rsid w:val="004313CF"/>
    <w:rsid w:val="004334CB"/>
    <w:rsid w:val="0043368D"/>
    <w:rsid w:val="0043595B"/>
    <w:rsid w:val="004362B2"/>
    <w:rsid w:val="0044216A"/>
    <w:rsid w:val="00445942"/>
    <w:rsid w:val="0045015E"/>
    <w:rsid w:val="0045317A"/>
    <w:rsid w:val="00453E8F"/>
    <w:rsid w:val="00471233"/>
    <w:rsid w:val="00475CD5"/>
    <w:rsid w:val="00481719"/>
    <w:rsid w:val="00487056"/>
    <w:rsid w:val="0048729E"/>
    <w:rsid w:val="004950FA"/>
    <w:rsid w:val="004958BC"/>
    <w:rsid w:val="004A0A24"/>
    <w:rsid w:val="004A1E8C"/>
    <w:rsid w:val="004A6DA7"/>
    <w:rsid w:val="004C6813"/>
    <w:rsid w:val="004D3F15"/>
    <w:rsid w:val="004D5C87"/>
    <w:rsid w:val="004F0765"/>
    <w:rsid w:val="0050008D"/>
    <w:rsid w:val="00501AD7"/>
    <w:rsid w:val="00506137"/>
    <w:rsid w:val="00516076"/>
    <w:rsid w:val="00523E71"/>
    <w:rsid w:val="005241EC"/>
    <w:rsid w:val="00527688"/>
    <w:rsid w:val="005451FC"/>
    <w:rsid w:val="005471C3"/>
    <w:rsid w:val="00551245"/>
    <w:rsid w:val="0055613D"/>
    <w:rsid w:val="00557D19"/>
    <w:rsid w:val="0056013E"/>
    <w:rsid w:val="00560BF6"/>
    <w:rsid w:val="005635C3"/>
    <w:rsid w:val="00565C46"/>
    <w:rsid w:val="005725AC"/>
    <w:rsid w:val="00575DE4"/>
    <w:rsid w:val="00576EDC"/>
    <w:rsid w:val="00582C38"/>
    <w:rsid w:val="00582C6F"/>
    <w:rsid w:val="00585BD3"/>
    <w:rsid w:val="00590D92"/>
    <w:rsid w:val="00595E51"/>
    <w:rsid w:val="00597C0D"/>
    <w:rsid w:val="005A0842"/>
    <w:rsid w:val="005A2854"/>
    <w:rsid w:val="005B0190"/>
    <w:rsid w:val="005B184E"/>
    <w:rsid w:val="005B3163"/>
    <w:rsid w:val="005B66CD"/>
    <w:rsid w:val="005C41C0"/>
    <w:rsid w:val="005D1E15"/>
    <w:rsid w:val="005E10FD"/>
    <w:rsid w:val="005E383A"/>
    <w:rsid w:val="005E4827"/>
    <w:rsid w:val="005E6D18"/>
    <w:rsid w:val="005E6D9F"/>
    <w:rsid w:val="005F311E"/>
    <w:rsid w:val="005F5BEC"/>
    <w:rsid w:val="005F66D9"/>
    <w:rsid w:val="005F73A8"/>
    <w:rsid w:val="0060099C"/>
    <w:rsid w:val="006021A2"/>
    <w:rsid w:val="00604E79"/>
    <w:rsid w:val="006111C6"/>
    <w:rsid w:val="00612D6D"/>
    <w:rsid w:val="00620B23"/>
    <w:rsid w:val="00622084"/>
    <w:rsid w:val="0062382B"/>
    <w:rsid w:val="006268F0"/>
    <w:rsid w:val="006325A6"/>
    <w:rsid w:val="0063711B"/>
    <w:rsid w:val="00651BDD"/>
    <w:rsid w:val="0065260F"/>
    <w:rsid w:val="006533C7"/>
    <w:rsid w:val="00662A9C"/>
    <w:rsid w:val="00665E9C"/>
    <w:rsid w:val="0067073C"/>
    <w:rsid w:val="006803B9"/>
    <w:rsid w:val="00686F94"/>
    <w:rsid w:val="0069184F"/>
    <w:rsid w:val="00697858"/>
    <w:rsid w:val="006A009D"/>
    <w:rsid w:val="006A0E82"/>
    <w:rsid w:val="006A3349"/>
    <w:rsid w:val="006A37A7"/>
    <w:rsid w:val="006A6862"/>
    <w:rsid w:val="006A68F1"/>
    <w:rsid w:val="006A7F44"/>
    <w:rsid w:val="006B6AFD"/>
    <w:rsid w:val="006C046B"/>
    <w:rsid w:val="006C1CEB"/>
    <w:rsid w:val="006C20AA"/>
    <w:rsid w:val="006D0F1A"/>
    <w:rsid w:val="006D42D5"/>
    <w:rsid w:val="006D6A2F"/>
    <w:rsid w:val="006D741B"/>
    <w:rsid w:val="006E0338"/>
    <w:rsid w:val="006E141E"/>
    <w:rsid w:val="006E1C3F"/>
    <w:rsid w:val="006E2D6F"/>
    <w:rsid w:val="006E5A6A"/>
    <w:rsid w:val="006E7833"/>
    <w:rsid w:val="00702E5D"/>
    <w:rsid w:val="00702EA3"/>
    <w:rsid w:val="00704682"/>
    <w:rsid w:val="00706692"/>
    <w:rsid w:val="0071228C"/>
    <w:rsid w:val="00712C22"/>
    <w:rsid w:val="00713DD1"/>
    <w:rsid w:val="00726DA4"/>
    <w:rsid w:val="00727AC9"/>
    <w:rsid w:val="007316C6"/>
    <w:rsid w:val="00733382"/>
    <w:rsid w:val="00733821"/>
    <w:rsid w:val="007361FF"/>
    <w:rsid w:val="00740232"/>
    <w:rsid w:val="00753324"/>
    <w:rsid w:val="00753FF4"/>
    <w:rsid w:val="007541A7"/>
    <w:rsid w:val="00755DAE"/>
    <w:rsid w:val="007616D8"/>
    <w:rsid w:val="00761E7F"/>
    <w:rsid w:val="00777345"/>
    <w:rsid w:val="00782022"/>
    <w:rsid w:val="00783AEE"/>
    <w:rsid w:val="007844AD"/>
    <w:rsid w:val="0078478D"/>
    <w:rsid w:val="00785CD4"/>
    <w:rsid w:val="00794FDB"/>
    <w:rsid w:val="00795831"/>
    <w:rsid w:val="007A195C"/>
    <w:rsid w:val="007A67BA"/>
    <w:rsid w:val="007A7771"/>
    <w:rsid w:val="007A7D53"/>
    <w:rsid w:val="007B7E06"/>
    <w:rsid w:val="007C73F7"/>
    <w:rsid w:val="007D2725"/>
    <w:rsid w:val="007D6671"/>
    <w:rsid w:val="007E49C1"/>
    <w:rsid w:val="007F183F"/>
    <w:rsid w:val="007F63AD"/>
    <w:rsid w:val="008108BE"/>
    <w:rsid w:val="0081097E"/>
    <w:rsid w:val="00811D0C"/>
    <w:rsid w:val="00816AA7"/>
    <w:rsid w:val="0082318C"/>
    <w:rsid w:val="00826CA6"/>
    <w:rsid w:val="00827060"/>
    <w:rsid w:val="0083105E"/>
    <w:rsid w:val="00834A99"/>
    <w:rsid w:val="008376E8"/>
    <w:rsid w:val="00842B88"/>
    <w:rsid w:val="00857D47"/>
    <w:rsid w:val="00857F41"/>
    <w:rsid w:val="0086144D"/>
    <w:rsid w:val="008627CB"/>
    <w:rsid w:val="008648A1"/>
    <w:rsid w:val="00865531"/>
    <w:rsid w:val="008656D7"/>
    <w:rsid w:val="00872DA1"/>
    <w:rsid w:val="00873FB0"/>
    <w:rsid w:val="00883A25"/>
    <w:rsid w:val="00885BF5"/>
    <w:rsid w:val="008A0E90"/>
    <w:rsid w:val="008A14DC"/>
    <w:rsid w:val="008A231C"/>
    <w:rsid w:val="008A3092"/>
    <w:rsid w:val="008B02B7"/>
    <w:rsid w:val="008B1975"/>
    <w:rsid w:val="008B4209"/>
    <w:rsid w:val="008B5E44"/>
    <w:rsid w:val="008B7E39"/>
    <w:rsid w:val="008C2213"/>
    <w:rsid w:val="008C55FF"/>
    <w:rsid w:val="008C576E"/>
    <w:rsid w:val="008D2221"/>
    <w:rsid w:val="008D27CD"/>
    <w:rsid w:val="008D351B"/>
    <w:rsid w:val="008D5A55"/>
    <w:rsid w:val="008E0C91"/>
    <w:rsid w:val="008E1CA4"/>
    <w:rsid w:val="008E6DED"/>
    <w:rsid w:val="008E7319"/>
    <w:rsid w:val="008E7AC0"/>
    <w:rsid w:val="008F458F"/>
    <w:rsid w:val="008F785C"/>
    <w:rsid w:val="00911CC6"/>
    <w:rsid w:val="00912487"/>
    <w:rsid w:val="00913A19"/>
    <w:rsid w:val="0092146B"/>
    <w:rsid w:val="00922B10"/>
    <w:rsid w:val="00922B60"/>
    <w:rsid w:val="00931275"/>
    <w:rsid w:val="0093332E"/>
    <w:rsid w:val="00946B30"/>
    <w:rsid w:val="00952FB6"/>
    <w:rsid w:val="00963C4E"/>
    <w:rsid w:val="0097056E"/>
    <w:rsid w:val="00973FF9"/>
    <w:rsid w:val="00976057"/>
    <w:rsid w:val="00977E2C"/>
    <w:rsid w:val="00980B8E"/>
    <w:rsid w:val="00982BDE"/>
    <w:rsid w:val="0098318C"/>
    <w:rsid w:val="0098481A"/>
    <w:rsid w:val="009850F9"/>
    <w:rsid w:val="0098701A"/>
    <w:rsid w:val="009A03D4"/>
    <w:rsid w:val="009A7EA2"/>
    <w:rsid w:val="009B4248"/>
    <w:rsid w:val="009B7D1B"/>
    <w:rsid w:val="009B7E2B"/>
    <w:rsid w:val="009C63DC"/>
    <w:rsid w:val="009D6626"/>
    <w:rsid w:val="009E3574"/>
    <w:rsid w:val="009F0448"/>
    <w:rsid w:val="009F0870"/>
    <w:rsid w:val="009F5318"/>
    <w:rsid w:val="009F5C9D"/>
    <w:rsid w:val="00A111C2"/>
    <w:rsid w:val="00A111D1"/>
    <w:rsid w:val="00A12AA5"/>
    <w:rsid w:val="00A20244"/>
    <w:rsid w:val="00A37767"/>
    <w:rsid w:val="00A46B5D"/>
    <w:rsid w:val="00A53AF1"/>
    <w:rsid w:val="00A613D6"/>
    <w:rsid w:val="00A65DA9"/>
    <w:rsid w:val="00A743A3"/>
    <w:rsid w:val="00A7601C"/>
    <w:rsid w:val="00A8250A"/>
    <w:rsid w:val="00A82DBD"/>
    <w:rsid w:val="00A83380"/>
    <w:rsid w:val="00A83B23"/>
    <w:rsid w:val="00A84295"/>
    <w:rsid w:val="00AA02C6"/>
    <w:rsid w:val="00AA1816"/>
    <w:rsid w:val="00AA32A7"/>
    <w:rsid w:val="00AB3838"/>
    <w:rsid w:val="00AB43B6"/>
    <w:rsid w:val="00AB56BB"/>
    <w:rsid w:val="00AC29C7"/>
    <w:rsid w:val="00AC5DDA"/>
    <w:rsid w:val="00AD5128"/>
    <w:rsid w:val="00AD53E1"/>
    <w:rsid w:val="00AE4C45"/>
    <w:rsid w:val="00AF1E95"/>
    <w:rsid w:val="00AF285D"/>
    <w:rsid w:val="00AF6FCD"/>
    <w:rsid w:val="00AF7FF6"/>
    <w:rsid w:val="00B06DC4"/>
    <w:rsid w:val="00B11E60"/>
    <w:rsid w:val="00B120BD"/>
    <w:rsid w:val="00B13B4B"/>
    <w:rsid w:val="00B271A1"/>
    <w:rsid w:val="00B30E7F"/>
    <w:rsid w:val="00B35E14"/>
    <w:rsid w:val="00B51E43"/>
    <w:rsid w:val="00B6237F"/>
    <w:rsid w:val="00B63B2E"/>
    <w:rsid w:val="00B66208"/>
    <w:rsid w:val="00B66AA8"/>
    <w:rsid w:val="00B71E04"/>
    <w:rsid w:val="00B71E87"/>
    <w:rsid w:val="00B71EF8"/>
    <w:rsid w:val="00B74B43"/>
    <w:rsid w:val="00B81348"/>
    <w:rsid w:val="00B81DAC"/>
    <w:rsid w:val="00B83D06"/>
    <w:rsid w:val="00B85C12"/>
    <w:rsid w:val="00B97B9B"/>
    <w:rsid w:val="00BA22AB"/>
    <w:rsid w:val="00BA3A1A"/>
    <w:rsid w:val="00BB36D4"/>
    <w:rsid w:val="00BB78F4"/>
    <w:rsid w:val="00BC1D43"/>
    <w:rsid w:val="00BC490C"/>
    <w:rsid w:val="00BC6D80"/>
    <w:rsid w:val="00BE3FA6"/>
    <w:rsid w:val="00BE4DC8"/>
    <w:rsid w:val="00BE797F"/>
    <w:rsid w:val="00BE7C2D"/>
    <w:rsid w:val="00BF116D"/>
    <w:rsid w:val="00BF1822"/>
    <w:rsid w:val="00BF2D14"/>
    <w:rsid w:val="00BF6667"/>
    <w:rsid w:val="00C04131"/>
    <w:rsid w:val="00C05373"/>
    <w:rsid w:val="00C10F56"/>
    <w:rsid w:val="00C111F3"/>
    <w:rsid w:val="00C14136"/>
    <w:rsid w:val="00C14740"/>
    <w:rsid w:val="00C1798D"/>
    <w:rsid w:val="00C2759A"/>
    <w:rsid w:val="00C31463"/>
    <w:rsid w:val="00C410AD"/>
    <w:rsid w:val="00C472E5"/>
    <w:rsid w:val="00C47E0C"/>
    <w:rsid w:val="00C626A4"/>
    <w:rsid w:val="00C70B60"/>
    <w:rsid w:val="00C70E9E"/>
    <w:rsid w:val="00C726AC"/>
    <w:rsid w:val="00C76E35"/>
    <w:rsid w:val="00C8220B"/>
    <w:rsid w:val="00C82FBE"/>
    <w:rsid w:val="00C91CC1"/>
    <w:rsid w:val="00C9684B"/>
    <w:rsid w:val="00CA0DBF"/>
    <w:rsid w:val="00CA2B5F"/>
    <w:rsid w:val="00CA39F6"/>
    <w:rsid w:val="00CA6AB4"/>
    <w:rsid w:val="00CB1E3A"/>
    <w:rsid w:val="00CB50EC"/>
    <w:rsid w:val="00CC19C3"/>
    <w:rsid w:val="00CC61A2"/>
    <w:rsid w:val="00CD1348"/>
    <w:rsid w:val="00CD16AE"/>
    <w:rsid w:val="00CD6D3A"/>
    <w:rsid w:val="00CE1377"/>
    <w:rsid w:val="00CE18E9"/>
    <w:rsid w:val="00CE18F2"/>
    <w:rsid w:val="00CE33EC"/>
    <w:rsid w:val="00CF0A23"/>
    <w:rsid w:val="00CF3BB1"/>
    <w:rsid w:val="00D05354"/>
    <w:rsid w:val="00D05F50"/>
    <w:rsid w:val="00D11231"/>
    <w:rsid w:val="00D114FF"/>
    <w:rsid w:val="00D139D0"/>
    <w:rsid w:val="00D17652"/>
    <w:rsid w:val="00D200E6"/>
    <w:rsid w:val="00D20B10"/>
    <w:rsid w:val="00D25BF8"/>
    <w:rsid w:val="00D276CF"/>
    <w:rsid w:val="00D340EF"/>
    <w:rsid w:val="00D34FCF"/>
    <w:rsid w:val="00D35694"/>
    <w:rsid w:val="00D44F58"/>
    <w:rsid w:val="00D50638"/>
    <w:rsid w:val="00D572F6"/>
    <w:rsid w:val="00D5734A"/>
    <w:rsid w:val="00D626A1"/>
    <w:rsid w:val="00D62FE3"/>
    <w:rsid w:val="00D64034"/>
    <w:rsid w:val="00D724E0"/>
    <w:rsid w:val="00D75B29"/>
    <w:rsid w:val="00D76835"/>
    <w:rsid w:val="00D82F92"/>
    <w:rsid w:val="00D83BB9"/>
    <w:rsid w:val="00D95EBF"/>
    <w:rsid w:val="00DA0048"/>
    <w:rsid w:val="00DA454D"/>
    <w:rsid w:val="00DA4C79"/>
    <w:rsid w:val="00DB219B"/>
    <w:rsid w:val="00DB356C"/>
    <w:rsid w:val="00DB437A"/>
    <w:rsid w:val="00DB5596"/>
    <w:rsid w:val="00DC4F6D"/>
    <w:rsid w:val="00DD02CA"/>
    <w:rsid w:val="00DD06DF"/>
    <w:rsid w:val="00DD075A"/>
    <w:rsid w:val="00DD2A19"/>
    <w:rsid w:val="00DD5C97"/>
    <w:rsid w:val="00DE5FFE"/>
    <w:rsid w:val="00DE6E66"/>
    <w:rsid w:val="00DF07C4"/>
    <w:rsid w:val="00DF0A44"/>
    <w:rsid w:val="00DF3F92"/>
    <w:rsid w:val="00E03669"/>
    <w:rsid w:val="00E103D5"/>
    <w:rsid w:val="00E11E3E"/>
    <w:rsid w:val="00E12EE4"/>
    <w:rsid w:val="00E13F90"/>
    <w:rsid w:val="00E15E42"/>
    <w:rsid w:val="00E22D5B"/>
    <w:rsid w:val="00E27EE8"/>
    <w:rsid w:val="00E3075A"/>
    <w:rsid w:val="00E373D2"/>
    <w:rsid w:val="00E42D93"/>
    <w:rsid w:val="00E43307"/>
    <w:rsid w:val="00E44C2C"/>
    <w:rsid w:val="00E46008"/>
    <w:rsid w:val="00E51B78"/>
    <w:rsid w:val="00E54318"/>
    <w:rsid w:val="00E61CA8"/>
    <w:rsid w:val="00E62D15"/>
    <w:rsid w:val="00E64B9A"/>
    <w:rsid w:val="00E66FB8"/>
    <w:rsid w:val="00E74190"/>
    <w:rsid w:val="00E74B1F"/>
    <w:rsid w:val="00E901AF"/>
    <w:rsid w:val="00E92146"/>
    <w:rsid w:val="00E93366"/>
    <w:rsid w:val="00EA0A8C"/>
    <w:rsid w:val="00EA133F"/>
    <w:rsid w:val="00EB248D"/>
    <w:rsid w:val="00EB479C"/>
    <w:rsid w:val="00EC0397"/>
    <w:rsid w:val="00ED5173"/>
    <w:rsid w:val="00ED6C65"/>
    <w:rsid w:val="00EE15B5"/>
    <w:rsid w:val="00EE3187"/>
    <w:rsid w:val="00EE7226"/>
    <w:rsid w:val="00EF0D16"/>
    <w:rsid w:val="00EF1479"/>
    <w:rsid w:val="00EF2A5D"/>
    <w:rsid w:val="00EF5A06"/>
    <w:rsid w:val="00F03425"/>
    <w:rsid w:val="00F05B99"/>
    <w:rsid w:val="00F10265"/>
    <w:rsid w:val="00F11634"/>
    <w:rsid w:val="00F13ED0"/>
    <w:rsid w:val="00F14D0C"/>
    <w:rsid w:val="00F160D5"/>
    <w:rsid w:val="00F16DF9"/>
    <w:rsid w:val="00F17B51"/>
    <w:rsid w:val="00F21DA9"/>
    <w:rsid w:val="00F3124C"/>
    <w:rsid w:val="00F351B7"/>
    <w:rsid w:val="00F40D5A"/>
    <w:rsid w:val="00F44548"/>
    <w:rsid w:val="00F57657"/>
    <w:rsid w:val="00F57CB4"/>
    <w:rsid w:val="00F64F10"/>
    <w:rsid w:val="00F74181"/>
    <w:rsid w:val="00F751E3"/>
    <w:rsid w:val="00F77D7F"/>
    <w:rsid w:val="00F80100"/>
    <w:rsid w:val="00F81819"/>
    <w:rsid w:val="00F851A1"/>
    <w:rsid w:val="00F86028"/>
    <w:rsid w:val="00F92A3C"/>
    <w:rsid w:val="00F95B5B"/>
    <w:rsid w:val="00FA1DCC"/>
    <w:rsid w:val="00FA7283"/>
    <w:rsid w:val="00FA79B5"/>
    <w:rsid w:val="00FB3134"/>
    <w:rsid w:val="00FB3758"/>
    <w:rsid w:val="00FB61E9"/>
    <w:rsid w:val="00FC6BD6"/>
    <w:rsid w:val="00FD24C9"/>
    <w:rsid w:val="00FD3990"/>
    <w:rsid w:val="00FD426A"/>
    <w:rsid w:val="00FD6146"/>
    <w:rsid w:val="00FE20C1"/>
    <w:rsid w:val="00FE22CD"/>
    <w:rsid w:val="00FE3CC7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C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124C"/>
    <w:pPr>
      <w:spacing w:line="100" w:lineRule="atLeast"/>
      <w:ind w:left="283" w:firstLine="709"/>
    </w:pPr>
    <w:rPr>
      <w:rFonts w:eastAsia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3124C"/>
    <w:rPr>
      <w:rFonts w:ascii="Times New Roman" w:hAnsi="Times New Roman" w:cs="Mangal"/>
      <w:kern w:val="1"/>
      <w:sz w:val="20"/>
      <w:szCs w:val="20"/>
      <w:lang w:eastAsia="hi-IN" w:bidi="hi-IN"/>
    </w:rPr>
  </w:style>
  <w:style w:type="paragraph" w:customStyle="1" w:styleId="Web">
    <w:name w:val="Обычный (Web)"/>
    <w:basedOn w:val="a"/>
    <w:uiPriority w:val="99"/>
    <w:rsid w:val="00F3124C"/>
    <w:pPr>
      <w:spacing w:before="280" w:after="280"/>
    </w:pPr>
    <w:rPr>
      <w:rFonts w:ascii="Arial Unicode MS" w:eastAsia="Arial Unicode MS" w:hAnsi="Arial Unicode MS" w:cs="Arial Unicode MS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C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124C"/>
    <w:pPr>
      <w:spacing w:line="100" w:lineRule="atLeast"/>
      <w:ind w:left="283" w:firstLine="709"/>
    </w:pPr>
    <w:rPr>
      <w:rFonts w:eastAsia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3124C"/>
    <w:rPr>
      <w:rFonts w:ascii="Times New Roman" w:hAnsi="Times New Roman" w:cs="Mangal"/>
      <w:kern w:val="1"/>
      <w:sz w:val="20"/>
      <w:szCs w:val="20"/>
      <w:lang w:eastAsia="hi-IN" w:bidi="hi-IN"/>
    </w:rPr>
  </w:style>
  <w:style w:type="paragraph" w:customStyle="1" w:styleId="Web">
    <w:name w:val="Обычный (Web)"/>
    <w:basedOn w:val="a"/>
    <w:uiPriority w:val="99"/>
    <w:rsid w:val="00F3124C"/>
    <w:pPr>
      <w:spacing w:before="280" w:after="280"/>
    </w:pPr>
    <w:rPr>
      <w:rFonts w:ascii="Arial Unicode MS" w:eastAsia="Arial Unicode MS" w:hAnsi="Arial Unicode MS" w:cs="Arial Unicode MS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Южанин</cp:lastModifiedBy>
  <cp:revision>7</cp:revision>
  <cp:lastPrinted>2018-07-19T08:22:00Z</cp:lastPrinted>
  <dcterms:created xsi:type="dcterms:W3CDTF">2019-03-18T07:47:00Z</dcterms:created>
  <dcterms:modified xsi:type="dcterms:W3CDTF">2019-05-13T08:52:00Z</dcterms:modified>
</cp:coreProperties>
</file>