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03" w:rsidRPr="00A41A2C" w:rsidRDefault="00542703" w:rsidP="0054406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A2C">
        <w:rPr>
          <w:rFonts w:ascii="Times New Roman" w:hAnsi="Times New Roman" w:cs="Times New Roman"/>
          <w:b/>
          <w:sz w:val="18"/>
          <w:szCs w:val="18"/>
        </w:rPr>
        <w:t>Техническое задание.</w:t>
      </w:r>
    </w:p>
    <w:p w:rsidR="00C42614" w:rsidRPr="00C42614" w:rsidRDefault="00C42614" w:rsidP="00C42614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2614">
        <w:rPr>
          <w:rFonts w:ascii="Times New Roman" w:eastAsia="Times New Roman" w:hAnsi="Times New Roman" w:cs="Times New Roman"/>
          <w:sz w:val="24"/>
          <w:lang w:eastAsia="ru-RU"/>
        </w:rPr>
        <w:t xml:space="preserve">Технические средства реабилитации - </w:t>
      </w:r>
      <w:r w:rsidRPr="00C4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средства при нарушениях функций выделения представлены в Национальном стандарте РФ ГОСТ РИСО 9999-2014 "Вспомогательные средства для людей с ограничениями жизнедеятельности. Классификация и терминология". </w:t>
      </w:r>
      <w:r w:rsidRPr="00C4261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C42614" w:rsidRPr="00C42614" w:rsidRDefault="00C42614" w:rsidP="00C42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Сырье и материалы для изготовления технических средств реабилитации должны быть разрешены к применению Министерством Здравоохранения Российской Федерации. </w:t>
      </w:r>
    </w:p>
    <w:p w:rsidR="00A7730F" w:rsidRDefault="00C42614" w:rsidP="00A7730F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42614">
        <w:rPr>
          <w:rFonts w:ascii="Times New Roman" w:eastAsia="Times New Roman" w:hAnsi="Times New Roman" w:cs="Times New Roman"/>
          <w:sz w:val="24"/>
          <w:lang w:eastAsia="ru-RU"/>
        </w:rPr>
        <w:t xml:space="preserve">          В технических средствах реабилитации не допускаются механические повреждения (разрыв края, разрезы и т.п.), видимые невооруженным глазом.</w:t>
      </w:r>
    </w:p>
    <w:p w:rsidR="00C42614" w:rsidRPr="00A7730F" w:rsidRDefault="00A7730F" w:rsidP="00A7730F">
      <w:pPr>
        <w:keepNext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C42614" w:rsidRPr="00C4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ГОСТ </w:t>
      </w:r>
      <w:r w:rsidR="00C42614" w:rsidRPr="00C426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 51632-2014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="00C42614" w:rsidRPr="00C426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C42614" w:rsidRPr="00C4261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42614" w:rsidRPr="00C4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предъявляются следующие </w:t>
      </w:r>
      <w:r w:rsidR="00C42614" w:rsidRPr="00C426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упаковке</w:t>
      </w:r>
      <w:r w:rsidR="00C42614" w:rsidRPr="00C426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2614" w:rsidRPr="00C42614" w:rsidRDefault="00C42614" w:rsidP="00C42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C42614" w:rsidRPr="00C42614" w:rsidRDefault="00C42614" w:rsidP="00C42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C42614" w:rsidRPr="00C42614" w:rsidRDefault="00C42614" w:rsidP="00C42614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A80" w:rsidRPr="0054406B" w:rsidRDefault="00133A80" w:rsidP="00544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56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843"/>
        <w:gridCol w:w="1985"/>
        <w:gridCol w:w="1842"/>
        <w:gridCol w:w="4395"/>
        <w:gridCol w:w="1559"/>
        <w:gridCol w:w="1701"/>
      </w:tblGrid>
      <w:tr w:rsidR="007B635A" w:rsidRPr="00300B70" w:rsidTr="003F53FC">
        <w:trPr>
          <w:trHeight w:val="27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товара (работы, услуги)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1"/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7B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endnoteReference w:id="2"/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Технические характеристики и </w:t>
            </w:r>
          </w:p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описание товара, работы, услуги в случае отсутствия соответствующих позиций в КТРУ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endnoteReference w:id="3"/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7B635A" w:rsidRPr="00300B70" w:rsidTr="003F53FC">
        <w:trPr>
          <w:trHeight w:val="45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 код</w:t>
            </w: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товара, работы, услуги по КТРУ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B635A" w:rsidRPr="00300B70" w:rsidTr="003F53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5A" w:rsidRPr="00300B70" w:rsidRDefault="007B635A" w:rsidP="007B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200A5" w:rsidRPr="00300B70" w:rsidTr="001200A5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1200A5" w:rsidRPr="001200A5" w:rsidRDefault="001200A5" w:rsidP="001200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00A5" w:rsidRPr="001200A5" w:rsidRDefault="001200A5" w:rsidP="001200A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5" w:rsidRPr="001200A5" w:rsidRDefault="00C42614" w:rsidP="00A7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5" w:rsidRPr="001200A5" w:rsidRDefault="001200A5" w:rsidP="0012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A5" w:rsidRPr="001200A5" w:rsidRDefault="001200A5" w:rsidP="00120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Align w:val="center"/>
          </w:tcPr>
          <w:p w:rsidR="001200A5" w:rsidRPr="001200A5" w:rsidRDefault="001200A5" w:rsidP="001200A5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1200A5">
              <w:rPr>
                <w:rFonts w:ascii="Times New Roman" w:hAnsi="Times New Roman" w:cs="Times New Roman"/>
                <w:sz w:val="20"/>
                <w:lang w:eastAsia="ar-SA"/>
              </w:rPr>
              <w:t>Калоприемник состоит из:</w:t>
            </w:r>
          </w:p>
          <w:p w:rsidR="001200A5" w:rsidRPr="001200A5" w:rsidRDefault="001200A5" w:rsidP="001200A5">
            <w:pPr>
              <w:keepNext/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 - дренируемый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стомный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мешок неразъемный из непрозрачного (или прозрачного) многослойного, не пропускающего запах полиэтилена, с мягкой нетканой подложкой, с зажимом.</w:t>
            </w:r>
          </w:p>
          <w:p w:rsidR="001200A5" w:rsidRPr="001200A5" w:rsidRDefault="001200A5" w:rsidP="001200A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- встроенная гибкая легко наклеивающаяся и отклеивающаяся адгезивная пластина на натуральной,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гипоаллергенной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гидроколлоидной основе с защитным покрытием, с максимальным </w:t>
            </w:r>
            <w:r w:rsidRPr="001200A5">
              <w:rPr>
                <w:rFonts w:ascii="Times New Roman" w:hAnsi="Times New Roman" w:cs="Times New Roman"/>
                <w:sz w:val="20"/>
              </w:rPr>
              <w:lastRenderedPageBreak/>
              <w:t xml:space="preserve">отверстием, вырезаемым под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стому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не менее 60 мм. Не должна вызывать механического повреждения кожи при отклеивании.</w:t>
            </w:r>
          </w:p>
        </w:tc>
        <w:tc>
          <w:tcPr>
            <w:tcW w:w="1559" w:type="dxa"/>
            <w:vAlign w:val="center"/>
          </w:tcPr>
          <w:p w:rsidR="001200A5" w:rsidRPr="001200A5" w:rsidRDefault="001200A5" w:rsidP="001200A5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  <w:r w:rsidRPr="001200A5">
              <w:rPr>
                <w:rFonts w:ascii="Times New Roman" w:hAnsi="Times New Roman" w:cs="Times New Roman"/>
                <w:sz w:val="20"/>
                <w:lang w:eastAsia="ar-SA"/>
              </w:rPr>
              <w:lastRenderedPageBreak/>
              <w:t>42000</w:t>
            </w:r>
          </w:p>
        </w:tc>
        <w:tc>
          <w:tcPr>
            <w:tcW w:w="1701" w:type="dxa"/>
            <w:vAlign w:val="center"/>
          </w:tcPr>
          <w:p w:rsidR="001200A5" w:rsidRPr="001200A5" w:rsidRDefault="001200A5" w:rsidP="001200A5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lang w:eastAsia="ar-SA"/>
              </w:rPr>
              <w:t>48,9</w:t>
            </w:r>
            <w:r w:rsidRPr="001200A5">
              <w:rPr>
                <w:rFonts w:ascii="Times New Roman" w:hAnsi="Times New Roman" w:cs="Times New Roman"/>
                <w:sz w:val="20"/>
                <w:lang w:eastAsia="ar-SA"/>
              </w:rPr>
              <w:t>5</w:t>
            </w:r>
          </w:p>
        </w:tc>
      </w:tr>
      <w:tr w:rsidR="00B9001D" w:rsidRPr="00300B70" w:rsidTr="00C4311D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Однокомпонентный дренируемый калоприемник со встроенной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конвексной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пластиной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9165E9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Align w:val="center"/>
          </w:tcPr>
          <w:p w:rsidR="00B9001D" w:rsidRPr="001200A5" w:rsidRDefault="00B9001D" w:rsidP="00B9001D">
            <w:pPr>
              <w:keepNext/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дренируемый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стомный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мешок неразъемный, из многослойного, не пропускающего запах полиэтилена, с мягкой нетканой </w:t>
            </w:r>
            <w:proofErr w:type="gramStart"/>
            <w:r w:rsidRPr="001200A5">
              <w:rPr>
                <w:rFonts w:ascii="Times New Roman" w:hAnsi="Times New Roman" w:cs="Times New Roman"/>
                <w:sz w:val="20"/>
              </w:rPr>
              <w:t>подложкой,  с</w:t>
            </w:r>
            <w:proofErr w:type="gramEnd"/>
            <w:r w:rsidRPr="001200A5">
              <w:rPr>
                <w:rFonts w:ascii="Times New Roman" w:hAnsi="Times New Roman" w:cs="Times New Roman"/>
                <w:sz w:val="20"/>
              </w:rPr>
              <w:t xml:space="preserve"> зажимом, со встроенной овальной легко наклеивающейся и отклеивающейся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конвексной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адгезивной пластиной на натуральной,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гипоаллергенной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гидроколлоидной основе с защитным покрытием. Вырезаемое отверстие адгезивной пластины не менее 15 мм и не более 43 мм.</w:t>
            </w:r>
          </w:p>
        </w:tc>
        <w:tc>
          <w:tcPr>
            <w:tcW w:w="1559" w:type="dxa"/>
            <w:vAlign w:val="center"/>
          </w:tcPr>
          <w:p w:rsidR="00B9001D" w:rsidRPr="001200A5" w:rsidRDefault="00B9001D" w:rsidP="00B9001D">
            <w:pPr>
              <w:keepNext/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keepNext/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190,86</w:t>
            </w:r>
          </w:p>
        </w:tc>
      </w:tr>
      <w:tr w:rsidR="00B9001D" w:rsidRPr="00300B70" w:rsidTr="00C4311D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Однокомпонентный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недренируемый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калоприемник со встроенной плоской пластиной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9165E9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Align w:val="center"/>
          </w:tcPr>
          <w:p w:rsidR="00B9001D" w:rsidRPr="001200A5" w:rsidRDefault="00B9001D" w:rsidP="00B9001D">
            <w:pPr>
              <w:keepNext/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Калоприемник состоит из:</w:t>
            </w:r>
          </w:p>
          <w:p w:rsidR="00B9001D" w:rsidRPr="001200A5" w:rsidRDefault="00B9001D" w:rsidP="00B9001D">
            <w:pPr>
              <w:keepNext/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недренируемый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стомный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мешок неразъемный из непрозрачного (или прозрачного) многослойного, не пропускающего запах полиэтилена, с мягкой нетканой подложкой, с обязательным наличием фильтра;</w:t>
            </w:r>
          </w:p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-встроенная гибкая круглая или овальная легко наклеивающаяся и отклеивающаяся адгезивная пластина на натуральной,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гипоаллергенной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стому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>. Не должна вызывать механического повреждения кожи при отклеивании</w:t>
            </w:r>
          </w:p>
        </w:tc>
        <w:tc>
          <w:tcPr>
            <w:tcW w:w="1559" w:type="dxa"/>
            <w:vAlign w:val="center"/>
          </w:tcPr>
          <w:p w:rsidR="00B9001D" w:rsidRPr="001200A5" w:rsidRDefault="00B9001D" w:rsidP="00B9001D">
            <w:pPr>
              <w:keepNext/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3100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keepNext/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54,74</w:t>
            </w:r>
          </w:p>
        </w:tc>
      </w:tr>
      <w:tr w:rsidR="00B9001D" w:rsidRPr="00300B70" w:rsidTr="00896D9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дренируемый калоприемник в комплекте: </w:t>
            </w:r>
            <w:r w:rsidRPr="001200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 адгезивная пластина, плоская.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6B3BA9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keepNext/>
              <w:jc w:val="both"/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</w:pPr>
            <w:r w:rsidRPr="001200A5"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  <w:t>- адгезивная пластина, плоская.</w:t>
            </w:r>
          </w:p>
          <w:p w:rsidR="00B9001D" w:rsidRPr="001200A5" w:rsidRDefault="00B9001D" w:rsidP="00B9001D">
            <w:pPr>
              <w:keepNext/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Гибкая легко наклеивающаяся и отклеивающаяся </w:t>
            </w:r>
            <w:r w:rsidRPr="001200A5"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  <w:t>а</w:t>
            </w:r>
            <w:r w:rsidRPr="001200A5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дгезивная пластина с клеевым слоем на натуральной, </w:t>
            </w:r>
            <w:proofErr w:type="spellStart"/>
            <w:r w:rsidRPr="001200A5">
              <w:rPr>
                <w:rFonts w:ascii="Times New Roman" w:eastAsia="Arial" w:hAnsi="Times New Roman" w:cs="Times New Roman"/>
                <w:sz w:val="20"/>
                <w:lang w:eastAsia="ar-SA"/>
              </w:rPr>
              <w:t>гипоаллергенной</w:t>
            </w:r>
            <w:proofErr w:type="spellEnd"/>
            <w:r w:rsidRPr="001200A5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200A5">
              <w:rPr>
                <w:rFonts w:ascii="Times New Roman" w:eastAsia="Arial" w:hAnsi="Times New Roman" w:cs="Times New Roman"/>
                <w:sz w:val="20"/>
                <w:lang w:eastAsia="ar-SA"/>
              </w:rPr>
              <w:t>стому</w:t>
            </w:r>
            <w:proofErr w:type="spellEnd"/>
            <w:r w:rsidRPr="001200A5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, </w:t>
            </w:r>
            <w:r w:rsidRPr="001200A5">
              <w:rPr>
                <w:rFonts w:ascii="Times New Roman" w:eastAsia="Arial" w:hAnsi="Times New Roman" w:cs="Times New Roman"/>
                <w:sz w:val="20"/>
                <w:lang w:eastAsia="ar-SA"/>
              </w:rPr>
              <w:lastRenderedPageBreak/>
              <w:t xml:space="preserve">с фланцем для крепления </w:t>
            </w:r>
            <w:proofErr w:type="gramStart"/>
            <w:r w:rsidRPr="001200A5">
              <w:rPr>
                <w:rFonts w:ascii="Times New Roman" w:eastAsia="Arial" w:hAnsi="Times New Roman" w:cs="Times New Roman"/>
                <w:sz w:val="20"/>
                <w:lang w:eastAsia="ar-SA"/>
              </w:rPr>
              <w:t>мешка,  соответствующим</w:t>
            </w:r>
            <w:proofErr w:type="gramEnd"/>
            <w:r w:rsidRPr="001200A5">
              <w:rPr>
                <w:rFonts w:ascii="Times New Roman" w:eastAsia="Arial" w:hAnsi="Times New Roman" w:cs="Times New Roman"/>
                <w:sz w:val="20"/>
                <w:lang w:eastAsia="ar-SA"/>
              </w:rPr>
              <w:t xml:space="preserve"> фланцу мешка. Не должна вызывать механического повреждения кожи при отклеивании</w:t>
            </w:r>
            <w:r w:rsidRPr="001200A5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B9001D" w:rsidRPr="001200A5" w:rsidRDefault="00B9001D" w:rsidP="00B9001D">
            <w:pPr>
              <w:keepNext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200A5">
              <w:rPr>
                <w:rFonts w:ascii="Times New Roman" w:eastAsia="Arial" w:hAnsi="Times New Roman" w:cs="Times New Roman"/>
                <w:sz w:val="20"/>
                <w:lang w:eastAsia="ar-SA"/>
              </w:rPr>
              <w:t>Не менее 3 типоразмеров по диаметру фланца для крепления мешка, максимальный типоразмер не менее 70 мм.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keepNext/>
              <w:jc w:val="both"/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</w:pPr>
            <w:r w:rsidRPr="001200A5"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  <w:lastRenderedPageBreak/>
              <w:t>820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keepNext/>
              <w:jc w:val="both"/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lang w:eastAsia="ar-SA"/>
              </w:rPr>
              <w:t>57,84</w:t>
            </w:r>
          </w:p>
        </w:tc>
      </w:tr>
      <w:tr w:rsidR="00B9001D" w:rsidRPr="00300B70" w:rsidTr="00896D9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Двухкомпонентный дренируемый калоприемник в комплекте:</w:t>
            </w:r>
            <w:r w:rsidRPr="001200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мешок дренируемый.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6B3BA9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- мешок дренируемый.</w:t>
            </w:r>
          </w:p>
          <w:p w:rsidR="00B9001D" w:rsidRPr="001200A5" w:rsidRDefault="00B9001D" w:rsidP="00B9001D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Мешок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стомный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, дренируемый из непрозрачного (или прозрачного) многослойного, не пропускающего запах полиэтилена, с мягкой нетканой подложкой, с/без газового фильтра, с зажимом, фланцем для крепления мешка к пластине, соответствующим фланцу пластины.  </w:t>
            </w:r>
          </w:p>
          <w:p w:rsidR="00B9001D" w:rsidRPr="001200A5" w:rsidRDefault="00B9001D" w:rsidP="00B9001D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Не менее 3 типоразмеров, максимальный типоразмер не менее 70 мм.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2460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48,03</w:t>
            </w:r>
          </w:p>
        </w:tc>
      </w:tr>
      <w:tr w:rsidR="00B9001D" w:rsidRPr="00300B70" w:rsidTr="00896D9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дренируемый калоприемник для втянутых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комплекте:</w:t>
            </w: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- адгезивная пластина, конвексная.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6B3BA9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 адгезивная пластина, конвексная.</w:t>
            </w:r>
          </w:p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Гибкая легко наклеивающаяся и отклеивающаяся адгезивная пластина с клеевым слоем на натуральной,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гипоаллергенной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стому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 фланцем для крепления </w:t>
            </w:r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мешка,  соответствующим</w:t>
            </w:r>
            <w:proofErr w:type="gram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фланцу мешка. </w:t>
            </w:r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должна</w:t>
            </w:r>
            <w:proofErr w:type="gram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вызывать механического повреждения кожи при отклеивании. Типоразмер по диаметру фланца для крепления мешка, максимальный типоразмер 60 мм.</w:t>
            </w:r>
          </w:p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112,44</w:t>
            </w:r>
          </w:p>
        </w:tc>
      </w:tr>
      <w:tr w:rsidR="00B9001D" w:rsidRPr="00300B70" w:rsidTr="00896D9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дренируемый калоприемник для втянутых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комплекте:</w:t>
            </w:r>
            <w:r w:rsidRPr="001200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мешок дренируемый.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6B3BA9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- мешок дренируемый.</w:t>
            </w:r>
          </w:p>
          <w:p w:rsidR="00B9001D" w:rsidRPr="001200A5" w:rsidRDefault="00B9001D" w:rsidP="00B9001D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Мешок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стомный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, дренируемый из непрозрачного (или прозрачного) многослойного, не пропускающего запах полиэтилена, с мягкой нетканой подложкой, с/без газового фильтра, с зажимом, фланцем для крепления мешка к пластине, соответствующим фланцу пластины.  </w:t>
            </w:r>
          </w:p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Максимальный типоразмер не менее 60 мм.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56,06</w:t>
            </w:r>
          </w:p>
        </w:tc>
      </w:tr>
      <w:tr w:rsidR="00B9001D" w:rsidRPr="00300B70" w:rsidTr="00896D9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недренируемый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калоприемник в комплекте:</w:t>
            </w: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- адгезивная пластина, </w:t>
            </w:r>
            <w:proofErr w:type="gramStart"/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плоская..</w:t>
            </w:r>
            <w:proofErr w:type="gramEnd"/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6B3BA9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адгезивная пластина, </w:t>
            </w:r>
            <w:proofErr w:type="gramStart"/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плоская..</w:t>
            </w:r>
            <w:proofErr w:type="gramEnd"/>
          </w:p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Гибкая легко наклеивающаяся и отклеивающаяся </w:t>
            </w: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дгезивная пластина с клеевым слоем на натуральной,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гипоаллергенной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стому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 фланцем для крепления </w:t>
            </w:r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мешка,  соответствующим</w:t>
            </w:r>
            <w:proofErr w:type="gram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фланцу мешка. Не должна вызывать механического повреждения кожи при отклеивании. </w:t>
            </w:r>
          </w:p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3 типоразмеров по диаметру фланца для крепления мешка, максимальный типоразмер не менее 70 мм.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64,19</w:t>
            </w:r>
          </w:p>
        </w:tc>
      </w:tr>
      <w:tr w:rsidR="00B9001D" w:rsidRPr="00300B70" w:rsidTr="00896D93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недренируемый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калоприемник в комплекте:</w:t>
            </w:r>
            <w:r w:rsidRPr="001200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мешок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недренируемый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6B3BA9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- мешок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недренируемый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>.</w:t>
            </w:r>
          </w:p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Мешок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стомный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недренируемый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из непрозрачного (или прозрачного) многослойного, не пропускающего запах полиэтилена, с мягкой нетканой подложкой, с газовым фильтром, фланцем для крепления мешка к пластине, соответствующим фланцу пластины.  Не менее 3 типоразмеров, максимальный типоразмер не менее 70 мм.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keepNext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46,03</w:t>
            </w:r>
          </w:p>
        </w:tc>
      </w:tr>
      <w:tr w:rsidR="00B9001D" w:rsidRPr="00300B70" w:rsidTr="001200A5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Пояс для калоприемников и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уроприемников</w:t>
            </w:r>
            <w:proofErr w:type="spellEnd"/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 xml:space="preserve">Пояс для калоприемников и </w:t>
            </w:r>
            <w:proofErr w:type="spellStart"/>
            <w:r w:rsidRPr="001200A5">
              <w:rPr>
                <w:rFonts w:ascii="Times New Roman" w:eastAsia="Calibri" w:hAnsi="Times New Roman" w:cs="Times New Roman"/>
                <w:lang w:eastAsia="ru-RU"/>
              </w:rPr>
              <w:t>уроприемников</w:t>
            </w:r>
            <w:proofErr w:type="spellEnd"/>
            <w:r w:rsidRPr="001200A5">
              <w:rPr>
                <w:rFonts w:ascii="Times New Roman" w:eastAsia="Calibri" w:hAnsi="Times New Roman" w:cs="Times New Roman"/>
                <w:lang w:eastAsia="ru-RU"/>
              </w:rPr>
              <w:t xml:space="preserve">, 32.50.13.190-00006908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autoSpaceDE w:val="0"/>
              <w:autoSpaceDN w:val="0"/>
              <w:adjustRightInd w:val="0"/>
              <w:spacing w:before="48" w:line="25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Применяется для дополнительной фиксации калоприемника/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. Пояс должен обеспечивать дополнительную надежность и увеличивает время ношения калоприемника/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Пояс должен изготавливаться из натуральных материалов. Пояс должен быть гибким и комфортным при ношении. Длина пояса должна легко регулироваться.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autoSpaceDE w:val="0"/>
              <w:autoSpaceDN w:val="0"/>
              <w:adjustRightInd w:val="0"/>
              <w:spacing w:before="48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autoSpaceDE w:val="0"/>
              <w:autoSpaceDN w:val="0"/>
              <w:adjustRightInd w:val="0"/>
              <w:spacing w:before="48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176,62</w:t>
            </w:r>
          </w:p>
        </w:tc>
      </w:tr>
      <w:tr w:rsidR="00B9001D" w:rsidRPr="00300B70" w:rsidTr="006A7AC0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Анальный тампон (средство ухода при недержании кала)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Анальный тампон (средство ухода при недержании кала), 32.50.13.190-00006915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Анальные тампоны предназначены для инвалидов с непроизвольным опорожнением кишечника, неконтролируемым отхождением газов, изготовлен из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полиуриетана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покрыт растворимой пленкой. Шнур для удаления тампона – из хлопка. В индивидуальной упаковке. Должно быть 2 типоразмера (диаметр утолщения 37 и 45 мм).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173,33</w:t>
            </w:r>
          </w:p>
        </w:tc>
      </w:tr>
      <w:tr w:rsidR="00B9001D" w:rsidRPr="00300B70" w:rsidTr="00674696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Однокомпонентный дренируемый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уроприемник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 встроенной плоской пластиной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CD0475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Уроприемники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однокомпонентные дренируемые: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дренируемый уростомный мешок неразъемный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антирефлюксным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сливным клапанами;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-встроенная круглая или овальная гибкая легко наклеивающаяся и отклеивающаяся адгезивная пластина на натуральной,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гипоаллергенной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стому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Не должна вызывать механического повреждения кожи при отклеивании.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4400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65,76</w:t>
            </w:r>
          </w:p>
        </w:tc>
      </w:tr>
      <w:tr w:rsidR="00B9001D" w:rsidRPr="00300B70" w:rsidTr="00674696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дренируемый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уроприемник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комплекте:</w:t>
            </w: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- адгезивная пластина, плоская.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CD0475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Align w:val="center"/>
          </w:tcPr>
          <w:p w:rsidR="00B9001D" w:rsidRPr="001200A5" w:rsidRDefault="00B9001D" w:rsidP="00B9001D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00A5">
              <w:rPr>
                <w:rFonts w:ascii="Times New Roman" w:hAnsi="Times New Roman" w:cs="Times New Roman"/>
                <w:bCs/>
                <w:sz w:val="20"/>
              </w:rPr>
              <w:t xml:space="preserve"> - адгезивная пластина, плоская.</w:t>
            </w:r>
          </w:p>
          <w:p w:rsidR="00B9001D" w:rsidRPr="001200A5" w:rsidRDefault="00B9001D" w:rsidP="00B9001D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Гибкая круглая или овальная легко наклеивающаяся и отклеивающаяся </w:t>
            </w:r>
            <w:r w:rsidRPr="001200A5"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1200A5">
              <w:rPr>
                <w:rFonts w:ascii="Times New Roman" w:hAnsi="Times New Roman" w:cs="Times New Roman"/>
                <w:sz w:val="20"/>
              </w:rPr>
              <w:t xml:space="preserve">дгезивная пластина с клеевым слоем на натуральной,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гипоаллергенной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стому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, с фланцем для крепления </w:t>
            </w:r>
            <w:proofErr w:type="gramStart"/>
            <w:r w:rsidRPr="001200A5">
              <w:rPr>
                <w:rFonts w:ascii="Times New Roman" w:hAnsi="Times New Roman" w:cs="Times New Roman"/>
                <w:sz w:val="20"/>
              </w:rPr>
              <w:t>мешка,  соответствующим</w:t>
            </w:r>
            <w:proofErr w:type="gramEnd"/>
            <w:r w:rsidRPr="001200A5">
              <w:rPr>
                <w:rFonts w:ascii="Times New Roman" w:hAnsi="Times New Roman" w:cs="Times New Roman"/>
                <w:sz w:val="20"/>
              </w:rPr>
              <w:t xml:space="preserve"> фланцу мешка. Не должна вызывать механического повреждения кожи при отклеивании</w:t>
            </w:r>
          </w:p>
          <w:p w:rsidR="00B9001D" w:rsidRPr="001200A5" w:rsidRDefault="00B9001D" w:rsidP="00B9001D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Не менее 3 типоразмеров по диаметру фланца для крепления мешка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640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61,24</w:t>
            </w:r>
          </w:p>
        </w:tc>
      </w:tr>
      <w:tr w:rsidR="00B9001D" w:rsidRPr="00300B70" w:rsidTr="005A5F69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дренируемый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уроприемник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комплекте:</w:t>
            </w:r>
            <w:r w:rsidRPr="001200A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уростомный мешок.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DE74E2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Align w:val="center"/>
          </w:tcPr>
          <w:p w:rsidR="00B9001D" w:rsidRPr="001200A5" w:rsidRDefault="00B9001D" w:rsidP="00B9001D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- уростомный мешок.</w:t>
            </w:r>
          </w:p>
          <w:p w:rsidR="00B9001D" w:rsidRPr="001200A5" w:rsidRDefault="00B9001D" w:rsidP="00B9001D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мешок уростомный, дренируемый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proofErr w:type="gramStart"/>
            <w:r w:rsidRPr="001200A5">
              <w:rPr>
                <w:rFonts w:ascii="Times New Roman" w:hAnsi="Times New Roman" w:cs="Times New Roman"/>
                <w:sz w:val="20"/>
              </w:rPr>
              <w:t>антирефлюксным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 и</w:t>
            </w:r>
            <w:proofErr w:type="gramEnd"/>
            <w:r w:rsidRPr="001200A5">
              <w:rPr>
                <w:rFonts w:ascii="Times New Roman" w:hAnsi="Times New Roman" w:cs="Times New Roman"/>
                <w:sz w:val="20"/>
              </w:rPr>
              <w:t xml:space="preserve"> сливным клапанами, с фланцем для крепления мешка к пластине, соответствующим фланцу пластины.</w:t>
            </w:r>
          </w:p>
          <w:p w:rsidR="00B9001D" w:rsidRPr="001200A5" w:rsidRDefault="00B9001D" w:rsidP="00B9001D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Не менее 3 типоразмеров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1920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62,77</w:t>
            </w:r>
          </w:p>
        </w:tc>
      </w:tr>
      <w:tr w:rsidR="00B9001D" w:rsidRPr="00300B70" w:rsidTr="005A5F69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дренируемый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уроприемник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втянутых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комплекте: - адгезивная пластина конвексная 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DE74E2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адгезивная пластина конвексная 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Адгезивная пластина конвексная для втянутых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клеевым слоем на натуральной,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гипоаллергенной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гидроколлоидной основе с защитным покрытием, с фланцем для крепления мешка, соответствующим фланцу мешка. Типоразмер по диаметру фланца для крепления мешка, максимальный типоразмер 60 мм.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114,77</w:t>
            </w:r>
          </w:p>
        </w:tc>
      </w:tr>
      <w:tr w:rsidR="00B9001D" w:rsidRPr="00300B70" w:rsidTr="005A5F69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Двухкомпонентный дренируемый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уроприемник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втянутых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комплекте:</w:t>
            </w:r>
            <w:r w:rsidRPr="001200A5">
              <w:rPr>
                <w:rFonts w:ascii="Times New Roman" w:hAnsi="Times New Roman" w:cs="Times New Roman"/>
              </w:rPr>
              <w:t xml:space="preserve"> 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уростомный мешок,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DE74E2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уростомный мешок, 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Уростомный мешок, дренируемый </w:t>
            </w:r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 прозрачного</w:t>
            </w:r>
            <w:proofErr w:type="gram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многослойного, не пропускающего запах полиэтилена, с мягкой нетканой подложкой, с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антирефлюксным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сливным клапанами, с фланцем для крепления мешка к пластине, соответствующим фланцу пластины.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Максимальный типоразмер не менее 60 мм.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66,49</w:t>
            </w:r>
          </w:p>
        </w:tc>
      </w:tr>
      <w:tr w:rsidR="00B9001D" w:rsidRPr="00300B70" w:rsidTr="005A5F69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Мочеприемник ножной (мешок для сбора мочи) дневной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DE74E2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Мешок состоит из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неперекручивающейся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приводной трубки, мешка для сбора </w:t>
            </w:r>
            <w:proofErr w:type="gramStart"/>
            <w:r w:rsidRPr="001200A5">
              <w:rPr>
                <w:rFonts w:ascii="Times New Roman" w:hAnsi="Times New Roman" w:cs="Times New Roman"/>
                <w:sz w:val="20"/>
              </w:rPr>
              <w:t>мочи  и</w:t>
            </w:r>
            <w:proofErr w:type="gramEnd"/>
            <w:r w:rsidRPr="001200A5">
              <w:rPr>
                <w:rFonts w:ascii="Times New Roman" w:hAnsi="Times New Roman" w:cs="Times New Roman"/>
                <w:sz w:val="20"/>
              </w:rPr>
              <w:t xml:space="preserve"> сливного крана. Проксимальный конец приводной трубки заканчивается коннектором конусообразной формы типа "елочка" для более плотного соединения и минимизации риска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рассоединения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с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уропрезервативом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>. Мешок для сбора мочи прямоугольной формы. Выполнен из полиэтилена, с нетканой подложкой. На мешке 4 насечки - 2 на нижнем краю и 2 - на верхнем для удобной фиксации мешка на ноге пациента, со сливного краном, расположен по нижнему краю сборного мешка, по центру. Универсальный переходник на дистальном конце сливного крана - универсальный коннектор, обеспечивающий соединение со всеми видами мочеприемников. Мочеприемник имеет невозвратный клапан - в верхней части сборного мешка.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4800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55,18</w:t>
            </w:r>
          </w:p>
        </w:tc>
      </w:tr>
      <w:tr w:rsidR="00B9001D" w:rsidRPr="00300B70" w:rsidTr="005A5F69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Мочеприемник прикроватный (мешок для сбора мочи) ночной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DE74E2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Мешок состоит из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неперекручивающейся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приводной трубки, мешка для сбора </w:t>
            </w:r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мочи  и</w:t>
            </w:r>
            <w:proofErr w:type="gram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сливного крана. Проксимальный конец приводной трубки заканчивается коннектором конусообразной формы для более плотного соединения и минимизации риска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рассоединения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уропрезервативом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Мешок для сбора мочи прямоугольной формы. Выполнен из полиэтилена. </w:t>
            </w:r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Универсальный  переходник</w:t>
            </w:r>
            <w:proofErr w:type="gram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дистальном конце сливного крана - универсальный коннектор, обеспечивающий соединение со всеми видами мочеприемников. Мочеприемник имеет невозвратный клапан - в верхней части сборного мешка.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5600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49,92</w:t>
            </w:r>
          </w:p>
        </w:tc>
      </w:tr>
      <w:tr w:rsidR="00B9001D" w:rsidRPr="00300B70" w:rsidTr="001200A5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 ремешков для крепления мочеприемников (мешков для сбора мочи) к ноге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 ремешков для крепления мочеприемников (мешков для сбора мочи) к ноге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900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32.50.13.190-00006909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Ремешки для крепления ножных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уроприемников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ноге, с силиконовой прослойкой для предотвращения скольжения ремешка по </w:t>
            </w:r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ноге,  регулируемые</w:t>
            </w:r>
            <w:proofErr w:type="gram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длине.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98,41</w:t>
            </w:r>
          </w:p>
        </w:tc>
      </w:tr>
      <w:tr w:rsidR="00B9001D" w:rsidRPr="00300B70" w:rsidTr="00D508CE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Уропрезерватив с пластырем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2D71E6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Уропрезерватив с пластырем для соединения с приводной трубкой ножных мешков. Крепление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уропрезервативов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осуществляется пластырем (полоской, имеющей с двух сторон гидроколлоидный адгезивный слой). Сливной конец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уропрезервативов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обеспечивает беспрепятственный отток мочи. Изготовлены из медицинского </w:t>
            </w:r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латекса..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660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32,55</w:t>
            </w:r>
          </w:p>
        </w:tc>
      </w:tr>
      <w:tr w:rsidR="00B9001D" w:rsidRPr="00300B70" w:rsidTr="00D508CE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Уропрезерватив самоклеящийся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2D71E6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Уропрезерватив для соединения с приводной трубкой ножных мешков. Имеют устойчивый к перегибанию дистальный конец с укрепленным основанием для беспрепятственного оттока мочи. Изготовлен из медицинского латекса.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2340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37,36</w:t>
            </w:r>
          </w:p>
        </w:tc>
      </w:tr>
      <w:tr w:rsidR="00B9001D" w:rsidRPr="00300B70" w:rsidTr="00D508CE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для самокатетеризации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лубрицированный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2D71E6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Катетеры для самокатетеризации различных размеров – должны быть 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изготовлены из поливинилхлорида</w:t>
            </w: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покрыты снаружи гидрофильным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лубрикантом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поливинилпирролидоном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Наконечник катетера прямой </w:t>
            </w:r>
            <w:proofErr w:type="gram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цилиндрический,  с</w:t>
            </w:r>
            <w:proofErr w:type="gram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двумя боковыми отверстиями, с отполированными и покрытыми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поливинилпирролидоном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краями. Катетер имеет воронкообразный коннектор для соединения со стандартным мешком-мочеприемником. Катетер стерилен и находится в индивидуальной упаковке, не требует контакта с водой для активации.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Катетеры одноразовые: мужские, женские, детские.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8000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61,48</w:t>
            </w:r>
          </w:p>
        </w:tc>
      </w:tr>
      <w:tr w:rsidR="00B9001D" w:rsidRPr="00300B70" w:rsidTr="001200A5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Катетер уретральный длительного пользования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Катетер уретральный постоянный для дренажа/промывания, 32.50.13.190-00006893 -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Катетер уретральный длительного пользования, типа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Фолея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. Катетер двухходовой для длительной катетеризации мочевого пузыря. Изготовлен из латекса с силиконовым покрытием, с дренажной воронкой, отверстием для надувания баллона,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противозвратным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 клапаном, </w:t>
            </w:r>
            <w:proofErr w:type="gram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покрышкой,  баллоном</w:t>
            </w:r>
            <w:proofErr w:type="gram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. Катетер должен иметь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атравматичный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мочеприемными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устройствами любого типа.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52,08</w:t>
            </w:r>
          </w:p>
        </w:tc>
      </w:tr>
      <w:tr w:rsidR="00B9001D" w:rsidRPr="00300B70" w:rsidTr="001200A5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Катетер уретральный постоянного пользования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Катетер уретральный постоянный для дренажа, 32.50.13.190-00006892 -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уретральный постоянного пользования, типа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Фолея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Катетер двухходовой для длительной катетеризации мочевого пузыря. Изготовлен из латекса с силиконовым покрытием, с дренажной воронкой, отверстием для надувания баллона,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противозвратным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клапаном, покрышкой, баллоном. Катетер должен иметь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атравматичный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мочеприемными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устройствами любого типа.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46,02</w:t>
            </w:r>
          </w:p>
        </w:tc>
      </w:tr>
      <w:tr w:rsidR="00B9001D" w:rsidRPr="00300B70" w:rsidTr="00777D52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Катетер для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эпицистостомы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CB2ACB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</w:t>
            </w: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атетеры для </w:t>
            </w:r>
            <w:proofErr w:type="spellStart"/>
            <w:r w:rsidR="00A773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эпицистостомы</w:t>
            </w:r>
            <w:proofErr w:type="spellEnd"/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5 типоразмеров</w:t>
            </w:r>
          </w:p>
        </w:tc>
        <w:tc>
          <w:tcPr>
            <w:tcW w:w="1559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42,98</w:t>
            </w:r>
          </w:p>
        </w:tc>
      </w:tr>
      <w:tr w:rsidR="00B9001D" w:rsidRPr="00300B70" w:rsidTr="00777D52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Паста-герметик для защиты и выравнивания кожи вокруг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стомы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тубе, не менее 60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CB2ACB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Консистенция пасты - гладкая, однородная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мазеподобная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масса. Паста при заполнении зазоров между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стомой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 Также паста должна обладать свойством выравнивания неровностей при нанесении на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перистомальную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кожу, что делает более продолжительным период ношения калоприемника. Объем одного тюбика должен быть не менее 60 гр. Паста должна быть сделана на основе гидроколлоидного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адгезива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235,88</w:t>
            </w:r>
          </w:p>
        </w:tc>
      </w:tr>
      <w:tr w:rsidR="00B9001D" w:rsidRPr="00300B70" w:rsidTr="00777D52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Паста-герметик для защиты и выравнивания кожи вокруг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стомы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полосках, не менее 60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CB2ACB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Применяется для заполнения полостей, складок на коже, защиты кожи от раздражения или как дополнительное средство герметизации.</w:t>
            </w:r>
          </w:p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Паста при заполнении зазоров между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стомой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430,08</w:t>
            </w:r>
          </w:p>
        </w:tc>
      </w:tr>
      <w:tr w:rsidR="00B9001D" w:rsidRPr="00300B70" w:rsidTr="00777D52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Крем защитный в тубе, не менее 60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CB2ACB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Консистенция - гладкая, однородная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мазеподобная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масса. Должна обладать заживляющим эффектом. Должна наноситься на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перистомальну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кожу на 15-20 мин. Объем одного тюбика должен быть не менее 60 мл.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990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170,05</w:t>
            </w:r>
          </w:p>
        </w:tc>
      </w:tr>
      <w:tr w:rsidR="00B9001D" w:rsidRPr="00300B70" w:rsidTr="00777D52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Пудра (порошок) абсорбирующая в тубе, не менее 25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CB2ACB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Применяется </w:t>
            </w:r>
            <w:r w:rsidRPr="001200A5">
              <w:rPr>
                <w:rFonts w:ascii="Times New Roman" w:hAnsi="Times New Roman" w:cs="Times New Roman"/>
                <w:sz w:val="20"/>
              </w:rPr>
              <w:t xml:space="preserve">для ухода </w:t>
            </w:r>
            <w:proofErr w:type="gramStart"/>
            <w:r w:rsidRPr="001200A5">
              <w:rPr>
                <w:rFonts w:ascii="Times New Roman" w:hAnsi="Times New Roman" w:cs="Times New Roman"/>
                <w:sz w:val="20"/>
              </w:rPr>
              <w:t xml:space="preserve">за 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мацерированной</w:t>
            </w:r>
            <w:proofErr w:type="spellEnd"/>
            <w:proofErr w:type="gramEnd"/>
            <w:r w:rsidRPr="001200A5">
              <w:rPr>
                <w:rFonts w:ascii="Times New Roman" w:hAnsi="Times New Roman" w:cs="Times New Roman"/>
                <w:sz w:val="20"/>
              </w:rPr>
              <w:t xml:space="preserve"> кожей, устранения осложнений и раздражений кожи в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перистомальной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области- обладает рассыпчатой консистенцией.  Порошок должен наноситься на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перистомальную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кожу перед наложением адгезивной пластины. Порошок должен способствовать заживлению кожи вокруг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стомы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, а также более длительному ношению калоприемника. Объем одного тюбика должен быть не менее 25 гр. Порошок (пудра) состоит из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гидроколлоидов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168,59</w:t>
            </w:r>
          </w:p>
        </w:tc>
      </w:tr>
      <w:tr w:rsidR="00B9001D" w:rsidRPr="00300B70" w:rsidTr="00777D52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Защитная пленка во флаконе, не менее 50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CB2ACB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Применяется для кожи вокруг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–средство для защиты кожи вокруг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перистомальной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0A5">
              <w:rPr>
                <w:rFonts w:ascii="Times New Roman" w:hAnsi="Times New Roman" w:cs="Times New Roman"/>
                <w:sz w:val="20"/>
                <w:szCs w:val="20"/>
              </w:rPr>
              <w:t>301,95</w:t>
            </w:r>
          </w:p>
        </w:tc>
      </w:tr>
      <w:tr w:rsidR="00B9001D" w:rsidRPr="00300B70" w:rsidTr="00777D52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Защитная пленка в форме салфеток, не менее 30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CB2ACB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Применяется для кожи вокруг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стомы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 xml:space="preserve"> – мягкие, нетканые целлюлозные салфетки, пропитанные защитным раствором. Этот раствор должен быстро испаряться и образовывать на коже защитную пленку. Создавшаяся пленка должна создавать защитный барьер между кожей и адгезивной пластиной. Каждая салфетка предназначена для однократного применения. Наличие специальной засечки на каждом блистере для легкого вскрытия.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25000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13,92</w:t>
            </w:r>
          </w:p>
        </w:tc>
      </w:tr>
      <w:tr w:rsidR="00B9001D" w:rsidRPr="00300B70" w:rsidTr="001200A5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Очиститель для кожи во флаконе, не менее 180 мл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Очиститель для кожи во флаконе, не менее 180 мл, 32.50.13.190-00006910 -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пасты, пленки, комфортно обеспечивает гигиену кожи вокруг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стомы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>. Поставляется во флаконах объемом не менее 180 мл.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1032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164,70</w:t>
            </w:r>
          </w:p>
        </w:tc>
      </w:tr>
      <w:tr w:rsidR="00B9001D" w:rsidRPr="00300B70" w:rsidTr="001200A5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Очиститель для кожи в форме салфеток, не менее 30 шт.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Очиститель для кожи в форме салфеток, не менее 30 шт., 32.50.13.190-00006911 -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пасты, пленки, комфортно обеспечивает гигиену кожи вокруг </w:t>
            </w:r>
            <w:proofErr w:type="spellStart"/>
            <w:r w:rsidRPr="001200A5">
              <w:rPr>
                <w:rFonts w:ascii="Times New Roman" w:hAnsi="Times New Roman" w:cs="Times New Roman"/>
                <w:sz w:val="20"/>
              </w:rPr>
              <w:t>стомы</w:t>
            </w:r>
            <w:proofErr w:type="spellEnd"/>
            <w:r w:rsidRPr="001200A5">
              <w:rPr>
                <w:rFonts w:ascii="Times New Roman" w:hAnsi="Times New Roman" w:cs="Times New Roman"/>
                <w:sz w:val="20"/>
              </w:rPr>
              <w:t>. Поставляется в салфетках. Каждая салфетка должна быть в индивидуальной блистерной упаковке, что способствует надежному сохранению действующего раствора на протяжении всего срока годности. Наличие специальной засечки на каждом блистере для легкого вскрытия.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12,89</w:t>
            </w:r>
          </w:p>
        </w:tc>
      </w:tr>
      <w:tr w:rsidR="00B9001D" w:rsidRPr="00300B70" w:rsidTr="001200A5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Нейтрализатор запаха во флаконе, не менее 50 мл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 xml:space="preserve">Нейтрализатор запаха во флаконе, не менее 50 мл, 32.50.13.190-00006912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Нейтрализует (устраняет) запах при его образовании. Поставляется во флаконах не менее 50 мл.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290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239,23</w:t>
            </w:r>
          </w:p>
        </w:tc>
      </w:tr>
      <w:tr w:rsidR="00B9001D" w:rsidRPr="00300B70" w:rsidTr="001200A5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</w:rPr>
            </w:pPr>
            <w:r w:rsidRPr="001200A5">
              <w:rPr>
                <w:rFonts w:ascii="Times New Roman" w:hAnsi="Times New Roman" w:cs="Times New Roman"/>
                <w:color w:val="000000"/>
              </w:rPr>
              <w:t xml:space="preserve">Абсорбирующие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</w:rPr>
              <w:t>желирующие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</w:rPr>
              <w:t xml:space="preserve"> пакетики для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</w:rPr>
              <w:t>стомных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</w:rPr>
              <w:t xml:space="preserve"> мешков, 30 шт.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</w:rPr>
            </w:pP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 xml:space="preserve">Абсорбирующие </w:t>
            </w:r>
            <w:proofErr w:type="spellStart"/>
            <w:r w:rsidRPr="001200A5">
              <w:rPr>
                <w:rFonts w:ascii="Times New Roman" w:eastAsia="Calibri" w:hAnsi="Times New Roman" w:cs="Times New Roman"/>
                <w:lang w:eastAsia="ru-RU"/>
              </w:rPr>
              <w:t>желирующие</w:t>
            </w:r>
            <w:proofErr w:type="spellEnd"/>
            <w:r w:rsidRPr="001200A5">
              <w:rPr>
                <w:rFonts w:ascii="Times New Roman" w:eastAsia="Calibri" w:hAnsi="Times New Roman" w:cs="Times New Roman"/>
                <w:lang w:eastAsia="ru-RU"/>
              </w:rPr>
              <w:t xml:space="preserve"> пакетики для </w:t>
            </w:r>
            <w:proofErr w:type="spellStart"/>
            <w:r w:rsidRPr="001200A5">
              <w:rPr>
                <w:rFonts w:ascii="Times New Roman" w:eastAsia="Calibri" w:hAnsi="Times New Roman" w:cs="Times New Roman"/>
                <w:lang w:eastAsia="ru-RU"/>
              </w:rPr>
              <w:t>стомных</w:t>
            </w:r>
            <w:proofErr w:type="spellEnd"/>
            <w:r w:rsidRPr="001200A5">
              <w:rPr>
                <w:rFonts w:ascii="Times New Roman" w:eastAsia="Calibri" w:hAnsi="Times New Roman" w:cs="Times New Roman"/>
                <w:lang w:eastAsia="ru-RU"/>
              </w:rPr>
              <w:t xml:space="preserve"> мешков, 30 </w:t>
            </w:r>
            <w:proofErr w:type="gramStart"/>
            <w:r w:rsidRPr="001200A5">
              <w:rPr>
                <w:rFonts w:ascii="Times New Roman" w:eastAsia="Calibri" w:hAnsi="Times New Roman" w:cs="Times New Roman"/>
                <w:lang w:eastAsia="ru-RU"/>
              </w:rPr>
              <w:t>шт.,32.50.13.190</w:t>
            </w:r>
            <w:proofErr w:type="gramEnd"/>
            <w:r w:rsidRPr="001200A5">
              <w:rPr>
                <w:rFonts w:ascii="Times New Roman" w:eastAsia="Calibri" w:hAnsi="Times New Roman" w:cs="Times New Roman"/>
                <w:lang w:eastAsia="ru-RU"/>
              </w:rPr>
              <w:t xml:space="preserve">-00006913 -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9001D" w:rsidRPr="001200A5" w:rsidRDefault="00B9001D" w:rsidP="00B9001D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 w:rsidRPr="001200A5">
              <w:rPr>
                <w:rFonts w:ascii="Times New Roman" w:hAnsi="Times New Roman" w:cs="Times New Roman"/>
              </w:rPr>
              <w:t>Абсорбирующее средство в виде пакетиков-саше, которые размещаются внутри сборного мешка калоприемника и должны преобразовывать содержимое мешка в гель. Средство должно минимизировать неприятные запахи, а также уменьшать профиль мешка для более незаметного ношения под одеждой.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18,90</w:t>
            </w:r>
          </w:p>
        </w:tc>
      </w:tr>
      <w:tr w:rsidR="00B9001D" w:rsidRPr="00300B70" w:rsidTr="00C51D75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уроприемников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не менее 40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B46EA3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Адгезивная пластина на гидроколлоидной основе, с защитным бумажным покрытием, кольцом из микропористой пленки для дополнительной фиксации.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165,82</w:t>
            </w:r>
          </w:p>
        </w:tc>
      </w:tr>
      <w:tr w:rsidR="00B9001D" w:rsidRPr="00300B70" w:rsidTr="00C51D75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keepNext/>
              <w:ind w:left="-108" w:right="-108"/>
              <w:rPr>
                <w:rFonts w:ascii="Times New Roman" w:hAnsi="Times New Roman" w:cs="Times New Roman"/>
                <w:bCs/>
              </w:rPr>
            </w:pPr>
            <w:r w:rsidRPr="001200A5">
              <w:rPr>
                <w:rFonts w:ascii="Times New Roman" w:hAnsi="Times New Roman" w:cs="Times New Roman"/>
                <w:bCs/>
              </w:rPr>
              <w:t>Однокомпонентный дренируемый калоприемник со встроенной плоской пластиной</w:t>
            </w:r>
          </w:p>
          <w:p w:rsidR="00B9001D" w:rsidRPr="001200A5" w:rsidRDefault="00B9001D" w:rsidP="00B9001D">
            <w:pPr>
              <w:ind w:left="-108"/>
              <w:rPr>
                <w:rFonts w:ascii="Times New Roman" w:hAnsi="Times New Roman" w:cs="Times New Roman"/>
                <w:bCs/>
              </w:rPr>
            </w:pPr>
          </w:p>
          <w:p w:rsidR="00B9001D" w:rsidRPr="001200A5" w:rsidRDefault="00B9001D" w:rsidP="00B9001D">
            <w:pPr>
              <w:ind w:lef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B46EA3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keepNext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 w:rsidRPr="001200A5">
              <w:rPr>
                <w:rFonts w:ascii="Times New Roman" w:hAnsi="Times New Roman" w:cs="Times New Roman"/>
              </w:rPr>
              <w:t>Калоприемник состоит из:</w:t>
            </w:r>
          </w:p>
          <w:p w:rsidR="00B9001D" w:rsidRPr="001200A5" w:rsidRDefault="00B9001D" w:rsidP="00B9001D">
            <w:pPr>
              <w:keepNext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 w:rsidRPr="001200A5">
              <w:rPr>
                <w:rFonts w:ascii="Times New Roman" w:hAnsi="Times New Roman" w:cs="Times New Roman"/>
              </w:rPr>
              <w:t xml:space="preserve"> - дренируемый </w:t>
            </w:r>
            <w:proofErr w:type="spellStart"/>
            <w:r w:rsidRPr="001200A5">
              <w:rPr>
                <w:rFonts w:ascii="Times New Roman" w:hAnsi="Times New Roman" w:cs="Times New Roman"/>
              </w:rPr>
              <w:t>стомный</w:t>
            </w:r>
            <w:proofErr w:type="spellEnd"/>
            <w:r w:rsidRPr="001200A5">
              <w:rPr>
                <w:rFonts w:ascii="Times New Roman" w:hAnsi="Times New Roman" w:cs="Times New Roman"/>
              </w:rPr>
              <w:t xml:space="preserve"> мешок неразъемный из непрозрачного (или прозрачного) многослойного, не пропускающего запах полиэтилена, с мягкой нетканой подложкой, со встроенным зажимом.</w:t>
            </w:r>
          </w:p>
          <w:p w:rsidR="00B9001D" w:rsidRPr="001200A5" w:rsidRDefault="00B9001D" w:rsidP="00B9001D">
            <w:pPr>
              <w:ind w:left="-108"/>
              <w:rPr>
                <w:rFonts w:ascii="Times New Roman" w:hAnsi="Times New Roman" w:cs="Times New Roman"/>
                <w:bCs/>
              </w:rPr>
            </w:pPr>
            <w:r w:rsidRPr="001200A5">
              <w:rPr>
                <w:rFonts w:ascii="Times New Roman" w:hAnsi="Times New Roman" w:cs="Times New Roman"/>
              </w:rPr>
              <w:t xml:space="preserve">- встроенная гибкая легко наклеивающаяся и отклеивающаяся адгезивная пластина на натуральной </w:t>
            </w:r>
            <w:proofErr w:type="spellStart"/>
            <w:r w:rsidRPr="001200A5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1200A5">
              <w:rPr>
                <w:rFonts w:ascii="Times New Roman" w:hAnsi="Times New Roman" w:cs="Times New Roman"/>
              </w:rPr>
              <w:t xml:space="preserve"> гидроколлоидной основе, с защитным бумажным покрытием, с кольцом из микропористой пленки для дополнительной фиксации. Вырезаемое отверстие адгезивной пластины - от 10 до 80 мм.</w:t>
            </w:r>
            <w:r w:rsidRPr="001200A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9001D" w:rsidRPr="001200A5" w:rsidRDefault="00B9001D" w:rsidP="00B9001D">
            <w:pPr>
              <w:ind w:lef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112,62</w:t>
            </w:r>
          </w:p>
        </w:tc>
      </w:tr>
      <w:tr w:rsidR="00B9001D" w:rsidRPr="00300B70" w:rsidTr="00C51D75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Наборы - мочеприемники для самокатетеризации: мешок - мочеприемник, катетер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лубрицированный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самокатетеризации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B46EA3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Наборы - мочеприемники для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самокатетризации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мешок-мочеприемник, катетер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лубрицированный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самокатетеризации. Могут поставляться в нескольких типоразмерах. Должны поставляться женские и мужские.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231,97</w:t>
            </w:r>
          </w:p>
        </w:tc>
      </w:tr>
      <w:tr w:rsidR="00B9001D" w:rsidRPr="00300B70" w:rsidTr="00C51D75">
        <w:trPr>
          <w:trHeight w:val="416"/>
        </w:trPr>
        <w:tc>
          <w:tcPr>
            <w:tcW w:w="846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(с катетером) для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нефростомии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1D" w:rsidRDefault="00B9001D" w:rsidP="00B9001D">
            <w:r w:rsidRPr="00B46EA3">
              <w:rPr>
                <w:rFonts w:ascii="Times New Roman" w:eastAsia="Calibri" w:hAnsi="Times New Roman" w:cs="Times New Roman"/>
                <w:lang w:eastAsia="ru-RU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1D" w:rsidRPr="001200A5" w:rsidRDefault="00B9001D" w:rsidP="00B9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200A5">
              <w:rPr>
                <w:rFonts w:ascii="Times New Roman" w:eastAsia="Calibri" w:hAnsi="Times New Roman" w:cs="Times New Roman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состав набора входят: 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катетер из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Rg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-контрастного материала с фиксирующей нитью, 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устройство пломбирования пункционного канала.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позволяет максимально упростить о обезопасить процедуру дренирования, максимально снизить риск микробного обсеменения пункционного канала и </w:t>
            </w:r>
            <w:proofErr w:type="spellStart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подтекания</w:t>
            </w:r>
            <w:proofErr w:type="spellEnd"/>
            <w:r w:rsidRPr="001200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содержимого полости по пункционному каналу.</w:t>
            </w:r>
          </w:p>
          <w:p w:rsidR="00B9001D" w:rsidRPr="001200A5" w:rsidRDefault="00B9001D" w:rsidP="00B900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9001D" w:rsidRPr="001200A5" w:rsidRDefault="00B9001D" w:rsidP="00B9001D">
            <w:pPr>
              <w:rPr>
                <w:rFonts w:ascii="Times New Roman" w:hAnsi="Times New Roman" w:cs="Times New Roman"/>
                <w:sz w:val="20"/>
              </w:rPr>
            </w:pPr>
            <w:r w:rsidRPr="001200A5">
              <w:rPr>
                <w:rFonts w:ascii="Times New Roman" w:hAnsi="Times New Roman" w:cs="Times New Roman"/>
                <w:sz w:val="20"/>
              </w:rPr>
              <w:t>3337,51</w:t>
            </w:r>
          </w:p>
        </w:tc>
      </w:tr>
      <w:tr w:rsidR="00C42614" w:rsidRPr="00300B70" w:rsidTr="00CF152E">
        <w:trPr>
          <w:trHeight w:val="416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14" w:rsidRPr="00211F91" w:rsidRDefault="00C42614" w:rsidP="00C4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ИТОГО: 113734 шт., начальная (максимал</w:t>
            </w:r>
            <w:r w:rsidR="00A7730F">
              <w:rPr>
                <w:rFonts w:ascii="Times New Roman" w:eastAsia="Calibri" w:hAnsi="Times New Roman" w:cs="Times New Roman"/>
                <w:bCs/>
                <w:lang w:eastAsia="ru-RU"/>
              </w:rPr>
              <w:t>ьная) цена контракта – 6 003 299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руб. 06 коп.</w:t>
            </w:r>
          </w:p>
        </w:tc>
      </w:tr>
    </w:tbl>
    <w:p w:rsidR="002016F5" w:rsidRPr="0059096E" w:rsidRDefault="002016F5" w:rsidP="00E3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16F5" w:rsidRPr="0059096E" w:rsidSect="004F3D77">
      <w:headerReference w:type="default" r:id="rId8"/>
      <w:headerReference w:type="first" r:id="rId9"/>
      <w:footnotePr>
        <w:pos w:val="beneathText"/>
      </w:footnotePr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97" w:rsidRDefault="00261B97" w:rsidP="00AB47AE">
      <w:pPr>
        <w:spacing w:after="0" w:line="240" w:lineRule="auto"/>
      </w:pPr>
      <w:r>
        <w:separator/>
      </w:r>
    </w:p>
  </w:endnote>
  <w:endnote w:type="continuationSeparator" w:id="0">
    <w:p w:rsidR="00261B97" w:rsidRDefault="00261B97" w:rsidP="00AB47AE">
      <w:pPr>
        <w:spacing w:after="0" w:line="240" w:lineRule="auto"/>
      </w:pPr>
      <w:r>
        <w:continuationSeparator/>
      </w:r>
    </w:p>
  </w:endnote>
  <w:endnote w:id="1">
    <w:p w:rsidR="00D03850" w:rsidRPr="00D03850" w:rsidRDefault="00D03850" w:rsidP="00D03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50">
        <w:rPr>
          <w:rFonts w:ascii="Times New Roman" w:hAnsi="Times New Roman" w:cs="Times New Roman"/>
          <w:sz w:val="24"/>
          <w:szCs w:val="24"/>
        </w:rPr>
        <w:t xml:space="preserve">Место доставки </w:t>
      </w:r>
      <w:proofErr w:type="gramStart"/>
      <w:r w:rsidRPr="00D03850">
        <w:rPr>
          <w:rFonts w:ascii="Times New Roman" w:hAnsi="Times New Roman" w:cs="Times New Roman"/>
          <w:sz w:val="24"/>
          <w:szCs w:val="24"/>
        </w:rPr>
        <w:t>товара  -</w:t>
      </w:r>
      <w:proofErr w:type="gramEnd"/>
      <w:r w:rsidRPr="00D03850">
        <w:rPr>
          <w:rFonts w:ascii="Times New Roman" w:hAnsi="Times New Roman" w:cs="Times New Roman"/>
          <w:sz w:val="24"/>
          <w:szCs w:val="24"/>
        </w:rPr>
        <w:t xml:space="preserve"> РФ, г. Киров и Кировская область,  с доставкой по месту жительства Получателя, в </w:t>
      </w:r>
      <w:proofErr w:type="spellStart"/>
      <w:r w:rsidRPr="00D038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03850">
        <w:rPr>
          <w:rFonts w:ascii="Times New Roman" w:hAnsi="Times New Roman" w:cs="Times New Roman"/>
          <w:sz w:val="24"/>
          <w:szCs w:val="24"/>
        </w:rPr>
        <w:t>. доставка почтой, или в пунктах выдачи технических средств реабилитации, организованных Поставщиком в г. Кирове (при необходимости, по согласованию с Заказчиком пункты выдачи технических средств реабилитации могут быть организованы в районах Кировской области).</w:t>
      </w:r>
    </w:p>
    <w:p w:rsidR="007B635A" w:rsidRDefault="007B635A" w:rsidP="00887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14" w:rsidRPr="00300B70" w:rsidRDefault="007B635A" w:rsidP="00C42614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="00C42614" w:rsidRPr="00300B70">
        <w:rPr>
          <w:rFonts w:ascii="Times New Roman" w:hAnsi="Times New Roman" w:cs="Times New Roman"/>
        </w:rPr>
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7B635A" w:rsidRPr="00300B70" w:rsidRDefault="007B635A" w:rsidP="002016F5">
      <w:pPr>
        <w:pStyle w:val="afd"/>
        <w:jc w:val="both"/>
        <w:rPr>
          <w:rFonts w:ascii="Times New Roman" w:hAnsi="Times New Roman" w:cs="Times New Roman"/>
        </w:rPr>
      </w:pPr>
    </w:p>
  </w:endnote>
  <w:endnote w:id="2">
    <w:p w:rsidR="007B635A" w:rsidRPr="00300B70" w:rsidRDefault="007B635A" w:rsidP="002016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0B70">
        <w:rPr>
          <w:rStyle w:val="aff"/>
          <w:rFonts w:ascii="Times New Roman" w:hAnsi="Times New Roman" w:cs="Times New Roman"/>
          <w:sz w:val="20"/>
        </w:rPr>
        <w:endnoteRef/>
      </w:r>
      <w:r w:rsidRPr="00300B70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7B635A" w:rsidRPr="00300B70" w:rsidRDefault="007B635A" w:rsidP="002016F5">
      <w:pPr>
        <w:pStyle w:val="afd"/>
        <w:jc w:val="both"/>
        <w:rPr>
          <w:rFonts w:ascii="Times New Roman" w:hAnsi="Times New Roman" w:cs="Times New Roman"/>
        </w:rPr>
      </w:pPr>
      <w:r w:rsidRPr="00300B70">
        <w:rPr>
          <w:rStyle w:val="aff"/>
          <w:rFonts w:ascii="Times New Roman" w:hAnsi="Times New Roman" w:cs="Times New Roman"/>
        </w:rPr>
        <w:endnoteRef/>
      </w:r>
      <w:r w:rsidRPr="00300B70">
        <w:rPr>
          <w:rFonts w:ascii="Times New Roman" w:hAnsi="Times New Roman" w:cs="Times New Roman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97" w:rsidRDefault="00261B97" w:rsidP="00AB47AE">
      <w:pPr>
        <w:spacing w:after="0" w:line="240" w:lineRule="auto"/>
      </w:pPr>
      <w:r>
        <w:separator/>
      </w:r>
    </w:p>
  </w:footnote>
  <w:footnote w:type="continuationSeparator" w:id="0">
    <w:p w:rsidR="00261B97" w:rsidRDefault="00261B97" w:rsidP="00AB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72849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30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506070"/>
      <w:docPartObj>
        <w:docPartGallery w:val="Page Numbers (Top of Page)"/>
        <w:docPartUnique/>
      </w:docPartObj>
    </w:sdtPr>
    <w:sdtEndPr/>
    <w:sdtContent>
      <w:p w:rsidR="00261B97" w:rsidRDefault="00261B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1B97" w:rsidRDefault="00261B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42169"/>
    <w:multiLevelType w:val="hybridMultilevel"/>
    <w:tmpl w:val="E47E7766"/>
    <w:lvl w:ilvl="0" w:tplc="7B68AA62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EE"/>
    <w:rsid w:val="000006A4"/>
    <w:rsid w:val="00007B0F"/>
    <w:rsid w:val="00010AE3"/>
    <w:rsid w:val="00010E57"/>
    <w:rsid w:val="00015F72"/>
    <w:rsid w:val="00021625"/>
    <w:rsid w:val="000243D2"/>
    <w:rsid w:val="000253F1"/>
    <w:rsid w:val="00037FBF"/>
    <w:rsid w:val="00050184"/>
    <w:rsid w:val="00051AEE"/>
    <w:rsid w:val="00052E81"/>
    <w:rsid w:val="000611AC"/>
    <w:rsid w:val="00064DB1"/>
    <w:rsid w:val="00070550"/>
    <w:rsid w:val="00073A71"/>
    <w:rsid w:val="00080D92"/>
    <w:rsid w:val="00081ADC"/>
    <w:rsid w:val="000862E1"/>
    <w:rsid w:val="000862F7"/>
    <w:rsid w:val="00090AD2"/>
    <w:rsid w:val="0009238D"/>
    <w:rsid w:val="000A0933"/>
    <w:rsid w:val="000A1ADB"/>
    <w:rsid w:val="000A6B84"/>
    <w:rsid w:val="000B1B12"/>
    <w:rsid w:val="000B59FB"/>
    <w:rsid w:val="000B7D5C"/>
    <w:rsid w:val="000C22CC"/>
    <w:rsid w:val="000C4C1B"/>
    <w:rsid w:val="000C6AF2"/>
    <w:rsid w:val="000D17D0"/>
    <w:rsid w:val="000D2B8F"/>
    <w:rsid w:val="000D7EC8"/>
    <w:rsid w:val="000F13C3"/>
    <w:rsid w:val="001058B3"/>
    <w:rsid w:val="001126EC"/>
    <w:rsid w:val="00114504"/>
    <w:rsid w:val="0011666B"/>
    <w:rsid w:val="001166A8"/>
    <w:rsid w:val="001200A5"/>
    <w:rsid w:val="00121F49"/>
    <w:rsid w:val="00122205"/>
    <w:rsid w:val="001243DE"/>
    <w:rsid w:val="001253AE"/>
    <w:rsid w:val="00130343"/>
    <w:rsid w:val="00130DC9"/>
    <w:rsid w:val="00133A80"/>
    <w:rsid w:val="00136016"/>
    <w:rsid w:val="00140BDC"/>
    <w:rsid w:val="001455CB"/>
    <w:rsid w:val="00146C24"/>
    <w:rsid w:val="0015149D"/>
    <w:rsid w:val="00154261"/>
    <w:rsid w:val="00157DC1"/>
    <w:rsid w:val="00160A79"/>
    <w:rsid w:val="00167BFE"/>
    <w:rsid w:val="0017020A"/>
    <w:rsid w:val="00170342"/>
    <w:rsid w:val="00172BFC"/>
    <w:rsid w:val="00173164"/>
    <w:rsid w:val="00174178"/>
    <w:rsid w:val="001937F0"/>
    <w:rsid w:val="00194A42"/>
    <w:rsid w:val="00194EF2"/>
    <w:rsid w:val="00197038"/>
    <w:rsid w:val="001A36E2"/>
    <w:rsid w:val="001B1C1A"/>
    <w:rsid w:val="001B2CED"/>
    <w:rsid w:val="001B54A7"/>
    <w:rsid w:val="001B7570"/>
    <w:rsid w:val="001C09A6"/>
    <w:rsid w:val="001C363F"/>
    <w:rsid w:val="001C3CE8"/>
    <w:rsid w:val="001C4853"/>
    <w:rsid w:val="001C670C"/>
    <w:rsid w:val="001C71F0"/>
    <w:rsid w:val="001D05D1"/>
    <w:rsid w:val="001D2BDB"/>
    <w:rsid w:val="001D5AA1"/>
    <w:rsid w:val="001D694D"/>
    <w:rsid w:val="001D7352"/>
    <w:rsid w:val="001E0353"/>
    <w:rsid w:val="001E20E8"/>
    <w:rsid w:val="001E4956"/>
    <w:rsid w:val="002016F5"/>
    <w:rsid w:val="00201EF6"/>
    <w:rsid w:val="00203F5D"/>
    <w:rsid w:val="0020530D"/>
    <w:rsid w:val="00211F91"/>
    <w:rsid w:val="00212E94"/>
    <w:rsid w:val="00214316"/>
    <w:rsid w:val="00217809"/>
    <w:rsid w:val="002238F3"/>
    <w:rsid w:val="0022746F"/>
    <w:rsid w:val="0023248E"/>
    <w:rsid w:val="00235D91"/>
    <w:rsid w:val="00237CD2"/>
    <w:rsid w:val="0025139C"/>
    <w:rsid w:val="00252B04"/>
    <w:rsid w:val="00261B97"/>
    <w:rsid w:val="00274A38"/>
    <w:rsid w:val="002774C2"/>
    <w:rsid w:val="0028124D"/>
    <w:rsid w:val="002821AE"/>
    <w:rsid w:val="00287B1A"/>
    <w:rsid w:val="002A6390"/>
    <w:rsid w:val="002A77C5"/>
    <w:rsid w:val="002B006A"/>
    <w:rsid w:val="002B014E"/>
    <w:rsid w:val="002B183B"/>
    <w:rsid w:val="002B4156"/>
    <w:rsid w:val="002B4B70"/>
    <w:rsid w:val="002B4F8E"/>
    <w:rsid w:val="002B5D07"/>
    <w:rsid w:val="002B6A0C"/>
    <w:rsid w:val="002B7284"/>
    <w:rsid w:val="002C0DFC"/>
    <w:rsid w:val="002C7F9A"/>
    <w:rsid w:val="002D029A"/>
    <w:rsid w:val="002D09A5"/>
    <w:rsid w:val="002D2522"/>
    <w:rsid w:val="002D3533"/>
    <w:rsid w:val="002D3FF3"/>
    <w:rsid w:val="002D5BF0"/>
    <w:rsid w:val="002D673F"/>
    <w:rsid w:val="002E11BE"/>
    <w:rsid w:val="002E520F"/>
    <w:rsid w:val="002E6DA1"/>
    <w:rsid w:val="002E7D60"/>
    <w:rsid w:val="002F1180"/>
    <w:rsid w:val="002F13A6"/>
    <w:rsid w:val="002F2E43"/>
    <w:rsid w:val="002F4B7A"/>
    <w:rsid w:val="002F7B51"/>
    <w:rsid w:val="003008CD"/>
    <w:rsid w:val="00300BCC"/>
    <w:rsid w:val="00303D80"/>
    <w:rsid w:val="00311DB9"/>
    <w:rsid w:val="00314151"/>
    <w:rsid w:val="00333F13"/>
    <w:rsid w:val="00334836"/>
    <w:rsid w:val="003419A5"/>
    <w:rsid w:val="00341EAE"/>
    <w:rsid w:val="00344298"/>
    <w:rsid w:val="00345CDB"/>
    <w:rsid w:val="00365722"/>
    <w:rsid w:val="003704F5"/>
    <w:rsid w:val="00374372"/>
    <w:rsid w:val="003766D3"/>
    <w:rsid w:val="0038062B"/>
    <w:rsid w:val="0038517F"/>
    <w:rsid w:val="003A5ADF"/>
    <w:rsid w:val="003A7F10"/>
    <w:rsid w:val="003B4420"/>
    <w:rsid w:val="003C05DB"/>
    <w:rsid w:val="003E0144"/>
    <w:rsid w:val="003E157E"/>
    <w:rsid w:val="003F148F"/>
    <w:rsid w:val="003F5095"/>
    <w:rsid w:val="003F53FC"/>
    <w:rsid w:val="003F5933"/>
    <w:rsid w:val="004020EA"/>
    <w:rsid w:val="00407022"/>
    <w:rsid w:val="004070AD"/>
    <w:rsid w:val="00412B0A"/>
    <w:rsid w:val="0041478A"/>
    <w:rsid w:val="00417192"/>
    <w:rsid w:val="00417ED1"/>
    <w:rsid w:val="00420B15"/>
    <w:rsid w:val="00421E1F"/>
    <w:rsid w:val="00421ED9"/>
    <w:rsid w:val="00422CA6"/>
    <w:rsid w:val="00424AF1"/>
    <w:rsid w:val="00425D29"/>
    <w:rsid w:val="004273C9"/>
    <w:rsid w:val="0043002A"/>
    <w:rsid w:val="00435C7A"/>
    <w:rsid w:val="00437193"/>
    <w:rsid w:val="004409EB"/>
    <w:rsid w:val="004459B7"/>
    <w:rsid w:val="004546B5"/>
    <w:rsid w:val="00462C51"/>
    <w:rsid w:val="0047087E"/>
    <w:rsid w:val="0047664E"/>
    <w:rsid w:val="00476F62"/>
    <w:rsid w:val="00492381"/>
    <w:rsid w:val="004945F4"/>
    <w:rsid w:val="00495790"/>
    <w:rsid w:val="004A6B11"/>
    <w:rsid w:val="004B1B59"/>
    <w:rsid w:val="004B7879"/>
    <w:rsid w:val="004B7B1A"/>
    <w:rsid w:val="004C0935"/>
    <w:rsid w:val="004D149A"/>
    <w:rsid w:val="004E3ED8"/>
    <w:rsid w:val="004F014C"/>
    <w:rsid w:val="004F196A"/>
    <w:rsid w:val="004F2F1C"/>
    <w:rsid w:val="004F3D77"/>
    <w:rsid w:val="005001A0"/>
    <w:rsid w:val="005067F7"/>
    <w:rsid w:val="00506A6B"/>
    <w:rsid w:val="00514513"/>
    <w:rsid w:val="005155DF"/>
    <w:rsid w:val="00530FF0"/>
    <w:rsid w:val="00531219"/>
    <w:rsid w:val="00534E5B"/>
    <w:rsid w:val="005368DC"/>
    <w:rsid w:val="00540117"/>
    <w:rsid w:val="00542703"/>
    <w:rsid w:val="0054406B"/>
    <w:rsid w:val="00546357"/>
    <w:rsid w:val="00552C19"/>
    <w:rsid w:val="0055714B"/>
    <w:rsid w:val="005653C9"/>
    <w:rsid w:val="0057021D"/>
    <w:rsid w:val="005704E1"/>
    <w:rsid w:val="00571495"/>
    <w:rsid w:val="005758E2"/>
    <w:rsid w:val="00576A7B"/>
    <w:rsid w:val="0058153B"/>
    <w:rsid w:val="00581DF1"/>
    <w:rsid w:val="00581F1E"/>
    <w:rsid w:val="0058213D"/>
    <w:rsid w:val="0059096E"/>
    <w:rsid w:val="00591473"/>
    <w:rsid w:val="0059588C"/>
    <w:rsid w:val="00596CD5"/>
    <w:rsid w:val="005A344F"/>
    <w:rsid w:val="005A43F9"/>
    <w:rsid w:val="005B16BE"/>
    <w:rsid w:val="005B2364"/>
    <w:rsid w:val="005B2F59"/>
    <w:rsid w:val="005C016B"/>
    <w:rsid w:val="005C46AB"/>
    <w:rsid w:val="005C46D6"/>
    <w:rsid w:val="005C5EEE"/>
    <w:rsid w:val="005D1E33"/>
    <w:rsid w:val="005D37AA"/>
    <w:rsid w:val="005D7A89"/>
    <w:rsid w:val="005E403F"/>
    <w:rsid w:val="005E4F44"/>
    <w:rsid w:val="005F0254"/>
    <w:rsid w:val="005F2070"/>
    <w:rsid w:val="005F42F9"/>
    <w:rsid w:val="005F4A0F"/>
    <w:rsid w:val="005F54B2"/>
    <w:rsid w:val="00605E43"/>
    <w:rsid w:val="00607AE1"/>
    <w:rsid w:val="00611860"/>
    <w:rsid w:val="00613C98"/>
    <w:rsid w:val="00614F45"/>
    <w:rsid w:val="00617604"/>
    <w:rsid w:val="00617682"/>
    <w:rsid w:val="00625CAC"/>
    <w:rsid w:val="006362F6"/>
    <w:rsid w:val="00637B39"/>
    <w:rsid w:val="00640D87"/>
    <w:rsid w:val="006466AF"/>
    <w:rsid w:val="00656323"/>
    <w:rsid w:val="00663039"/>
    <w:rsid w:val="00667419"/>
    <w:rsid w:val="00672D76"/>
    <w:rsid w:val="00674685"/>
    <w:rsid w:val="0068411C"/>
    <w:rsid w:val="00693ACD"/>
    <w:rsid w:val="006A2A9B"/>
    <w:rsid w:val="006A34D5"/>
    <w:rsid w:val="006A3797"/>
    <w:rsid w:val="006A3DE9"/>
    <w:rsid w:val="006A4527"/>
    <w:rsid w:val="006B5D45"/>
    <w:rsid w:val="006B6C9B"/>
    <w:rsid w:val="006C11E9"/>
    <w:rsid w:val="006C56B4"/>
    <w:rsid w:val="006D1340"/>
    <w:rsid w:val="006E44DA"/>
    <w:rsid w:val="006F1BEA"/>
    <w:rsid w:val="006F270C"/>
    <w:rsid w:val="006F2ACE"/>
    <w:rsid w:val="006F3E3F"/>
    <w:rsid w:val="006F5E32"/>
    <w:rsid w:val="006F67E5"/>
    <w:rsid w:val="00706A51"/>
    <w:rsid w:val="0072168F"/>
    <w:rsid w:val="00723746"/>
    <w:rsid w:val="007248A3"/>
    <w:rsid w:val="00725495"/>
    <w:rsid w:val="00725694"/>
    <w:rsid w:val="007260B2"/>
    <w:rsid w:val="00741FE1"/>
    <w:rsid w:val="00742AEE"/>
    <w:rsid w:val="00743EB5"/>
    <w:rsid w:val="00746284"/>
    <w:rsid w:val="00757FC2"/>
    <w:rsid w:val="00763D53"/>
    <w:rsid w:val="00770716"/>
    <w:rsid w:val="00785EBE"/>
    <w:rsid w:val="0079040D"/>
    <w:rsid w:val="0079773B"/>
    <w:rsid w:val="00797E3F"/>
    <w:rsid w:val="007A1FF5"/>
    <w:rsid w:val="007A606F"/>
    <w:rsid w:val="007B3722"/>
    <w:rsid w:val="007B635A"/>
    <w:rsid w:val="007C01AC"/>
    <w:rsid w:val="007C1997"/>
    <w:rsid w:val="007C1A54"/>
    <w:rsid w:val="007C3D0D"/>
    <w:rsid w:val="007C442D"/>
    <w:rsid w:val="007D1DE8"/>
    <w:rsid w:val="007E17B1"/>
    <w:rsid w:val="007E4C72"/>
    <w:rsid w:val="007F3CAF"/>
    <w:rsid w:val="007F3EA1"/>
    <w:rsid w:val="007F4CF5"/>
    <w:rsid w:val="00805632"/>
    <w:rsid w:val="00806B0A"/>
    <w:rsid w:val="00811829"/>
    <w:rsid w:val="0081381A"/>
    <w:rsid w:val="00817704"/>
    <w:rsid w:val="008278EA"/>
    <w:rsid w:val="0083081E"/>
    <w:rsid w:val="0083174C"/>
    <w:rsid w:val="00832A25"/>
    <w:rsid w:val="00833AFB"/>
    <w:rsid w:val="00835B44"/>
    <w:rsid w:val="00837173"/>
    <w:rsid w:val="00843E13"/>
    <w:rsid w:val="00844D92"/>
    <w:rsid w:val="00851E26"/>
    <w:rsid w:val="0085553B"/>
    <w:rsid w:val="00861088"/>
    <w:rsid w:val="008629E7"/>
    <w:rsid w:val="00873355"/>
    <w:rsid w:val="00874008"/>
    <w:rsid w:val="00875984"/>
    <w:rsid w:val="00882E8B"/>
    <w:rsid w:val="0088325A"/>
    <w:rsid w:val="0088404A"/>
    <w:rsid w:val="00887C8F"/>
    <w:rsid w:val="00890F62"/>
    <w:rsid w:val="008911DF"/>
    <w:rsid w:val="0089768F"/>
    <w:rsid w:val="008A63F7"/>
    <w:rsid w:val="008B0AF7"/>
    <w:rsid w:val="008B4F69"/>
    <w:rsid w:val="008B6173"/>
    <w:rsid w:val="008C2184"/>
    <w:rsid w:val="008C3438"/>
    <w:rsid w:val="008C5076"/>
    <w:rsid w:val="008E19AA"/>
    <w:rsid w:val="008F2CF7"/>
    <w:rsid w:val="008F5C2B"/>
    <w:rsid w:val="00923881"/>
    <w:rsid w:val="00923F16"/>
    <w:rsid w:val="0092523E"/>
    <w:rsid w:val="00930C17"/>
    <w:rsid w:val="00937C95"/>
    <w:rsid w:val="00951DCC"/>
    <w:rsid w:val="0095205B"/>
    <w:rsid w:val="009552F8"/>
    <w:rsid w:val="00967597"/>
    <w:rsid w:val="00967D4F"/>
    <w:rsid w:val="00967E19"/>
    <w:rsid w:val="00976F71"/>
    <w:rsid w:val="00983C8D"/>
    <w:rsid w:val="00983EB1"/>
    <w:rsid w:val="00985A38"/>
    <w:rsid w:val="009914A8"/>
    <w:rsid w:val="00991CF5"/>
    <w:rsid w:val="00994266"/>
    <w:rsid w:val="009945F5"/>
    <w:rsid w:val="009A6A87"/>
    <w:rsid w:val="009C4BE0"/>
    <w:rsid w:val="009C5EAD"/>
    <w:rsid w:val="009C6730"/>
    <w:rsid w:val="009D10E4"/>
    <w:rsid w:val="009D2319"/>
    <w:rsid w:val="009D2460"/>
    <w:rsid w:val="009D6937"/>
    <w:rsid w:val="009E0EBD"/>
    <w:rsid w:val="009E19B6"/>
    <w:rsid w:val="009E21BF"/>
    <w:rsid w:val="009E4C50"/>
    <w:rsid w:val="009E6A36"/>
    <w:rsid w:val="009F2310"/>
    <w:rsid w:val="009F2632"/>
    <w:rsid w:val="009F3147"/>
    <w:rsid w:val="009F6CE1"/>
    <w:rsid w:val="009F7B8A"/>
    <w:rsid w:val="00A02B98"/>
    <w:rsid w:val="00A03A73"/>
    <w:rsid w:val="00A210FA"/>
    <w:rsid w:val="00A23AEE"/>
    <w:rsid w:val="00A24703"/>
    <w:rsid w:val="00A24F6E"/>
    <w:rsid w:val="00A26CDB"/>
    <w:rsid w:val="00A26D3C"/>
    <w:rsid w:val="00A30411"/>
    <w:rsid w:val="00A41917"/>
    <w:rsid w:val="00A41A2C"/>
    <w:rsid w:val="00A41D25"/>
    <w:rsid w:val="00A44DC3"/>
    <w:rsid w:val="00A5085A"/>
    <w:rsid w:val="00A51545"/>
    <w:rsid w:val="00A62FCB"/>
    <w:rsid w:val="00A63847"/>
    <w:rsid w:val="00A71123"/>
    <w:rsid w:val="00A7730F"/>
    <w:rsid w:val="00A85C45"/>
    <w:rsid w:val="00A87929"/>
    <w:rsid w:val="00A92265"/>
    <w:rsid w:val="00A94034"/>
    <w:rsid w:val="00AA0BDA"/>
    <w:rsid w:val="00AA67EB"/>
    <w:rsid w:val="00AB47AE"/>
    <w:rsid w:val="00AB7873"/>
    <w:rsid w:val="00AC3907"/>
    <w:rsid w:val="00AD0F8C"/>
    <w:rsid w:val="00AD3109"/>
    <w:rsid w:val="00AD4BE6"/>
    <w:rsid w:val="00AD7DA0"/>
    <w:rsid w:val="00AE28B0"/>
    <w:rsid w:val="00AE59B7"/>
    <w:rsid w:val="00AE6132"/>
    <w:rsid w:val="00AF074B"/>
    <w:rsid w:val="00AF446D"/>
    <w:rsid w:val="00AF529E"/>
    <w:rsid w:val="00AF7A70"/>
    <w:rsid w:val="00B0035F"/>
    <w:rsid w:val="00B00A44"/>
    <w:rsid w:val="00B06217"/>
    <w:rsid w:val="00B123C6"/>
    <w:rsid w:val="00B13C4A"/>
    <w:rsid w:val="00B154C8"/>
    <w:rsid w:val="00B16C61"/>
    <w:rsid w:val="00B2095C"/>
    <w:rsid w:val="00B20F61"/>
    <w:rsid w:val="00B21699"/>
    <w:rsid w:val="00B21FAE"/>
    <w:rsid w:val="00B24CF3"/>
    <w:rsid w:val="00B25EBA"/>
    <w:rsid w:val="00B37C4C"/>
    <w:rsid w:val="00B41F7F"/>
    <w:rsid w:val="00B469EF"/>
    <w:rsid w:val="00B46D68"/>
    <w:rsid w:val="00B4720F"/>
    <w:rsid w:val="00B510DE"/>
    <w:rsid w:val="00B51AD5"/>
    <w:rsid w:val="00B51DF5"/>
    <w:rsid w:val="00B51E17"/>
    <w:rsid w:val="00B53C54"/>
    <w:rsid w:val="00B610D6"/>
    <w:rsid w:val="00B656A9"/>
    <w:rsid w:val="00B703FD"/>
    <w:rsid w:val="00B737F6"/>
    <w:rsid w:val="00B77B06"/>
    <w:rsid w:val="00B80C8F"/>
    <w:rsid w:val="00B9001D"/>
    <w:rsid w:val="00B946F1"/>
    <w:rsid w:val="00BA0AA4"/>
    <w:rsid w:val="00BA3A2B"/>
    <w:rsid w:val="00BA4B48"/>
    <w:rsid w:val="00BA6FA7"/>
    <w:rsid w:val="00BB093B"/>
    <w:rsid w:val="00BB0F3F"/>
    <w:rsid w:val="00BB10B5"/>
    <w:rsid w:val="00BB3CD3"/>
    <w:rsid w:val="00BC1D12"/>
    <w:rsid w:val="00BC4D9B"/>
    <w:rsid w:val="00BD15A9"/>
    <w:rsid w:val="00BD2233"/>
    <w:rsid w:val="00BD4569"/>
    <w:rsid w:val="00BE1477"/>
    <w:rsid w:val="00BE1ADD"/>
    <w:rsid w:val="00BE2A7C"/>
    <w:rsid w:val="00BE481B"/>
    <w:rsid w:val="00BE7FE9"/>
    <w:rsid w:val="00C00951"/>
    <w:rsid w:val="00C041F7"/>
    <w:rsid w:val="00C05A86"/>
    <w:rsid w:val="00C121D8"/>
    <w:rsid w:val="00C16160"/>
    <w:rsid w:val="00C20C67"/>
    <w:rsid w:val="00C327B0"/>
    <w:rsid w:val="00C367C5"/>
    <w:rsid w:val="00C37553"/>
    <w:rsid w:val="00C37E53"/>
    <w:rsid w:val="00C42614"/>
    <w:rsid w:val="00C433B6"/>
    <w:rsid w:val="00C43865"/>
    <w:rsid w:val="00C50049"/>
    <w:rsid w:val="00C50114"/>
    <w:rsid w:val="00C53297"/>
    <w:rsid w:val="00C5489E"/>
    <w:rsid w:val="00C54A5C"/>
    <w:rsid w:val="00C5711E"/>
    <w:rsid w:val="00C571D7"/>
    <w:rsid w:val="00C60310"/>
    <w:rsid w:val="00C75A56"/>
    <w:rsid w:val="00C75CCB"/>
    <w:rsid w:val="00C80EFF"/>
    <w:rsid w:val="00C81F0B"/>
    <w:rsid w:val="00C8207A"/>
    <w:rsid w:val="00C900B0"/>
    <w:rsid w:val="00C9034D"/>
    <w:rsid w:val="00C90E7C"/>
    <w:rsid w:val="00C91357"/>
    <w:rsid w:val="00C922FE"/>
    <w:rsid w:val="00C93AAC"/>
    <w:rsid w:val="00CA17FE"/>
    <w:rsid w:val="00CA307F"/>
    <w:rsid w:val="00CA3C94"/>
    <w:rsid w:val="00CA4AC0"/>
    <w:rsid w:val="00CB29E6"/>
    <w:rsid w:val="00CB6FE8"/>
    <w:rsid w:val="00CC513E"/>
    <w:rsid w:val="00CC65C0"/>
    <w:rsid w:val="00CD0984"/>
    <w:rsid w:val="00CD5098"/>
    <w:rsid w:val="00CD55D3"/>
    <w:rsid w:val="00CE1082"/>
    <w:rsid w:val="00CE47F5"/>
    <w:rsid w:val="00CE6CD4"/>
    <w:rsid w:val="00CF08E4"/>
    <w:rsid w:val="00CF21F8"/>
    <w:rsid w:val="00CF7DCA"/>
    <w:rsid w:val="00D00632"/>
    <w:rsid w:val="00D0165B"/>
    <w:rsid w:val="00D03194"/>
    <w:rsid w:val="00D03850"/>
    <w:rsid w:val="00D05D73"/>
    <w:rsid w:val="00D11592"/>
    <w:rsid w:val="00D1463C"/>
    <w:rsid w:val="00D16760"/>
    <w:rsid w:val="00D177CE"/>
    <w:rsid w:val="00D2315F"/>
    <w:rsid w:val="00D35606"/>
    <w:rsid w:val="00D456FB"/>
    <w:rsid w:val="00D45D8C"/>
    <w:rsid w:val="00D478F2"/>
    <w:rsid w:val="00D55ADA"/>
    <w:rsid w:val="00D572A4"/>
    <w:rsid w:val="00D574EF"/>
    <w:rsid w:val="00D71334"/>
    <w:rsid w:val="00D75C00"/>
    <w:rsid w:val="00D83921"/>
    <w:rsid w:val="00D84FF5"/>
    <w:rsid w:val="00D940B0"/>
    <w:rsid w:val="00D956E1"/>
    <w:rsid w:val="00DA00F8"/>
    <w:rsid w:val="00DA4A47"/>
    <w:rsid w:val="00DA622D"/>
    <w:rsid w:val="00DA68B7"/>
    <w:rsid w:val="00DB0402"/>
    <w:rsid w:val="00DB0679"/>
    <w:rsid w:val="00DB0960"/>
    <w:rsid w:val="00DC0151"/>
    <w:rsid w:val="00DC0F76"/>
    <w:rsid w:val="00DC1094"/>
    <w:rsid w:val="00DC2AC7"/>
    <w:rsid w:val="00DD0182"/>
    <w:rsid w:val="00DE2AAB"/>
    <w:rsid w:val="00DE7A82"/>
    <w:rsid w:val="00DF036E"/>
    <w:rsid w:val="00DF0E50"/>
    <w:rsid w:val="00DF50C8"/>
    <w:rsid w:val="00E05A1A"/>
    <w:rsid w:val="00E12564"/>
    <w:rsid w:val="00E1393B"/>
    <w:rsid w:val="00E17A57"/>
    <w:rsid w:val="00E20C7F"/>
    <w:rsid w:val="00E24B40"/>
    <w:rsid w:val="00E250E9"/>
    <w:rsid w:val="00E274A9"/>
    <w:rsid w:val="00E301CA"/>
    <w:rsid w:val="00E32299"/>
    <w:rsid w:val="00E338F5"/>
    <w:rsid w:val="00E41C8C"/>
    <w:rsid w:val="00E47322"/>
    <w:rsid w:val="00E50527"/>
    <w:rsid w:val="00E52561"/>
    <w:rsid w:val="00E54210"/>
    <w:rsid w:val="00E6693F"/>
    <w:rsid w:val="00E70C99"/>
    <w:rsid w:val="00E818E5"/>
    <w:rsid w:val="00E81CEB"/>
    <w:rsid w:val="00E855E5"/>
    <w:rsid w:val="00E85B81"/>
    <w:rsid w:val="00E92BE1"/>
    <w:rsid w:val="00E94947"/>
    <w:rsid w:val="00E95CBF"/>
    <w:rsid w:val="00E96900"/>
    <w:rsid w:val="00EA55E7"/>
    <w:rsid w:val="00EA672E"/>
    <w:rsid w:val="00EB118C"/>
    <w:rsid w:val="00EB548C"/>
    <w:rsid w:val="00EC4A5C"/>
    <w:rsid w:val="00EC7DBE"/>
    <w:rsid w:val="00ED4EEB"/>
    <w:rsid w:val="00ED6777"/>
    <w:rsid w:val="00EE5C7F"/>
    <w:rsid w:val="00EE700C"/>
    <w:rsid w:val="00EF2B06"/>
    <w:rsid w:val="00EF2CF4"/>
    <w:rsid w:val="00EF65AC"/>
    <w:rsid w:val="00F04D92"/>
    <w:rsid w:val="00F10236"/>
    <w:rsid w:val="00F23302"/>
    <w:rsid w:val="00F2521E"/>
    <w:rsid w:val="00F31CF5"/>
    <w:rsid w:val="00F332E1"/>
    <w:rsid w:val="00F34F02"/>
    <w:rsid w:val="00F43B7D"/>
    <w:rsid w:val="00F444B1"/>
    <w:rsid w:val="00F5032D"/>
    <w:rsid w:val="00F52D61"/>
    <w:rsid w:val="00F52D67"/>
    <w:rsid w:val="00F52F90"/>
    <w:rsid w:val="00F62CF5"/>
    <w:rsid w:val="00F73BA9"/>
    <w:rsid w:val="00F763DC"/>
    <w:rsid w:val="00F76D16"/>
    <w:rsid w:val="00F773CF"/>
    <w:rsid w:val="00F814E6"/>
    <w:rsid w:val="00F85238"/>
    <w:rsid w:val="00F926C5"/>
    <w:rsid w:val="00F92F95"/>
    <w:rsid w:val="00F97C92"/>
    <w:rsid w:val="00FA0C52"/>
    <w:rsid w:val="00FB60C5"/>
    <w:rsid w:val="00FB75A6"/>
    <w:rsid w:val="00FC02B0"/>
    <w:rsid w:val="00FC2198"/>
    <w:rsid w:val="00FC6B7C"/>
    <w:rsid w:val="00FD13F1"/>
    <w:rsid w:val="00FD2EAF"/>
    <w:rsid w:val="00FE57A1"/>
    <w:rsid w:val="00FF1C28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91E3ECF0-E4CA-4174-8A23-3D23EB0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3DC"/>
  </w:style>
  <w:style w:type="paragraph" w:styleId="1">
    <w:name w:val="heading 1"/>
    <w:basedOn w:val="a"/>
    <w:link w:val="10"/>
    <w:uiPriority w:val="9"/>
    <w:qFormat/>
    <w:rsid w:val="004F19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1A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51A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7AE"/>
  </w:style>
  <w:style w:type="paragraph" w:styleId="a8">
    <w:name w:val="footer"/>
    <w:basedOn w:val="a"/>
    <w:link w:val="a9"/>
    <w:uiPriority w:val="99"/>
    <w:unhideWhenUsed/>
    <w:rsid w:val="00AB4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7AE"/>
  </w:style>
  <w:style w:type="paragraph" w:styleId="aa">
    <w:name w:val="Balloon Text"/>
    <w:basedOn w:val="a"/>
    <w:link w:val="ab"/>
    <w:uiPriority w:val="99"/>
    <w:semiHidden/>
    <w:unhideWhenUsed/>
    <w:rsid w:val="00A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47AE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4273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4273C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4273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7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95205B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95205B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0862E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8F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9914A8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9426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4266"/>
    <w:rPr>
      <w:sz w:val="20"/>
      <w:szCs w:val="20"/>
    </w:rPr>
  </w:style>
  <w:style w:type="paragraph" w:styleId="af4">
    <w:name w:val="Normal (Web)"/>
    <w:basedOn w:val="a"/>
    <w:uiPriority w:val="99"/>
    <w:rsid w:val="0019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C343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3438"/>
  </w:style>
  <w:style w:type="character" w:customStyle="1" w:styleId="10">
    <w:name w:val="Заголовок 1 Знак"/>
    <w:basedOn w:val="a0"/>
    <w:link w:val="1"/>
    <w:uiPriority w:val="9"/>
    <w:rsid w:val="004F1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1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 текст 2"/>
    <w:basedOn w:val="a4"/>
    <w:rsid w:val="009F6CE1"/>
    <w:rPr>
      <w:szCs w:val="28"/>
    </w:rPr>
  </w:style>
  <w:style w:type="paragraph" w:styleId="22">
    <w:name w:val="Body Text 2"/>
    <w:basedOn w:val="a"/>
    <w:link w:val="23"/>
    <w:uiPriority w:val="99"/>
    <w:unhideWhenUsed/>
    <w:rsid w:val="00D167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D167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0C4C1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4C1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4C1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4C1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4C1B"/>
    <w:rPr>
      <w:b/>
      <w:bCs/>
      <w:sz w:val="20"/>
      <w:szCs w:val="20"/>
    </w:rPr>
  </w:style>
  <w:style w:type="paragraph" w:styleId="afc">
    <w:name w:val="List Paragraph"/>
    <w:basedOn w:val="a"/>
    <w:uiPriority w:val="34"/>
    <w:qFormat/>
    <w:rsid w:val="00923881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746284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746284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7462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B597D-140C-467A-B6C6-D20B8280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FomichevaVA</dc:creator>
  <cp:lastModifiedBy>u43</cp:lastModifiedBy>
  <cp:revision>29</cp:revision>
  <cp:lastPrinted>2019-04-22T14:24:00Z</cp:lastPrinted>
  <dcterms:created xsi:type="dcterms:W3CDTF">2018-12-14T10:59:00Z</dcterms:created>
  <dcterms:modified xsi:type="dcterms:W3CDTF">2019-04-29T08:41:00Z</dcterms:modified>
</cp:coreProperties>
</file>