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0A" w:rsidRPr="00D06F0F" w:rsidRDefault="0034210A" w:rsidP="0034210A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34210A" w:rsidRPr="00D06F0F" w:rsidRDefault="0034210A" w:rsidP="0034210A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34210A" w:rsidRPr="00893E02" w:rsidRDefault="0034210A" w:rsidP="0034210A">
      <w:pPr>
        <w:jc w:val="both"/>
      </w:pPr>
    </w:p>
    <w:p w:rsidR="0034210A" w:rsidRPr="00CF7543" w:rsidRDefault="0034210A" w:rsidP="0034210A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34210A" w:rsidRPr="00393D22" w:rsidRDefault="0034210A" w:rsidP="0034210A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 w:rsidRPr="00CF7543">
        <w:rPr>
          <w:rFonts w:ascii="Times New Roman CYR" w:hAnsi="Times New Roman CYR" w:cs="Times New Roman CYR"/>
        </w:rPr>
        <w:t>Осущест</w:t>
      </w:r>
      <w:r>
        <w:rPr>
          <w:rFonts w:ascii="Times New Roman CYR" w:hAnsi="Times New Roman CYR" w:cs="Times New Roman CYR"/>
        </w:rPr>
        <w:t>вить</w:t>
      </w:r>
      <w:r w:rsidRPr="00CF7543">
        <w:rPr>
          <w:rFonts w:ascii="Times New Roman CYR" w:hAnsi="Times New Roman CYR" w:cs="Times New Roman CYR"/>
        </w:rPr>
        <w:t xml:space="preserve"> изготовление инвалид</w:t>
      </w:r>
      <w:r>
        <w:rPr>
          <w:rFonts w:ascii="Times New Roman CYR" w:hAnsi="Times New Roman CYR" w:cs="Times New Roman CYR"/>
        </w:rPr>
        <w:t xml:space="preserve">у </w:t>
      </w:r>
      <w:r w:rsidRPr="00CF7543">
        <w:rPr>
          <w:rFonts w:ascii="Times New Roman CYR" w:hAnsi="Times New Roman CYR" w:cs="Times New Roman CYR"/>
        </w:rPr>
        <w:t>(далее – Получател</w:t>
      </w:r>
      <w:r>
        <w:rPr>
          <w:rFonts w:ascii="Times New Roman CYR" w:hAnsi="Times New Roman CYR" w:cs="Times New Roman CYR"/>
        </w:rPr>
        <w:t>ь</w:t>
      </w:r>
      <w:r w:rsidRPr="00CF7543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>протеза при вычленении бедра модульного (далее – Изделие).</w:t>
      </w:r>
      <w:r w:rsidRPr="003A35CA">
        <w:t xml:space="preserve"> </w:t>
      </w:r>
      <w:r w:rsidRPr="00B54FD8">
        <w:t>Изготовленн</w:t>
      </w:r>
      <w:r>
        <w:t>ое Изделие должно</w:t>
      </w:r>
      <w:r w:rsidRPr="00B54FD8">
        <w:t xml:space="preserve"> иметь действующ</w:t>
      </w:r>
      <w:r>
        <w:t>ую декларацию</w:t>
      </w:r>
      <w:r w:rsidRPr="00B54FD8">
        <w:t xml:space="preserve"> о соответствии</w:t>
      </w:r>
      <w:r w:rsidRPr="00393D22">
        <w:t xml:space="preserve">, </w:t>
      </w:r>
      <w:r>
        <w:t xml:space="preserve">оформленную в соответствии с законодательством Российской Федерации. </w:t>
      </w:r>
      <w:r w:rsidRPr="00393D22">
        <w:t xml:space="preserve"> </w:t>
      </w:r>
    </w:p>
    <w:p w:rsidR="0034210A" w:rsidRPr="00393D22" w:rsidRDefault="0034210A" w:rsidP="0034210A">
      <w:pPr>
        <w:jc w:val="both"/>
      </w:pPr>
      <w:r w:rsidRPr="00393D22">
        <w:t>В случае если ранее (в соответствии с нормативно-правовыми акта</w:t>
      </w:r>
      <w:r>
        <w:t>ми Российской Федерации) изделие подлежало</w:t>
      </w:r>
      <w:r w:rsidRPr="00393D22">
        <w:t xml:space="preserve"> обязательной сертификации, </w:t>
      </w:r>
      <w:r>
        <w:t>допускается изготовление изделия, имеющего</w:t>
      </w:r>
      <w:r w:rsidRPr="00393D22">
        <w:t xml:space="preserve"> действующий сертификат соответствия.</w:t>
      </w:r>
    </w:p>
    <w:p w:rsidR="0034210A" w:rsidRPr="003A35CA" w:rsidRDefault="0034210A" w:rsidP="0034210A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34210A" w:rsidRDefault="0034210A" w:rsidP="0034210A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я</w:t>
      </w:r>
      <w:r w:rsidRPr="00D700C0">
        <w:t xml:space="preserve"> или </w:t>
      </w:r>
      <w:r>
        <w:t>его</w:t>
      </w:r>
      <w:r w:rsidRPr="00D700C0">
        <w:t xml:space="preserve"> представите</w:t>
      </w:r>
      <w:r>
        <w:t>ля</w:t>
      </w:r>
      <w:r w:rsidRPr="00D700C0">
        <w:t xml:space="preserve">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</w:t>
      </w:r>
      <w:r>
        <w:t>.</w:t>
      </w:r>
    </w:p>
    <w:p w:rsidR="0034210A" w:rsidRDefault="0034210A" w:rsidP="0034210A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34210A" w:rsidRPr="00895926" w:rsidRDefault="0034210A" w:rsidP="0034210A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34210A" w:rsidRPr="00895926" w:rsidRDefault="0034210A" w:rsidP="0034210A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34210A" w:rsidRPr="00895926" w:rsidRDefault="0034210A" w:rsidP="0034210A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34210A" w:rsidRPr="0034682C" w:rsidRDefault="0034210A" w:rsidP="0034210A">
      <w:pPr>
        <w:jc w:val="both"/>
      </w:pPr>
      <w:r w:rsidRPr="00393D22">
        <w:t>1.3. Выполнять работы по изготовлению Издели</w:t>
      </w:r>
      <w:r>
        <w:t>я</w:t>
      </w:r>
      <w:r w:rsidRPr="00393D22">
        <w:t xml:space="preserve"> по индивидуальным размерам Получател</w:t>
      </w:r>
      <w:r>
        <w:t>я, выдачу Изделия</w:t>
      </w:r>
      <w:r w:rsidRPr="00393D22">
        <w:t>, обучение пользованию Издели</w:t>
      </w:r>
      <w:r>
        <w:t>ем</w:t>
      </w:r>
      <w:r w:rsidRPr="00393D22">
        <w:t xml:space="preserve">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34210A" w:rsidRPr="00895926" w:rsidRDefault="0034210A" w:rsidP="0034210A">
      <w:pPr>
        <w:jc w:val="both"/>
      </w:pPr>
      <w:r w:rsidRPr="00895926">
        <w:t>1.4. Осуществлять гарантийный ремонт Издели</w:t>
      </w:r>
      <w:r>
        <w:t>я</w:t>
      </w:r>
      <w:r w:rsidRPr="00895926">
        <w:t xml:space="preserve"> за счет собственных средств в пери</w:t>
      </w:r>
      <w:r>
        <w:t xml:space="preserve">од гарантийного срока на Изделие. Гарантийный срок </w:t>
      </w:r>
      <w:r w:rsidRPr="00895926">
        <w:t>н</w:t>
      </w:r>
      <w:r>
        <w:t xml:space="preserve">а Изделие составляет </w:t>
      </w:r>
      <w:r w:rsidRPr="00895926">
        <w:t xml:space="preserve">не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34210A" w:rsidRPr="00895926" w:rsidRDefault="0034210A" w:rsidP="0034210A">
      <w:pPr>
        <w:jc w:val="both"/>
      </w:pPr>
      <w:r w:rsidRPr="00895926"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 Количество пунктов приема - не менее одного. </w:t>
      </w:r>
    </w:p>
    <w:p w:rsidR="0034210A" w:rsidRPr="00BB2DDB" w:rsidRDefault="0034210A" w:rsidP="0034210A">
      <w:pPr>
        <w:autoSpaceDE w:val="0"/>
        <w:jc w:val="both"/>
      </w:pPr>
      <w:r w:rsidRPr="00895926">
        <w:t>Пункт должен обеспечивать прием Получателей не менее 5 (пяти) дней в неделю, не менее 40 часов в неделю, при этом,</w:t>
      </w:r>
      <w:r>
        <w:t xml:space="preserve"> время работы пункта (пунктов) </w:t>
      </w:r>
      <w:r w:rsidRPr="00895926">
        <w:t xml:space="preserve">должно попадать в интервал с 08:00 до 22:00. </w:t>
      </w:r>
      <w:r>
        <w:t xml:space="preserve">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</w:t>
      </w:r>
      <w:r>
        <w:lastRenderedPageBreak/>
        <w:t>туалетные комнаты, оборудованные для посещения инвалидами,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Максимальное время ожидания Получателей в очереди не должно п</w:t>
      </w:r>
      <w:r>
        <w:t>ревышать 15 минут.</w:t>
      </w:r>
    </w:p>
    <w:p w:rsidR="0034210A" w:rsidRDefault="0034210A" w:rsidP="0034210A">
      <w:pPr>
        <w:autoSpaceDE w:val="0"/>
        <w:jc w:val="both"/>
      </w:pPr>
      <w:r>
        <w:t>Давать справки Получателю</w:t>
      </w:r>
      <w:r w:rsidRPr="00895926">
        <w:t xml:space="preserve"> по вопросам, связанным с изготовлением Издели</w:t>
      </w:r>
      <w:r>
        <w:t>я. Для звонков Получателя</w:t>
      </w:r>
      <w:r w:rsidRPr="00895926">
        <w:t xml:space="preserve"> должен быть выделен телефонный номер, указанный в приложении к государственному контракту. Звонки с городских номеров Санкт-Петербурга должны</w:t>
      </w:r>
      <w:r>
        <w:t xml:space="preserve"> быть бесплатными для Получателя</w:t>
      </w:r>
      <w:r w:rsidRPr="00895926">
        <w:t xml:space="preserve"> (не допускается взимание дополнительной оплаты телефонных переговоров Получател</w:t>
      </w:r>
      <w:r>
        <w:t>я</w:t>
      </w:r>
      <w:r w:rsidRPr="00895926">
        <w:t xml:space="preserve"> в виде предоставления для звонков Получател</w:t>
      </w:r>
      <w:r>
        <w:t>я</w:t>
      </w:r>
      <w:r w:rsidRPr="00895926">
        <w:t xml:space="preserve">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34210A" w:rsidRDefault="0034210A" w:rsidP="0034210A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34210A" w:rsidRDefault="0034210A" w:rsidP="0034210A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</w:t>
      </w:r>
      <w:r w:rsidRPr="0014478F">
        <w:t>с пометкой о времени звонка, резу</w:t>
      </w:r>
      <w:r>
        <w:t>льтате звонка и выборе инвалидом</w:t>
      </w:r>
      <w:r w:rsidRPr="0014478F">
        <w:t xml:space="preserve"> способа, места и времени доставки Изделия</w:t>
      </w:r>
      <w:r>
        <w:t>.</w:t>
      </w:r>
    </w:p>
    <w:p w:rsidR="0034210A" w:rsidRDefault="0034210A" w:rsidP="0034210A">
      <w:pPr>
        <w:jc w:val="both"/>
      </w:pPr>
      <w:r w:rsidRPr="006B48A0">
        <w:t>Вести аудиозапись теле</w:t>
      </w:r>
      <w:r>
        <w:t>фонных разговоров с Получателем по вопросам получения Изделия</w:t>
      </w:r>
      <w:r w:rsidRPr="006B48A0">
        <w:t>.</w:t>
      </w:r>
    </w:p>
    <w:p w:rsidR="0034210A" w:rsidRDefault="0034210A" w:rsidP="0034210A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34210A" w:rsidRPr="00895926" w:rsidRDefault="0034210A" w:rsidP="0034210A">
      <w:pPr>
        <w:jc w:val="both"/>
      </w:pPr>
      <w:r>
        <w:t xml:space="preserve">2. </w:t>
      </w:r>
      <w:r w:rsidRPr="00895926">
        <w:t xml:space="preserve"> Изгот</w:t>
      </w:r>
      <w:r>
        <w:t>овит</w:t>
      </w:r>
      <w:r w:rsidRPr="00895926">
        <w:t>ь для Получател</w:t>
      </w:r>
      <w:r>
        <w:t>я</w:t>
      </w:r>
      <w:r w:rsidRPr="00895926">
        <w:t xml:space="preserve"> Издели</w:t>
      </w:r>
      <w:r>
        <w:t>е</w:t>
      </w:r>
      <w:r w:rsidRPr="00895926">
        <w:t>, удовлетворяющ</w:t>
      </w:r>
      <w:r>
        <w:t>е</w:t>
      </w:r>
      <w:r w:rsidRPr="00895926">
        <w:t>е следующим требованиям:</w:t>
      </w:r>
    </w:p>
    <w:p w:rsidR="0034210A" w:rsidRDefault="0034210A" w:rsidP="0034210A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34210A" w:rsidRDefault="0034210A" w:rsidP="0034210A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34210A" w:rsidRDefault="0034210A" w:rsidP="0034210A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34210A" w:rsidRDefault="0034210A" w:rsidP="0034210A">
      <w:pPr>
        <w:widowControl w:val="0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Изделие должно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34210A" w:rsidRDefault="0034210A" w:rsidP="0034210A">
      <w:pPr>
        <w:widowControl w:val="0"/>
        <w:jc w:val="both"/>
      </w:pP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21"/>
        <w:gridCol w:w="2977"/>
        <w:gridCol w:w="1701"/>
        <w:gridCol w:w="1418"/>
        <w:gridCol w:w="1383"/>
        <w:gridCol w:w="900"/>
      </w:tblGrid>
      <w:tr w:rsidR="0034210A" w:rsidRPr="00404583" w:rsidTr="00D84D14">
        <w:tc>
          <w:tcPr>
            <w:tcW w:w="558" w:type="dxa"/>
            <w:shd w:val="clear" w:color="auto" w:fill="auto"/>
          </w:tcPr>
          <w:p w:rsidR="0034210A" w:rsidRPr="006B502E" w:rsidRDefault="0034210A" w:rsidP="00D84D14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34210A" w:rsidRPr="006B502E" w:rsidRDefault="0034210A" w:rsidP="00D84D14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521" w:type="dxa"/>
            <w:shd w:val="clear" w:color="auto" w:fill="auto"/>
          </w:tcPr>
          <w:p w:rsidR="0034210A" w:rsidRPr="006B502E" w:rsidRDefault="0034210A" w:rsidP="00D84D14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977" w:type="dxa"/>
            <w:shd w:val="clear" w:color="auto" w:fill="auto"/>
          </w:tcPr>
          <w:p w:rsidR="0034210A" w:rsidRPr="006B502E" w:rsidRDefault="0034210A" w:rsidP="00D84D14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701" w:type="dxa"/>
            <w:shd w:val="clear" w:color="auto" w:fill="auto"/>
          </w:tcPr>
          <w:p w:rsidR="0034210A" w:rsidRPr="006B502E" w:rsidRDefault="0034210A" w:rsidP="00D84D14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418" w:type="dxa"/>
            <w:shd w:val="clear" w:color="auto" w:fill="auto"/>
          </w:tcPr>
          <w:p w:rsidR="0034210A" w:rsidRPr="006B502E" w:rsidRDefault="0034210A" w:rsidP="00D84D14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34210A" w:rsidRPr="006B502E" w:rsidRDefault="0034210A" w:rsidP="00D84D14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34210A" w:rsidRPr="006B502E" w:rsidRDefault="0034210A" w:rsidP="00D84D14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34210A" w:rsidRPr="006B502E" w:rsidRDefault="0034210A" w:rsidP="00D84D14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34210A" w:rsidRPr="006B502E" w:rsidRDefault="0034210A" w:rsidP="00D84D14">
            <w:pPr>
              <w:widowControl w:val="0"/>
              <w:suppressAutoHyphens/>
              <w:jc w:val="center"/>
            </w:pPr>
          </w:p>
        </w:tc>
      </w:tr>
      <w:tr w:rsidR="0034210A" w:rsidRPr="00C212F8" w:rsidTr="00D84D14">
        <w:tc>
          <w:tcPr>
            <w:tcW w:w="558" w:type="dxa"/>
            <w:vMerge w:val="restart"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  <w:r w:rsidRPr="00C41862">
              <w:t>1.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34210A" w:rsidRPr="00C41862" w:rsidRDefault="0034210A" w:rsidP="00D84D14">
            <w:pPr>
              <w:jc w:val="center"/>
              <w:rPr>
                <w:rFonts w:eastAsia="Times New Roman"/>
                <w:color w:val="000000"/>
              </w:rPr>
            </w:pPr>
            <w:r w:rsidRPr="00C41862">
              <w:rPr>
                <w:rFonts w:eastAsia="Times New Roman"/>
                <w:color w:val="000000"/>
              </w:rPr>
              <w:t>Протез при вычленении бедра модульный</w:t>
            </w:r>
            <w:r w:rsidRPr="00C41862">
              <w:rPr>
                <w:rFonts w:eastAsia="Times New Roman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4210A" w:rsidRPr="00C41862" w:rsidRDefault="0034210A" w:rsidP="00D84D14">
            <w:pPr>
              <w:jc w:val="both"/>
              <w:rPr>
                <w:rFonts w:eastAsia="Times New Roman"/>
              </w:rPr>
            </w:pPr>
            <w:r w:rsidRPr="00C41862">
              <w:rPr>
                <w:rStyle w:val="normaltextrun"/>
                <w:color w:val="000000"/>
              </w:rPr>
              <w:t xml:space="preserve">Протез при вычленении в тазобедренном суставе модульный, с несущей приемной гильзой индивидуального изготовления по слепку, усиленной высокопрочным карбоном, с применением технологии </w:t>
            </w:r>
            <w:r w:rsidRPr="00C41862">
              <w:rPr>
                <w:rStyle w:val="normaltextrun"/>
                <w:color w:val="000000"/>
              </w:rPr>
              <w:lastRenderedPageBreak/>
              <w:t>построения примерочного протеза с приемной гильзой. С одноосным тазобедренным шарниром с гидравлической системой управления. С гидравлическим одноосным коленным шарниром с электронной системой управления фазой опоры и переноса (управляемое сопротивление в гидроцилиндре),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получателя. Стопа с высоким уровнем энергосбережения, для получателей с повышенным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получателя). Регулировочно-соединительные устройства -  на нагрузку соответствующие весу получателя. Косметическая облицовка модульная. Крепление за счет корсета.</w:t>
            </w:r>
          </w:p>
        </w:tc>
        <w:tc>
          <w:tcPr>
            <w:tcW w:w="1701" w:type="dxa"/>
            <w:shd w:val="clear" w:color="auto" w:fill="auto"/>
          </w:tcPr>
          <w:p w:rsidR="0034210A" w:rsidRPr="00C41862" w:rsidRDefault="0034210A" w:rsidP="00D84D14">
            <w:pPr>
              <w:rPr>
                <w:rFonts w:eastAsia="Times New Roman"/>
              </w:rPr>
            </w:pPr>
            <w:r w:rsidRPr="00C41862">
              <w:rPr>
                <w:rFonts w:eastAsia="Times New Roman"/>
              </w:rPr>
              <w:lastRenderedPageBreak/>
              <w:t xml:space="preserve">Материал несущей приемной гильзы - слоистый пластик на основе акриловых смол, с </w:t>
            </w:r>
            <w:r w:rsidRPr="00C41862">
              <w:rPr>
                <w:rFonts w:eastAsia="Times New Roman"/>
              </w:rPr>
              <w:lastRenderedPageBreak/>
              <w:t>содержанием свободных ионов серебра</w:t>
            </w:r>
          </w:p>
        </w:tc>
        <w:tc>
          <w:tcPr>
            <w:tcW w:w="1418" w:type="dxa"/>
            <w:shd w:val="clear" w:color="auto" w:fill="auto"/>
          </w:tcPr>
          <w:p w:rsidR="0034210A" w:rsidRPr="00C41862" w:rsidRDefault="0034210A" w:rsidP="00D84D14">
            <w:pPr>
              <w:rPr>
                <w:rFonts w:eastAsia="Times New Roman"/>
              </w:rPr>
            </w:pPr>
            <w:r w:rsidRPr="00C41862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  <w:r w:rsidRPr="00C41862"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4210A" w:rsidRPr="00C212F8" w:rsidRDefault="0034210A" w:rsidP="00D84D14">
            <w:pPr>
              <w:widowControl w:val="0"/>
              <w:suppressAutoHyphens/>
              <w:snapToGrid w:val="0"/>
              <w:jc w:val="center"/>
            </w:pPr>
            <w:r w:rsidRPr="00C212F8">
              <w:t>1</w:t>
            </w:r>
          </w:p>
        </w:tc>
      </w:tr>
      <w:tr w:rsidR="0034210A" w:rsidRPr="00C212F8" w:rsidTr="00D84D14">
        <w:tc>
          <w:tcPr>
            <w:tcW w:w="558" w:type="dxa"/>
            <w:vMerge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210A" w:rsidRPr="00C41862" w:rsidRDefault="0034210A" w:rsidP="00D84D14">
            <w:pPr>
              <w:rPr>
                <w:rFonts w:eastAsia="Times New Roman"/>
              </w:rPr>
            </w:pPr>
            <w:r w:rsidRPr="00C41862">
              <w:rPr>
                <w:rFonts w:eastAsia="Times New Roman"/>
              </w:rPr>
              <w:t>Материал примерочной приемной гильзы – термопластичный полимер</w:t>
            </w:r>
          </w:p>
        </w:tc>
        <w:tc>
          <w:tcPr>
            <w:tcW w:w="1418" w:type="dxa"/>
            <w:shd w:val="clear" w:color="auto" w:fill="auto"/>
          </w:tcPr>
          <w:p w:rsidR="0034210A" w:rsidRPr="00C41862" w:rsidRDefault="0034210A" w:rsidP="00D84D14">
            <w:r w:rsidRPr="00C41862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4210A" w:rsidRPr="00C212F8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</w:tr>
      <w:tr w:rsidR="0034210A" w:rsidRPr="00C212F8" w:rsidTr="00D84D14">
        <w:tc>
          <w:tcPr>
            <w:tcW w:w="558" w:type="dxa"/>
            <w:vMerge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4210A" w:rsidRPr="00C41862" w:rsidRDefault="0034210A" w:rsidP="00D84D14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210A" w:rsidRPr="00C41862" w:rsidRDefault="0034210A" w:rsidP="00D84D14">
            <w:r w:rsidRPr="00C41862">
              <w:rPr>
                <w:rFonts w:eastAsia="Arial Unicode MS"/>
              </w:rPr>
              <w:t>Материал стопы</w:t>
            </w:r>
          </w:p>
        </w:tc>
        <w:tc>
          <w:tcPr>
            <w:tcW w:w="1418" w:type="dxa"/>
            <w:shd w:val="clear" w:color="auto" w:fill="auto"/>
          </w:tcPr>
          <w:p w:rsidR="0034210A" w:rsidRPr="00C41862" w:rsidRDefault="0034210A" w:rsidP="00D84D14">
            <w:r w:rsidRPr="00C41862">
              <w:rPr>
                <w:rFonts w:eastAsia="Arial Unicode MS"/>
              </w:rPr>
              <w:t>Углепластик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4210A" w:rsidRPr="00C212F8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</w:tr>
      <w:tr w:rsidR="0034210A" w:rsidRPr="00C212F8" w:rsidTr="00D84D14">
        <w:tc>
          <w:tcPr>
            <w:tcW w:w="558" w:type="dxa"/>
            <w:vMerge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4210A" w:rsidRPr="00C41862" w:rsidRDefault="0034210A" w:rsidP="00D84D14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210A" w:rsidRPr="00C41862" w:rsidRDefault="0034210A" w:rsidP="00D84D14">
            <w:pPr>
              <w:rPr>
                <w:rFonts w:eastAsia="Times New Roman"/>
              </w:rPr>
            </w:pPr>
            <w:r w:rsidRPr="00C41862">
              <w:rPr>
                <w:rFonts w:eastAsia="Arial Unicode MS"/>
              </w:rPr>
              <w:t>Материал регулировочно-соединительных устройств</w:t>
            </w:r>
          </w:p>
        </w:tc>
        <w:tc>
          <w:tcPr>
            <w:tcW w:w="1418" w:type="dxa"/>
            <w:shd w:val="clear" w:color="auto" w:fill="auto"/>
          </w:tcPr>
          <w:p w:rsidR="0034210A" w:rsidRPr="00C41862" w:rsidRDefault="0034210A" w:rsidP="00D84D14">
            <w:pPr>
              <w:jc w:val="both"/>
            </w:pPr>
            <w:r w:rsidRPr="00C41862">
              <w:rPr>
                <w:rFonts w:eastAsia="Arial Unicode MS"/>
              </w:rPr>
              <w:t>Титан</w:t>
            </w:r>
          </w:p>
        </w:tc>
        <w:tc>
          <w:tcPr>
            <w:tcW w:w="1383" w:type="dxa"/>
            <w:vMerge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4210A" w:rsidRPr="00C212F8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</w:tr>
      <w:tr w:rsidR="0034210A" w:rsidRPr="00C212F8" w:rsidTr="00D84D14">
        <w:trPr>
          <w:trHeight w:val="1012"/>
        </w:trPr>
        <w:tc>
          <w:tcPr>
            <w:tcW w:w="558" w:type="dxa"/>
            <w:vMerge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4210A" w:rsidRPr="00C41862" w:rsidRDefault="0034210A" w:rsidP="00D84D14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jc w:val="center"/>
            </w:pPr>
            <w:r w:rsidRPr="00C41862">
              <w:rPr>
                <w:rFonts w:eastAsia="Times New Roman"/>
              </w:rPr>
              <w:t xml:space="preserve">Материал косметической облицовки </w:t>
            </w:r>
          </w:p>
        </w:tc>
        <w:tc>
          <w:tcPr>
            <w:tcW w:w="1418" w:type="dxa"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  <w:proofErr w:type="spellStart"/>
            <w:r w:rsidRPr="00C41862">
              <w:rPr>
                <w:rFonts w:eastAsia="Times New Roman"/>
              </w:rPr>
              <w:t>Пенополиуретан</w:t>
            </w:r>
            <w:proofErr w:type="spellEnd"/>
          </w:p>
        </w:tc>
        <w:tc>
          <w:tcPr>
            <w:tcW w:w="1383" w:type="dxa"/>
            <w:vMerge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4210A" w:rsidRPr="00C212F8" w:rsidRDefault="0034210A" w:rsidP="00D84D14">
            <w:pPr>
              <w:widowControl w:val="0"/>
              <w:suppressAutoHyphens/>
              <w:snapToGrid w:val="0"/>
              <w:jc w:val="center"/>
            </w:pPr>
          </w:p>
        </w:tc>
      </w:tr>
      <w:tr w:rsidR="0034210A" w:rsidRPr="00404583" w:rsidTr="00D84D14">
        <w:tc>
          <w:tcPr>
            <w:tcW w:w="9558" w:type="dxa"/>
            <w:gridSpan w:val="6"/>
            <w:shd w:val="clear" w:color="auto" w:fill="auto"/>
          </w:tcPr>
          <w:p w:rsidR="0034210A" w:rsidRPr="00C41862" w:rsidRDefault="0034210A" w:rsidP="00D84D14">
            <w:pPr>
              <w:widowControl w:val="0"/>
              <w:suppressAutoHyphens/>
              <w:snapToGrid w:val="0"/>
              <w:jc w:val="center"/>
            </w:pPr>
            <w:r w:rsidRPr="00C41862">
              <w:t>Итого:</w:t>
            </w:r>
          </w:p>
        </w:tc>
        <w:tc>
          <w:tcPr>
            <w:tcW w:w="900" w:type="dxa"/>
            <w:shd w:val="clear" w:color="auto" w:fill="auto"/>
          </w:tcPr>
          <w:p w:rsidR="0034210A" w:rsidRPr="006B502E" w:rsidRDefault="0034210A" w:rsidP="00D84D14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451977" w:rsidRDefault="00451977">
      <w:bookmarkStart w:id="0" w:name="_GoBack"/>
      <w:bookmarkEnd w:id="0"/>
    </w:p>
    <w:sectPr w:rsidR="00451977" w:rsidSect="0034210A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5A" w:rsidRDefault="0017625A" w:rsidP="0034210A">
      <w:r>
        <w:separator/>
      </w:r>
    </w:p>
  </w:endnote>
  <w:endnote w:type="continuationSeparator" w:id="0">
    <w:p w:rsidR="0017625A" w:rsidRDefault="0017625A" w:rsidP="003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5A" w:rsidRDefault="0017625A" w:rsidP="0034210A">
      <w:r>
        <w:separator/>
      </w:r>
    </w:p>
  </w:footnote>
  <w:footnote w:type="continuationSeparator" w:id="0">
    <w:p w:rsidR="0017625A" w:rsidRDefault="0017625A" w:rsidP="0034210A">
      <w:r>
        <w:continuationSeparator/>
      </w:r>
    </w:p>
  </w:footnote>
  <w:footnote w:id="1">
    <w:p w:rsidR="0034210A" w:rsidRPr="004D2FEC" w:rsidRDefault="0034210A" w:rsidP="0034210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34210A" w:rsidRDefault="0034210A" w:rsidP="0034210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E4"/>
    <w:rsid w:val="0017625A"/>
    <w:rsid w:val="0034210A"/>
    <w:rsid w:val="00451977"/>
    <w:rsid w:val="005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AC44-30E7-45B9-9034-48E2F377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10A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2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4210A"/>
    <w:rPr>
      <w:vertAlign w:val="superscript"/>
    </w:rPr>
  </w:style>
  <w:style w:type="character" w:customStyle="1" w:styleId="normaltextrun">
    <w:name w:val="normaltextrun"/>
    <w:rsid w:val="0034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3</cp:revision>
  <dcterms:created xsi:type="dcterms:W3CDTF">2018-06-01T10:18:00Z</dcterms:created>
  <dcterms:modified xsi:type="dcterms:W3CDTF">2018-06-01T10:19:00Z</dcterms:modified>
</cp:coreProperties>
</file>