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BE" w:rsidRDefault="002F734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Техническое задание </w:t>
      </w:r>
    </w:p>
    <w:p w:rsidR="007C7BBE" w:rsidRDefault="007C7BBE">
      <w:pPr>
        <w:pStyle w:val="Standard"/>
        <w:jc w:val="center"/>
      </w:pPr>
    </w:p>
    <w:p w:rsidR="007C7BBE" w:rsidRDefault="002F7349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Наименование услуг: оказание  в 2019 году услуг по санаторно-курортное лечение застрахованных лиц, пострадавших вследствие несчастных случаев на производстве и профессиональных заболеваний,  в организациях, оказывающих санаторно-курортную медицинскую помощь по профилю лечения болезней костно-мышечной системы и соединительной ткани.</w:t>
      </w:r>
    </w:p>
    <w:p w:rsidR="007C7BBE" w:rsidRDefault="002F7349">
      <w:pPr>
        <w:spacing w:line="100" w:lineRule="atLeast"/>
        <w:ind w:firstLine="711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оказания услуг является Федеральный закон от 24 июля 1998 года  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 на производстве и профессиональных заболеваний».</w:t>
      </w:r>
    </w:p>
    <w:p w:rsidR="007C7BBE" w:rsidRDefault="002F7349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качеству оказываемых услуг:</w:t>
      </w:r>
    </w:p>
    <w:p w:rsidR="007C7BBE" w:rsidRDefault="002F7349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Услуги по санаторно-курортное лечение застрахованных лиц, пострадавших вследствие несчастных случаев на производстве и профессиональных заболеваний должны быть выполнены и оказаны:</w:t>
      </w:r>
    </w:p>
    <w:p w:rsidR="007C7BBE" w:rsidRDefault="002F7349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надлежащим качеством, в соответствии со Стандартами санаторно-курортной помощи больным, утвержденными Министерством здравоохранения и социального развития РФ:</w:t>
      </w:r>
    </w:p>
    <w:p w:rsidR="007C7BBE" w:rsidRDefault="002F7349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  </w:t>
      </w:r>
    </w:p>
    <w:p w:rsidR="007C7BBE" w:rsidRDefault="002F7349">
      <w:pPr>
        <w:pStyle w:val="Standard"/>
        <w:ind w:firstLine="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суставов)»;  </w:t>
      </w:r>
    </w:p>
    <w:p w:rsidR="007C7BBE" w:rsidRDefault="007C7BBE">
      <w:pPr>
        <w:pStyle w:val="Standard"/>
        <w:ind w:firstLine="15"/>
        <w:jc w:val="both"/>
        <w:rPr>
          <w:sz w:val="26"/>
          <w:szCs w:val="26"/>
        </w:rPr>
      </w:pPr>
    </w:p>
    <w:p w:rsidR="007C7BBE" w:rsidRDefault="002F7349">
      <w:pPr>
        <w:pStyle w:val="Standard"/>
        <w:ind w:firstLine="15"/>
        <w:jc w:val="both"/>
      </w:pPr>
      <w:r>
        <w:rPr>
          <w:color w:val="000000"/>
          <w:sz w:val="26"/>
          <w:szCs w:val="26"/>
        </w:rPr>
        <w:tab/>
      </w:r>
      <w:r>
        <w:rPr>
          <w:bCs/>
          <w:sz w:val="26"/>
          <w:szCs w:val="26"/>
        </w:rPr>
        <w:t xml:space="preserve">Требования к техническим характеристикам услуг: </w:t>
      </w:r>
    </w:p>
    <w:p w:rsidR="007C7BBE" w:rsidRDefault="002F7349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-наличие у учреждения лицензии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лоте, по профпатологии (санаторно-курортное лечение пострадавших на производстве вследствие несчастного случая на производстве или профзаболевания), предоставленной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деятельности»;</w:t>
      </w:r>
    </w:p>
    <w:p w:rsidR="007C7BBE" w:rsidRDefault="002F7349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-учреждение, оказывающее санаторно-курортные услуги при проведении санаторно-курортное лечение застрахованных лиц, получивших повреждение здоровья вследствие несчастных случаев на производстве или профессиональных заболеваний, передвигающихся с помощью коляски, должно соответствовать  требованиям «СП 59.13330.2012. Свод правил. Доступность зданий и сооружений для маломобильных групп населения. Актуализированная редакция СНиП 35-01-2001», утвержденным Приказом Минрегиона России от 27.12.2011 № 605: безбарьерная среда, наличие пандусов, расширенных дверных проемов, </w:t>
      </w:r>
      <w:r>
        <w:rPr>
          <w:sz w:val="26"/>
          <w:szCs w:val="26"/>
        </w:rPr>
        <w:lastRenderedPageBreak/>
        <w:t xml:space="preserve">обеспечивающих доступ больных на колясках во все функциональные подразделения учреждения, и др.; </w:t>
      </w:r>
    </w:p>
    <w:p w:rsidR="007C7BBE" w:rsidRDefault="002F7349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Минздравсоцразвитием России;</w:t>
      </w:r>
    </w:p>
    <w:p w:rsidR="007C7BBE" w:rsidRDefault="002F73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санаторно-курортное лечение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№99/229;</w:t>
      </w:r>
    </w:p>
    <w:p w:rsidR="007C7BBE" w:rsidRDefault="002F73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-организация, оказывающая санаторно-курортные услуги застрахованным лицам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лечения; </w:t>
      </w:r>
    </w:p>
    <w:p w:rsidR="007C7BBE" w:rsidRDefault="002F7349">
      <w:pPr>
        <w:ind w:firstLine="709"/>
        <w:jc w:val="both"/>
      </w:pPr>
      <w:r>
        <w:rPr>
          <w:sz w:val="26"/>
          <w:szCs w:val="26"/>
        </w:rPr>
        <w:t xml:space="preserve">Услуги организации, оказывающей санаторно-курортные услуги </w:t>
      </w:r>
      <w:r>
        <w:rPr>
          <w:color w:val="000000"/>
          <w:sz w:val="26"/>
          <w:szCs w:val="26"/>
        </w:rPr>
        <w:t>пострадавшим должны соответствовать требованиям  ГОСТ Р 54599-2011 «Услуги средств размещения. Общие требования к услугам санаториев, пансионатов, центров отдыха»:</w:t>
      </w:r>
    </w:p>
    <w:p w:rsidR="007C7BBE" w:rsidRDefault="002F7349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-здания должны быть оборудованы системами аварийного освещения и энергоснабжения, холодного и горячего водоснабжения;</w:t>
      </w:r>
    </w:p>
    <w:p w:rsidR="007C7BBE" w:rsidRDefault="002F7349">
      <w:pPr>
        <w:pStyle w:val="2"/>
        <w:spacing w:after="0" w:line="240" w:lineRule="auto"/>
        <w:ind w:left="30" w:hanging="30"/>
        <w:jc w:val="both"/>
      </w:pPr>
      <w:r>
        <w:rPr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   -лифт в здании более одного этажа (в санаториях для лечения спинальных больных), более двух этажей (в санаториях для лечения больных с заболеваниями опорно-двигательного аппарата), более пяти этажей, круглосуточная работа лифта;</w:t>
      </w:r>
    </w:p>
    <w:p w:rsidR="007C7BBE" w:rsidRDefault="002F7349">
      <w:pPr>
        <w:pStyle w:val="2"/>
        <w:spacing w:after="0" w:line="240" w:lineRule="auto"/>
        <w:ind w:left="30" w:hanging="3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-площадь номера должна позволять проживающему свободно, удобно и безопасно передвигаться и использовать оборудование и оснащение и быть не менее 6 кв.м на каждого проживающего;</w:t>
      </w:r>
    </w:p>
    <w:p w:rsidR="007C7BBE" w:rsidRDefault="002F7349">
      <w:pPr>
        <w:pStyle w:val="2"/>
        <w:spacing w:after="0" w:line="240" w:lineRule="auto"/>
        <w:ind w:left="30" w:hanging="30"/>
        <w:jc w:val="both"/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-номер должен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7C7BBE" w:rsidRDefault="002F7349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-обеспечены службой приема (круглосуточный прием);</w:t>
      </w:r>
    </w:p>
    <w:p w:rsidR="007C7BBE" w:rsidRDefault="002F7349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-обеспечены круглосуточным постом охраны в зданиях, где расположены жилые, лечебные, спортивно-оздоровительные и культурно-развлекательные помещения.</w:t>
      </w:r>
    </w:p>
    <w:p w:rsidR="007C7BBE" w:rsidRDefault="002F7349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7C7BBE" w:rsidRDefault="002F7349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-оборудованы системами холодного и горячего водоснабжения;</w:t>
      </w:r>
    </w:p>
    <w:p w:rsidR="007C7BBE" w:rsidRDefault="002F7349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-оборудованы системами для обеспечения пациентов питьевой водой круглосуточно;</w:t>
      </w:r>
    </w:p>
    <w:p w:rsidR="007C7BBE" w:rsidRDefault="002F7349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 330  «О мерах по совершенствованию лечебного питания в лечебно-профилактических учреждениях Российской Федерации».</w:t>
      </w:r>
    </w:p>
    <w:p w:rsidR="007C7BBE" w:rsidRDefault="002F7349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Оснащение и оборудование лечебно-диагностических отделений и </w:t>
      </w:r>
      <w:r>
        <w:rPr>
          <w:sz w:val="26"/>
          <w:szCs w:val="26"/>
        </w:rPr>
        <w:lastRenderedPageBreak/>
        <w:t>кабинетов организаций, оказывающих санаторно-курортные услуги пострадавшим должно быть 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РФ от 22.12.1999 № 99/229).</w:t>
      </w:r>
    </w:p>
    <w:p w:rsidR="007C7BBE" w:rsidRDefault="007C7BBE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7C7BBE" w:rsidRDefault="002F7349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Путевки  предоставляются со сроками лечения  21 день.</w:t>
      </w:r>
    </w:p>
    <w:p w:rsidR="007C7BBE" w:rsidRDefault="002F7349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оказания услуг: Российская Федерация, курорты Черноморского побережья Краснодарского края.</w:t>
      </w:r>
    </w:p>
    <w:p w:rsidR="007C7BBE" w:rsidRDefault="007C7BBE">
      <w:pPr>
        <w:pStyle w:val="Standard"/>
        <w:jc w:val="both"/>
        <w:rPr>
          <w:color w:val="000000"/>
          <w:sz w:val="26"/>
          <w:szCs w:val="26"/>
        </w:rPr>
      </w:pPr>
    </w:p>
    <w:p w:rsidR="007C7BBE" w:rsidRDefault="002F7349">
      <w:pPr>
        <w:pStyle w:val="Standard"/>
        <w:ind w:firstLine="709"/>
        <w:jc w:val="both"/>
      </w:pPr>
      <w:r>
        <w:rPr>
          <w:sz w:val="26"/>
          <w:szCs w:val="26"/>
        </w:rPr>
        <w:t>Путевки предоставляются по адресу: 355002, Ставропольский край, г. Ставрополь, ул. 8 Марта, дом 3/1, Государственное учреждение — Ставропольское региональное отделение Фонда социального страхования Российской Федерации.</w:t>
      </w:r>
    </w:p>
    <w:p w:rsidR="007C7BBE" w:rsidRDefault="002F7349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путевок: путевки предоставляются в течение 10 календарных дней после заключения контракта.   </w:t>
      </w:r>
    </w:p>
    <w:p w:rsidR="007C7BBE" w:rsidRDefault="002F7349">
      <w:pPr>
        <w:tabs>
          <w:tab w:val="left" w:pos="1260"/>
        </w:tabs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7C7BBE" w:rsidRDefault="002F7349">
      <w:pPr>
        <w:tabs>
          <w:tab w:val="left" w:pos="1260"/>
        </w:tabs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>Размер обеспечения заявки на участие в открытом конкурсе – 1 (один) % от начальной (максимальной) цены Государственного контракта  – 12962,38 руб.</w:t>
      </w:r>
    </w:p>
    <w:p w:rsidR="007C7BBE" w:rsidRDefault="007C7BBE">
      <w:pPr>
        <w:tabs>
          <w:tab w:val="left" w:pos="1260"/>
        </w:tabs>
        <w:snapToGrid w:val="0"/>
        <w:jc w:val="both"/>
        <w:rPr>
          <w:sz w:val="26"/>
          <w:szCs w:val="26"/>
        </w:rPr>
      </w:pPr>
    </w:p>
    <w:p w:rsidR="007C7BBE" w:rsidRDefault="002F7349">
      <w:pPr>
        <w:tabs>
          <w:tab w:val="left" w:pos="1260"/>
        </w:tabs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7C7BBE" w:rsidRDefault="002F7349">
      <w:pPr>
        <w:spacing w:line="200" w:lineRule="atLeast"/>
        <w:ind w:firstLine="34"/>
        <w:jc w:val="both"/>
        <w:rPr>
          <w:sz w:val="26"/>
          <w:szCs w:val="26"/>
        </w:rPr>
      </w:pPr>
      <w:r>
        <w:rPr>
          <w:sz w:val="26"/>
          <w:szCs w:val="26"/>
        </w:rPr>
        <w:t>Размер обеспечения исполнения Государственного контракта – 5 (пять) % от начальной (максимальной) цены Государственного контракта  – 64811,88 руб.</w:t>
      </w:r>
    </w:p>
    <w:p w:rsidR="007C7BBE" w:rsidRDefault="002F7349">
      <w:pPr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7C7BBE" w:rsidRDefault="002F7349">
      <w:pPr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Исполнение контракта:</w:t>
      </w:r>
    </w:p>
    <w:p w:rsidR="007C7BBE" w:rsidRDefault="002F7349">
      <w:pPr>
        <w:pStyle w:val="a9"/>
        <w:spacing w:before="0" w:after="0"/>
        <w:ind w:firstLine="708"/>
        <w:jc w:val="both"/>
      </w:pPr>
      <w:r>
        <w:rPr>
          <w:sz w:val="26"/>
          <w:szCs w:val="26"/>
        </w:rPr>
        <w:t xml:space="preserve">Приемка оказываемых  услуг по санаторно-курортному лечению застрахованных лиц, пострадавших вследствие несчастных случаев на производстве и профессиональных заболеваний на соответствие их требованиям, установленным в  Контракте, осуществляется на основании Реестра оказанных услуг и Акта о приемке оказанных услуг. </w:t>
      </w:r>
    </w:p>
    <w:p w:rsidR="007C7BBE" w:rsidRDefault="002F7349">
      <w:pPr>
        <w:tabs>
          <w:tab w:val="left" w:pos="1309"/>
        </w:tabs>
        <w:ind w:firstLine="709"/>
        <w:jc w:val="both"/>
      </w:pPr>
      <w:r>
        <w:rPr>
          <w:sz w:val="26"/>
          <w:szCs w:val="27"/>
        </w:rPr>
        <w:t>Заказчик не позднее</w:t>
      </w:r>
      <w:r>
        <w:rPr>
          <w:kern w:val="0"/>
          <w:sz w:val="26"/>
          <w:szCs w:val="26"/>
        </w:rPr>
        <w:t xml:space="preserve">, чем через 2 (Два) дня после окончания последнего заезда </w:t>
      </w:r>
      <w:r>
        <w:rPr>
          <w:sz w:val="26"/>
          <w:szCs w:val="27"/>
        </w:rPr>
        <w:t>каждого квартала направляет Исполнителю (по электронной почте, факсу, с последующим предоставлением оригинала на бумажном носителе) Реестр оказанных услуг.</w:t>
      </w:r>
    </w:p>
    <w:p w:rsidR="007C7BBE" w:rsidRDefault="002F7349">
      <w:pPr>
        <w:tabs>
          <w:tab w:val="left" w:pos="1309"/>
        </w:tabs>
        <w:ind w:firstLine="709"/>
        <w:jc w:val="both"/>
      </w:pPr>
      <w:r>
        <w:rPr>
          <w:sz w:val="26"/>
          <w:szCs w:val="27"/>
        </w:rPr>
        <w:t xml:space="preserve">Исполнитель до 10 числа месяца, следующего за отчетным кварталом (в 4 квартале в течении 3-х дней после окончания последнего заезда) обязан произвести соответствующие записи </w:t>
      </w:r>
      <w:r>
        <w:rPr>
          <w:sz w:val="26"/>
          <w:szCs w:val="26"/>
        </w:rPr>
        <w:t>в Реестре</w:t>
      </w:r>
      <w:r>
        <w:rPr>
          <w:sz w:val="26"/>
          <w:szCs w:val="27"/>
        </w:rPr>
        <w:t xml:space="preserve">, в том числе </w:t>
      </w:r>
      <w:r>
        <w:rPr>
          <w:sz w:val="26"/>
          <w:szCs w:val="26"/>
        </w:rPr>
        <w:t xml:space="preserve">указать время фактического пребывания Получателей в санаторно-курортной организации </w:t>
      </w:r>
      <w:r>
        <w:rPr>
          <w:sz w:val="26"/>
          <w:szCs w:val="27"/>
        </w:rPr>
        <w:t>и вернуть Заказчику два заполненных и подписанных экземпляра Реестра (по электронной почте, факсу, с последующим предоставлением оригинала на бумажном носителе), а также Акты приемки оказанных услуг и сверки расчетов и отрывные талоны к путевкам (или документы, их заменяющие).</w:t>
      </w:r>
    </w:p>
    <w:p w:rsidR="007C7BBE" w:rsidRDefault="002F7349">
      <w:pPr>
        <w:tabs>
          <w:tab w:val="left" w:pos="1309"/>
        </w:tabs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 xml:space="preserve"> Заказчик в течение 5 (Пяти) рабочих дней со дня получения представленных документов (в 4 квартале в течение 1 (одного) рабочего дня) осуществляет проверку на предмет соответствия требованиям заключенного Контракта и подписывает Акт приемки оказанных услуг, либо направляет Исполнителю мотивированный отказ от подписания такого Акта.</w:t>
      </w:r>
    </w:p>
    <w:p w:rsidR="007C7BBE" w:rsidRDefault="002F7349">
      <w:pPr>
        <w:tabs>
          <w:tab w:val="left" w:pos="1309"/>
        </w:tabs>
        <w:ind w:firstLine="709"/>
        <w:jc w:val="both"/>
      </w:pPr>
      <w:r>
        <w:rPr>
          <w:sz w:val="26"/>
          <w:szCs w:val="27"/>
        </w:rPr>
        <w:t xml:space="preserve">Заказчик имеет право в период действия Контракта провести проверку </w:t>
      </w:r>
      <w:r>
        <w:rPr>
          <w:sz w:val="26"/>
          <w:szCs w:val="27"/>
        </w:rPr>
        <w:lastRenderedPageBreak/>
        <w:t>соответствия оказываемых услуг требованиям, установленным в Контракте по месту фактического оказания услуг.</w:t>
      </w:r>
    </w:p>
    <w:p w:rsidR="007C7BBE" w:rsidRDefault="002F7349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Способы осуществления контроля выполнения обязательств Исполнителя Заказчик разрабатывает и устанавливает самостоятельно.</w:t>
      </w:r>
    </w:p>
    <w:p w:rsidR="007C7BBE" w:rsidRDefault="007C7BBE">
      <w:pPr>
        <w:snapToGrid w:val="0"/>
        <w:ind w:firstLine="709"/>
        <w:jc w:val="both"/>
        <w:rPr>
          <w:sz w:val="26"/>
          <w:szCs w:val="26"/>
        </w:rPr>
      </w:pPr>
    </w:p>
    <w:p w:rsidR="007C7BBE" w:rsidRDefault="002F7349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Выборочная проверка соответствия оказываемых услуг требованиям, установленным в Контракте, осуществляется в период действия Контракта по месту фактического оказания услуг.</w:t>
      </w:r>
    </w:p>
    <w:p w:rsidR="007C7BBE" w:rsidRDefault="007C7BBE">
      <w:pPr>
        <w:tabs>
          <w:tab w:val="left" w:pos="1309"/>
        </w:tabs>
        <w:ind w:firstLine="709"/>
        <w:jc w:val="both"/>
        <w:rPr>
          <w:sz w:val="26"/>
          <w:szCs w:val="26"/>
        </w:rPr>
      </w:pPr>
    </w:p>
    <w:p w:rsidR="007C7BBE" w:rsidRDefault="002F7349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проведения выборочной проверки составляется Акт проверки, который подписывается Сторонами. </w:t>
      </w:r>
    </w:p>
    <w:p w:rsidR="007C7BBE" w:rsidRDefault="002F7349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Способы осуществления контроля выполнения обязательств Исполнителя Заказчик разрабатывает и устанавливает самостоятельно.</w:t>
      </w:r>
    </w:p>
    <w:p w:rsidR="007C7BBE" w:rsidRDefault="002F7349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целях контроля за качеством оказания услуг Исполнитель обязан представить информацию о поступлении от застрахованных лиц, пострадавших вследствие несчастных случаев на производстве и профессиональных заболеваний жалоб на качество услуг по санаторно-курортному лечению в течение 7 рабочих дней с момента их поступления.</w:t>
      </w:r>
    </w:p>
    <w:p w:rsidR="007C7BBE" w:rsidRDefault="007C7BBE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</w:p>
    <w:p w:rsidR="007C7BBE" w:rsidRDefault="002F7349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Изменение, расторжение контракта:</w:t>
      </w:r>
    </w:p>
    <w:p w:rsidR="007C7BBE" w:rsidRDefault="007C7BBE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</w:p>
    <w:p w:rsidR="007C7BBE" w:rsidRDefault="002F7349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Цена настоящего Контракта может быть снижена по соглашению Сторон без изменения предусмотренных контрактом объема услуг и иных условий исполнения контракта.</w:t>
      </w:r>
    </w:p>
    <w:p w:rsidR="007C7BBE" w:rsidRDefault="002F7349">
      <w:pPr>
        <w:tabs>
          <w:tab w:val="left" w:pos="0"/>
          <w:tab w:val="left" w:pos="1309"/>
        </w:tabs>
        <w:ind w:firstLine="709"/>
        <w:jc w:val="both"/>
      </w:pPr>
      <w:r>
        <w:rPr>
          <w:sz w:val="26"/>
          <w:szCs w:val="28"/>
        </w:rPr>
        <w:t>Заказчик по согласованию с Исполнителем,</w:t>
      </w:r>
      <w:r>
        <w:rPr>
          <w:sz w:val="26"/>
          <w:szCs w:val="26"/>
        </w:rPr>
        <w:t xml:space="preserve"> в ходе исполнения контракта, </w:t>
      </w:r>
      <w:r>
        <w:rPr>
          <w:sz w:val="26"/>
          <w:szCs w:val="28"/>
        </w:rPr>
        <w:t>вправе</w:t>
      </w:r>
      <w:r>
        <w:rPr>
          <w:sz w:val="26"/>
          <w:szCs w:val="26"/>
        </w:rPr>
        <w:t xml:space="preserve"> изменить не более, чем на 10 (Десять) процентов предусмотренный  контрактом объем услуг при изменении потребности в  таких услугах с соответствующим изменением стоимости контракта. Изменение стоимости путевки не допускается.</w:t>
      </w:r>
    </w:p>
    <w:p w:rsidR="007C7BBE" w:rsidRDefault="007C7BBE">
      <w:pPr>
        <w:tabs>
          <w:tab w:val="left" w:pos="600"/>
        </w:tabs>
        <w:spacing w:line="216" w:lineRule="auto"/>
        <w:jc w:val="both"/>
        <w:rPr>
          <w:sz w:val="28"/>
          <w:szCs w:val="28"/>
        </w:rPr>
      </w:pPr>
    </w:p>
    <w:p w:rsidR="007C7BBE" w:rsidRDefault="007C7BBE">
      <w:pPr>
        <w:pStyle w:val="Standard"/>
        <w:jc w:val="both"/>
        <w:rPr>
          <w:sz w:val="26"/>
          <w:szCs w:val="26"/>
        </w:rPr>
      </w:pPr>
    </w:p>
    <w:p w:rsidR="007C7BBE" w:rsidRDefault="002F7349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</w:p>
    <w:sectPr w:rsidR="007C7BBE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7E5" w:rsidRDefault="006347E5">
      <w:r>
        <w:separator/>
      </w:r>
    </w:p>
  </w:endnote>
  <w:endnote w:type="continuationSeparator" w:id="0">
    <w:p w:rsidR="006347E5" w:rsidRDefault="0063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7E5" w:rsidRDefault="006347E5">
      <w:r>
        <w:rPr>
          <w:color w:val="000000"/>
        </w:rPr>
        <w:separator/>
      </w:r>
    </w:p>
  </w:footnote>
  <w:footnote w:type="continuationSeparator" w:id="0">
    <w:p w:rsidR="006347E5" w:rsidRDefault="00634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BE"/>
    <w:rsid w:val="002F7349"/>
    <w:rsid w:val="004C28E5"/>
    <w:rsid w:val="006347E5"/>
    <w:rsid w:val="007C7BBE"/>
    <w:rsid w:val="00DC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F5268-470D-4A3A-94C5-84FC13B0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 И.Ю.</dc:creator>
  <cp:lastModifiedBy>Муслимова Екатерина Вячеславовна</cp:lastModifiedBy>
  <cp:revision>3</cp:revision>
  <cp:lastPrinted>2019-04-10T06:00:00Z</cp:lastPrinted>
  <dcterms:created xsi:type="dcterms:W3CDTF">2019-04-19T08:38:00Z</dcterms:created>
  <dcterms:modified xsi:type="dcterms:W3CDTF">2019-04-19T08:39:00Z</dcterms:modified>
</cp:coreProperties>
</file>