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7163EF" w:rsidRPr="003A4BD7" w:rsidRDefault="007163EF" w:rsidP="007163EF">
      <w:pPr>
        <w:keepNext/>
        <w:jc w:val="center"/>
        <w:rPr>
          <w:b/>
          <w:bCs/>
          <w:sz w:val="26"/>
          <w:szCs w:val="26"/>
        </w:rPr>
      </w:pPr>
      <w:r w:rsidRPr="003A4BD7">
        <w:rPr>
          <w:b/>
          <w:bCs/>
          <w:sz w:val="26"/>
          <w:szCs w:val="26"/>
        </w:rPr>
        <w:t>Технические требования</w:t>
      </w:r>
    </w:p>
    <w:p w:rsidR="00EE3F6D" w:rsidRPr="007A7199" w:rsidRDefault="00EE3F6D" w:rsidP="00EE3F6D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41" w:tblpY="38"/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7230"/>
        <w:gridCol w:w="1134"/>
      </w:tblGrid>
      <w:tr w:rsidR="00EE3F6D" w:rsidRPr="00186B72" w:rsidTr="005D49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86B72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86B72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86B72">
              <w:rPr>
                <w:b/>
                <w:sz w:val="20"/>
                <w:szCs w:val="20"/>
              </w:rPr>
              <w:t>Кол-во,</w:t>
            </w:r>
          </w:p>
          <w:p w:rsidR="00EE3F6D" w:rsidRPr="00186B72" w:rsidRDefault="00EE3F6D" w:rsidP="005D49F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86B72">
              <w:rPr>
                <w:b/>
                <w:sz w:val="20"/>
                <w:szCs w:val="20"/>
              </w:rPr>
              <w:t>шт.</w:t>
            </w:r>
          </w:p>
        </w:tc>
      </w:tr>
      <w:tr w:rsidR="00EE3F6D" w:rsidRPr="00186B72" w:rsidTr="005D49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голени модульный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 xml:space="preserve"> ПНЗ-М</w:t>
            </w:r>
            <w:r>
              <w:rPr>
                <w:sz w:val="22"/>
                <w:szCs w:val="22"/>
              </w:rPr>
              <w:t xml:space="preserve"> (90)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jc w:val="both"/>
              <w:rPr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>Протез голени модульный.</w:t>
            </w:r>
            <w:r w:rsidRPr="00186B72">
              <w:rPr>
                <w:sz w:val="22"/>
                <w:szCs w:val="22"/>
              </w:rPr>
              <w:t xml:space="preserve"> Косметическая облицовка мягкая полиуретановая (поролон). Косметическая оболочка - чулки </w:t>
            </w:r>
            <w:proofErr w:type="spellStart"/>
            <w:r w:rsidRPr="00186B72">
              <w:rPr>
                <w:sz w:val="22"/>
                <w:szCs w:val="22"/>
              </w:rPr>
              <w:t>силоновые</w:t>
            </w:r>
            <w:proofErr w:type="spellEnd"/>
            <w:r w:rsidRPr="00186B72">
              <w:rPr>
                <w:sz w:val="22"/>
                <w:szCs w:val="22"/>
              </w:rPr>
              <w:t>, ортопедические. Приемная гильза индивидуальная, по слепку с культи инвалида, материал гильзы: литьевой слоистый пластик на основе акриловых смол, с одной пробной гильзой, без вкладной гильзы креплением замковым устройством. РСУ на нагрузку до 125 кг. Стопа среднего уровня энергосбережения.  Назначение –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3F6D" w:rsidRPr="00186B72" w:rsidTr="005D49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голени модульный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 xml:space="preserve"> ПНЗ-М</w:t>
            </w:r>
            <w:r>
              <w:rPr>
                <w:sz w:val="22"/>
                <w:szCs w:val="22"/>
              </w:rPr>
              <w:t xml:space="preserve"> (92)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  <w:p w:rsidR="00EE3F6D" w:rsidRPr="00186B72" w:rsidRDefault="00EE3F6D" w:rsidP="005D49FE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jc w:val="both"/>
              <w:rPr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>Протез голени модульный.</w:t>
            </w:r>
            <w:r w:rsidRPr="00186B72">
              <w:rPr>
                <w:sz w:val="22"/>
                <w:szCs w:val="22"/>
              </w:rPr>
              <w:t xml:space="preserve"> Косметическая облицовка мягкая полиуретановая, модульная. Косметическая оболочка - чулки </w:t>
            </w:r>
            <w:proofErr w:type="spellStart"/>
            <w:r w:rsidRPr="00186B72">
              <w:rPr>
                <w:sz w:val="22"/>
                <w:szCs w:val="22"/>
              </w:rPr>
              <w:t>силоновые</w:t>
            </w:r>
            <w:proofErr w:type="spellEnd"/>
            <w:r w:rsidRPr="00186B72">
              <w:rPr>
                <w:sz w:val="22"/>
                <w:szCs w:val="22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Вкладная гильза из вспененных материалов. Крепление протеза с использованием полимерного наколенника. Регулировочно-соединительное устройство соответствует весу инвалида. Стопа среднего уровня энергосбережения.  Назначение –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3F6D" w:rsidRPr="00186B72" w:rsidTr="005D49FE">
        <w:trPr>
          <w:trHeight w:val="20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голени модульный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 xml:space="preserve"> ПНЗ-М</w:t>
            </w:r>
            <w:r>
              <w:rPr>
                <w:sz w:val="22"/>
                <w:szCs w:val="22"/>
              </w:rPr>
              <w:t xml:space="preserve"> (93/1)</w:t>
            </w:r>
            <w:r w:rsidRPr="00186B72">
              <w:rPr>
                <w:sz w:val="22"/>
                <w:szCs w:val="22"/>
              </w:rPr>
              <w:t xml:space="preserve"> или «</w:t>
            </w:r>
            <w:r w:rsidRPr="00555DB4">
              <w:rPr>
                <w:color w:val="000000"/>
                <w:sz w:val="22"/>
                <w:szCs w:val="22"/>
              </w:rPr>
              <w:t>эквивалент»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 xml:space="preserve">Протез голени модульный. </w:t>
            </w:r>
            <w:r w:rsidRPr="00186B72">
              <w:rPr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 –чулки </w:t>
            </w:r>
            <w:proofErr w:type="spellStart"/>
            <w:r w:rsidRPr="00186B72">
              <w:rPr>
                <w:sz w:val="22"/>
                <w:szCs w:val="22"/>
              </w:rPr>
              <w:t>силоновые</w:t>
            </w:r>
            <w:proofErr w:type="spellEnd"/>
            <w:r w:rsidRPr="00186B72">
              <w:rPr>
                <w:sz w:val="22"/>
                <w:szCs w:val="22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термопластического пластика. Вкладная гильза из вспененных материалов. Крепление протеза с использованием кожаных полуфабрикатов, наколенника. Регулировочно-соединительное устройство соответствует весу инвалида. Стопа подвижная, </w:t>
            </w:r>
            <w:proofErr w:type="spellStart"/>
            <w:r w:rsidRPr="00186B72">
              <w:rPr>
                <w:sz w:val="22"/>
                <w:szCs w:val="22"/>
              </w:rPr>
              <w:t>полиуретановая.Назначение</w:t>
            </w:r>
            <w:proofErr w:type="spellEnd"/>
            <w:r w:rsidRPr="00186B72">
              <w:rPr>
                <w:sz w:val="22"/>
                <w:szCs w:val="22"/>
              </w:rPr>
              <w:t>-постоянная.</w:t>
            </w:r>
          </w:p>
          <w:p w:rsidR="00EE3F6D" w:rsidRPr="00186B72" w:rsidRDefault="00EE3F6D" w:rsidP="005D49F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186B72">
              <w:rPr>
                <w:bCs/>
                <w:sz w:val="22"/>
                <w:szCs w:val="22"/>
              </w:rPr>
              <w:t>1</w:t>
            </w:r>
          </w:p>
        </w:tc>
      </w:tr>
      <w:tr w:rsidR="00EE3F6D" w:rsidRPr="00186B72" w:rsidTr="005D49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голени модульный для купания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ПНЗ-М-К</w:t>
            </w:r>
            <w:r>
              <w:rPr>
                <w:sz w:val="22"/>
                <w:szCs w:val="22"/>
              </w:rPr>
              <w:t xml:space="preserve"> (94)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 xml:space="preserve">Протез голени модульный, </w:t>
            </w:r>
            <w:r w:rsidRPr="00186B72">
              <w:rPr>
                <w:sz w:val="22"/>
                <w:szCs w:val="22"/>
              </w:rPr>
              <w:t xml:space="preserve">для купания, 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–для купания.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E3F6D" w:rsidRPr="00186B72" w:rsidTr="005D49FE">
        <w:trPr>
          <w:trHeight w:val="13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голени немодульный ПНЗ-М-Н</w:t>
            </w:r>
            <w:r>
              <w:rPr>
                <w:sz w:val="22"/>
                <w:szCs w:val="22"/>
              </w:rPr>
              <w:t xml:space="preserve"> (95)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 xml:space="preserve">Протез голени немодульный, </w:t>
            </w:r>
            <w:r w:rsidRPr="00186B72">
              <w:rPr>
                <w:sz w:val="22"/>
                <w:szCs w:val="22"/>
              </w:rPr>
              <w:t>без косметической оболочки и облицовки. Приемная гильза изготавливается по индивидуальному слепку с культи инвалида. Материал приемной гильзы голени: кожа, без вкладной гильзы (манжета с шинами) бедра, с использованием кожаных полуфабрикатов (без шин). Стопа подвижная, полиуретановая, монолитная. Тип протеза по назначению –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186B72">
              <w:rPr>
                <w:bCs/>
                <w:sz w:val="22"/>
                <w:szCs w:val="22"/>
              </w:rPr>
              <w:t>1</w:t>
            </w:r>
          </w:p>
        </w:tc>
      </w:tr>
      <w:tr w:rsidR="00EE3F6D" w:rsidRPr="00186B72" w:rsidTr="005D49FE">
        <w:trPr>
          <w:trHeight w:val="25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бедра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модульный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 xml:space="preserve"> ПН6-М</w:t>
            </w:r>
            <w:r>
              <w:rPr>
                <w:sz w:val="22"/>
                <w:szCs w:val="22"/>
              </w:rPr>
              <w:t xml:space="preserve"> (71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186B72">
              <w:rPr>
                <w:sz w:val="22"/>
                <w:szCs w:val="22"/>
              </w:rPr>
              <w:t xml:space="preserve">  или</w:t>
            </w:r>
            <w:proofErr w:type="gramEnd"/>
            <w:r w:rsidRPr="00186B72">
              <w:rPr>
                <w:sz w:val="22"/>
                <w:szCs w:val="22"/>
              </w:rPr>
              <w:t xml:space="preserve"> «эквивалент»</w:t>
            </w:r>
          </w:p>
          <w:p w:rsidR="00EE3F6D" w:rsidRPr="00186B72" w:rsidRDefault="00EE3F6D" w:rsidP="005D49FE">
            <w:pPr>
              <w:keepNext/>
              <w:keepLine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u w:val="single"/>
                <w:lang w:eastAsia="en-US"/>
              </w:rPr>
            </w:pPr>
            <w:r w:rsidRPr="00186B72">
              <w:rPr>
                <w:b/>
                <w:sz w:val="22"/>
                <w:szCs w:val="22"/>
              </w:rPr>
              <w:t xml:space="preserve">Протез бедра модульный. </w:t>
            </w:r>
            <w:r w:rsidRPr="00186B72">
              <w:rPr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 - чулки </w:t>
            </w:r>
            <w:proofErr w:type="spellStart"/>
            <w:r w:rsidRPr="00186B72">
              <w:rPr>
                <w:sz w:val="22"/>
                <w:szCs w:val="22"/>
              </w:rPr>
              <w:t>силоновые</w:t>
            </w:r>
            <w:proofErr w:type="spellEnd"/>
            <w:r w:rsidRPr="00186B72">
              <w:rPr>
                <w:sz w:val="22"/>
                <w:szCs w:val="22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вакуумным клапаном с использованием бандажа. Регулировочно-соединительное устройство соответствует весу инвалида. Стопа среднего уровня энергосбережения. Коленный шарнир пневматический, полицентрический, </w:t>
            </w:r>
            <w:proofErr w:type="gramStart"/>
            <w:r w:rsidRPr="00186B72">
              <w:rPr>
                <w:sz w:val="22"/>
                <w:szCs w:val="22"/>
              </w:rPr>
              <w:t>с  раздельной</w:t>
            </w:r>
            <w:proofErr w:type="gramEnd"/>
            <w:r w:rsidRPr="00186B72">
              <w:rPr>
                <w:sz w:val="22"/>
                <w:szCs w:val="22"/>
              </w:rPr>
              <w:t xml:space="preserve"> регулировкой сопротивления сгибания и разгибания, с повышенной </w:t>
            </w:r>
            <w:proofErr w:type="spellStart"/>
            <w:r w:rsidRPr="00186B72">
              <w:rPr>
                <w:sz w:val="22"/>
                <w:szCs w:val="22"/>
              </w:rPr>
              <w:t>подкосоустойчивостю</w:t>
            </w:r>
            <w:proofErr w:type="spellEnd"/>
            <w:r w:rsidRPr="00186B72">
              <w:rPr>
                <w:sz w:val="22"/>
                <w:szCs w:val="22"/>
              </w:rPr>
              <w:t>. Назначение –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E3F6D" w:rsidRPr="00186B72" w:rsidTr="005D49FE">
        <w:trPr>
          <w:trHeight w:val="22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lastRenderedPageBreak/>
              <w:t>Протез бедра модульный лечебно-тренировочный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ПН6-М-ЛТ</w:t>
            </w:r>
            <w:r>
              <w:rPr>
                <w:sz w:val="22"/>
                <w:szCs w:val="22"/>
              </w:rPr>
              <w:t xml:space="preserve"> (74)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rPr>
                <w:b/>
                <w:sz w:val="22"/>
                <w:szCs w:val="22"/>
              </w:rPr>
            </w:pPr>
            <w:r w:rsidRPr="00186B72">
              <w:rPr>
                <w:b/>
                <w:sz w:val="22"/>
                <w:szCs w:val="22"/>
              </w:rPr>
              <w:t>Протез бедра модульный, лечебно-тренировочный.</w:t>
            </w:r>
          </w:p>
          <w:p w:rsidR="00EE3F6D" w:rsidRPr="00186B72" w:rsidRDefault="00EE3F6D" w:rsidP="005D49FE">
            <w:pPr>
              <w:widowControl w:val="0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186B72">
              <w:rPr>
                <w:sz w:val="22"/>
                <w:szCs w:val="22"/>
              </w:rPr>
              <w:t xml:space="preserve">Косметическая облицовка мягкая полиуретановая, модульная. Косметическая оболочка-чулки </w:t>
            </w:r>
            <w:proofErr w:type="spellStart"/>
            <w:r w:rsidRPr="00186B72">
              <w:rPr>
                <w:sz w:val="22"/>
                <w:szCs w:val="22"/>
              </w:rPr>
              <w:t>силоновые</w:t>
            </w:r>
            <w:proofErr w:type="spellEnd"/>
            <w:r w:rsidRPr="00186B72">
              <w:rPr>
                <w:sz w:val="22"/>
                <w:szCs w:val="22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с использованием бандажа. Регулировочно-соединительное устройство соответствует весу инвалида. Стопа полиуретановая. Коленный шарнир механический, с фиксацией под нагрузкой. Назначение- постоянный. Срок использования не менее 1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E3F6D" w:rsidRPr="00186B72" w:rsidTr="005D49FE">
        <w:trPr>
          <w:trHeight w:val="18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Протез бедра для купания, модульный</w:t>
            </w:r>
          </w:p>
          <w:p w:rsidR="00EE3F6D" w:rsidRPr="00186B72" w:rsidRDefault="00EE3F6D" w:rsidP="005D49FE">
            <w:pPr>
              <w:rPr>
                <w:sz w:val="22"/>
                <w:szCs w:val="22"/>
              </w:rPr>
            </w:pPr>
            <w:r w:rsidRPr="00186B72">
              <w:rPr>
                <w:sz w:val="22"/>
                <w:szCs w:val="22"/>
              </w:rPr>
              <w:t>ПН6-М-К</w:t>
            </w:r>
            <w:r>
              <w:rPr>
                <w:sz w:val="22"/>
                <w:szCs w:val="22"/>
              </w:rPr>
              <w:t xml:space="preserve"> (75)</w:t>
            </w:r>
            <w:r w:rsidRPr="00186B72">
              <w:rPr>
                <w:sz w:val="22"/>
                <w:szCs w:val="22"/>
              </w:rPr>
              <w:t xml:space="preserve"> или «эквивалент»</w:t>
            </w:r>
          </w:p>
          <w:p w:rsidR="00EE3F6D" w:rsidRPr="00186B72" w:rsidRDefault="00EE3F6D" w:rsidP="005D49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widowControl w:val="0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186B72">
              <w:rPr>
                <w:b/>
                <w:sz w:val="22"/>
                <w:szCs w:val="22"/>
              </w:rPr>
              <w:t xml:space="preserve">Протез бедра для купания, модульный. </w:t>
            </w:r>
            <w:r w:rsidRPr="00186B72">
              <w:rPr>
                <w:sz w:val="22"/>
                <w:szCs w:val="22"/>
              </w:rPr>
              <w:t>Косметическое покрытие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бандажом. Регулировочно-соединительное устройство соответствует весу инвалида. Коленный шарнир влагоустойчивый. Стопа, полиуретановая. Назначение- для купания.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E3F6D" w:rsidRPr="00186B72" w:rsidTr="005D49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ind w:firstLine="567"/>
              <w:rPr>
                <w:b/>
                <w:bCs/>
                <w:sz w:val="22"/>
                <w:szCs w:val="22"/>
              </w:rPr>
            </w:pPr>
            <w:r w:rsidRPr="00186B72">
              <w:rPr>
                <w:b/>
                <w:bCs/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6D" w:rsidRPr="00186B72" w:rsidRDefault="00EE3F6D" w:rsidP="005D49F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EE3F6D" w:rsidRPr="00186B72" w:rsidRDefault="00EE3F6D" w:rsidP="00EE3F6D">
      <w:pPr>
        <w:shd w:val="clear" w:color="auto" w:fill="FFFFFF"/>
        <w:ind w:right="-144" w:firstLine="567"/>
        <w:jc w:val="both"/>
        <w:rPr>
          <w:sz w:val="22"/>
          <w:szCs w:val="22"/>
        </w:rPr>
      </w:pPr>
    </w:p>
    <w:p w:rsidR="00EE3F6D" w:rsidRPr="00022A77" w:rsidRDefault="00EE3F6D" w:rsidP="00EE3F6D">
      <w:pPr>
        <w:jc w:val="center"/>
        <w:rPr>
          <w:b/>
          <w:sz w:val="24"/>
          <w:szCs w:val="24"/>
        </w:rPr>
      </w:pPr>
      <w:r w:rsidRPr="00022A77">
        <w:rPr>
          <w:b/>
          <w:sz w:val="24"/>
          <w:szCs w:val="24"/>
        </w:rPr>
        <w:t>Требования к качеству работ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 xml:space="preserve"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в соответствии с законодательством Российской Федерации.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EE3F6D" w:rsidRPr="00022A77" w:rsidRDefault="00EE3F6D" w:rsidP="00EE3F6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 xml:space="preserve">Протезы нижних конечностей должны быть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терминология», соответствовать Государственным стандартам Российской Федерации ГОСТ Р 51819-2001 «Протезирование и </w:t>
      </w:r>
      <w:proofErr w:type="spellStart"/>
      <w:r w:rsidRPr="00022A77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022A77">
        <w:rPr>
          <w:rFonts w:ascii="Times New Roman" w:hAnsi="Times New Roman"/>
          <w:sz w:val="24"/>
          <w:szCs w:val="24"/>
        </w:rPr>
        <w:t xml:space="preserve"> верхних и нижних конечностей», ГОСТ Р 56138-2014 «Протезы нижних конечностей. Технические требования». ГОСТ Р 52770-2007 «Изделия медицинские требования безопасности. Методы санитарно-химических и токсикологических </w:t>
      </w:r>
      <w:proofErr w:type="spellStart"/>
      <w:r w:rsidRPr="00022A77">
        <w:rPr>
          <w:rFonts w:ascii="Times New Roman" w:hAnsi="Times New Roman"/>
          <w:sz w:val="24"/>
          <w:szCs w:val="24"/>
        </w:rPr>
        <w:t>испытанй</w:t>
      </w:r>
      <w:proofErr w:type="spellEnd"/>
      <w:r w:rsidRPr="00022A77">
        <w:rPr>
          <w:rFonts w:ascii="Times New Roman" w:hAnsi="Times New Roman"/>
          <w:sz w:val="24"/>
          <w:szCs w:val="24"/>
        </w:rPr>
        <w:t>».</w:t>
      </w:r>
    </w:p>
    <w:p w:rsidR="00EE3F6D" w:rsidRPr="00022A77" w:rsidRDefault="00EE3F6D" w:rsidP="00EE3F6D">
      <w:pPr>
        <w:ind w:left="-180" w:firstLine="2940"/>
        <w:jc w:val="both"/>
        <w:rPr>
          <w:b/>
          <w:sz w:val="24"/>
          <w:szCs w:val="24"/>
        </w:rPr>
      </w:pPr>
      <w:r w:rsidRPr="00022A77">
        <w:rPr>
          <w:b/>
          <w:sz w:val="24"/>
          <w:szCs w:val="24"/>
        </w:rPr>
        <w:t>Требования к безопасности работ</w:t>
      </w:r>
    </w:p>
    <w:p w:rsidR="00EE3F6D" w:rsidRPr="00022A77" w:rsidRDefault="00EE3F6D" w:rsidP="00EE3F6D">
      <w:pPr>
        <w:ind w:left="-180" w:firstLine="747"/>
        <w:jc w:val="both"/>
        <w:rPr>
          <w:b/>
          <w:sz w:val="24"/>
          <w:szCs w:val="24"/>
        </w:rPr>
      </w:pPr>
      <w:r w:rsidRPr="00022A77">
        <w:rPr>
          <w:sz w:val="24"/>
          <w:szCs w:val="24"/>
        </w:rPr>
        <w:t xml:space="preserve">Проведение работ по обеспечению инвалидов протезами нижних конечностей должны осуществляться при наличии сертификатов либо деклараций соответствия; </w:t>
      </w:r>
    </w:p>
    <w:p w:rsidR="00EE3F6D" w:rsidRPr="00022A77" w:rsidRDefault="00EE3F6D" w:rsidP="00EE3F6D">
      <w:pPr>
        <w:ind w:firstLine="709"/>
        <w:jc w:val="center"/>
        <w:rPr>
          <w:b/>
          <w:sz w:val="24"/>
          <w:szCs w:val="24"/>
        </w:rPr>
      </w:pPr>
      <w:r w:rsidRPr="00022A77">
        <w:rPr>
          <w:b/>
          <w:sz w:val="24"/>
          <w:szCs w:val="24"/>
        </w:rPr>
        <w:t>Требования к техническим и функциональным характеристикам</w:t>
      </w:r>
    </w:p>
    <w:p w:rsidR="00EE3F6D" w:rsidRPr="00022A77" w:rsidRDefault="00EE3F6D" w:rsidP="00EE3F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2A77">
        <w:rPr>
          <w:rFonts w:ascii="Times New Roman" w:hAnsi="Times New Roman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EE3F6D" w:rsidRPr="00022A77" w:rsidRDefault="00EE3F6D" w:rsidP="00EE3F6D">
      <w:pPr>
        <w:ind w:firstLine="567"/>
        <w:jc w:val="both"/>
        <w:rPr>
          <w:sz w:val="24"/>
          <w:szCs w:val="24"/>
        </w:rPr>
      </w:pPr>
      <w:r w:rsidRPr="00022A77">
        <w:rPr>
          <w:sz w:val="24"/>
          <w:szCs w:val="24"/>
        </w:rPr>
        <w:t>- приемная гильза протеза конечности</w:t>
      </w:r>
      <w:r w:rsidRPr="00022A77">
        <w:rPr>
          <w:b/>
          <w:sz w:val="24"/>
          <w:szCs w:val="24"/>
        </w:rPr>
        <w:t xml:space="preserve"> </w:t>
      </w:r>
      <w:r w:rsidRPr="00022A77">
        <w:rPr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E3F6D" w:rsidRPr="00022A77" w:rsidRDefault="00EE3F6D" w:rsidP="00EE3F6D">
      <w:pPr>
        <w:ind w:firstLine="567"/>
        <w:jc w:val="both"/>
        <w:rPr>
          <w:sz w:val="24"/>
          <w:szCs w:val="24"/>
        </w:rPr>
      </w:pPr>
      <w:r w:rsidRPr="00022A77">
        <w:rPr>
          <w:sz w:val="24"/>
          <w:szCs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EE3F6D" w:rsidRPr="00022A77" w:rsidRDefault="00EE3F6D" w:rsidP="00EE3F6D">
      <w:pPr>
        <w:ind w:firstLine="567"/>
        <w:jc w:val="both"/>
        <w:rPr>
          <w:sz w:val="24"/>
          <w:szCs w:val="24"/>
        </w:rPr>
      </w:pPr>
      <w:r w:rsidRPr="00022A77">
        <w:rPr>
          <w:sz w:val="24"/>
          <w:szCs w:val="24"/>
        </w:rPr>
        <w:t>- косметический протез конечности должен восполнять форму и внешний вид отсутствующей ее части;</w:t>
      </w:r>
    </w:p>
    <w:p w:rsidR="00EE3F6D" w:rsidRPr="00022A77" w:rsidRDefault="00EE3F6D" w:rsidP="00EE3F6D">
      <w:pPr>
        <w:keepNext/>
        <w:jc w:val="center"/>
        <w:rPr>
          <w:sz w:val="24"/>
          <w:szCs w:val="24"/>
        </w:rPr>
      </w:pPr>
      <w:r w:rsidRPr="00022A77">
        <w:rPr>
          <w:b/>
          <w:sz w:val="24"/>
          <w:szCs w:val="24"/>
        </w:rPr>
        <w:lastRenderedPageBreak/>
        <w:t xml:space="preserve">Требования к размерам, упаковке и отгрузке </w:t>
      </w:r>
      <w:r w:rsidRPr="00022A77">
        <w:rPr>
          <w:sz w:val="24"/>
          <w:szCs w:val="24"/>
        </w:rPr>
        <w:t xml:space="preserve"> </w:t>
      </w:r>
    </w:p>
    <w:p w:rsidR="00EE3F6D" w:rsidRPr="00022A77" w:rsidRDefault="00EE3F6D" w:rsidP="00EE3F6D">
      <w:pPr>
        <w:ind w:firstLine="709"/>
        <w:jc w:val="both"/>
        <w:rPr>
          <w:sz w:val="24"/>
          <w:szCs w:val="24"/>
        </w:rPr>
      </w:pPr>
      <w:r w:rsidRPr="00022A77">
        <w:rPr>
          <w:sz w:val="24"/>
          <w:szCs w:val="24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E3F6D" w:rsidRPr="00022A77" w:rsidRDefault="00EE3F6D" w:rsidP="00EE3F6D">
      <w:pPr>
        <w:ind w:firstLine="709"/>
        <w:jc w:val="both"/>
        <w:rPr>
          <w:sz w:val="24"/>
          <w:szCs w:val="24"/>
        </w:rPr>
      </w:pPr>
      <w:r w:rsidRPr="00022A77">
        <w:rPr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  </w:t>
      </w:r>
    </w:p>
    <w:p w:rsidR="00EE3F6D" w:rsidRPr="00022A77" w:rsidRDefault="00EE3F6D" w:rsidP="00EE3F6D">
      <w:pPr>
        <w:ind w:left="-180" w:firstLine="2940"/>
        <w:jc w:val="both"/>
        <w:rPr>
          <w:b/>
          <w:sz w:val="24"/>
          <w:szCs w:val="24"/>
        </w:rPr>
      </w:pPr>
      <w:r w:rsidRPr="00022A77">
        <w:rPr>
          <w:b/>
          <w:sz w:val="24"/>
          <w:szCs w:val="24"/>
        </w:rPr>
        <w:t>Требования к результатам работ</w:t>
      </w:r>
    </w:p>
    <w:p w:rsidR="00EE3F6D" w:rsidRPr="00022A77" w:rsidRDefault="00EE3F6D" w:rsidP="00EE3F6D">
      <w:pPr>
        <w:ind w:firstLine="709"/>
        <w:jc w:val="both"/>
        <w:rPr>
          <w:sz w:val="24"/>
          <w:szCs w:val="24"/>
        </w:rPr>
      </w:pPr>
      <w:r w:rsidRPr="00022A77">
        <w:rPr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A5493" w:rsidRPr="008633B7" w:rsidRDefault="007A5493" w:rsidP="007163E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F5" w:rsidRDefault="00E34AF5">
      <w:r>
        <w:separator/>
      </w:r>
    </w:p>
  </w:endnote>
  <w:endnote w:type="continuationSeparator" w:id="0">
    <w:p w:rsidR="00E34AF5" w:rsidRDefault="00E3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F5" w:rsidRDefault="00E34AF5">
      <w:r>
        <w:separator/>
      </w:r>
    </w:p>
  </w:footnote>
  <w:footnote w:type="continuationSeparator" w:id="0">
    <w:p w:rsidR="00E34AF5" w:rsidRDefault="00E3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EE3F6D">
      <w:rPr>
        <w:rStyle w:val="FontStyle21"/>
        <w:noProof/>
      </w:rPr>
      <w:t>3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E34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2626C"/>
    <w:rsid w:val="001E1BB0"/>
    <w:rsid w:val="001E29AF"/>
    <w:rsid w:val="001E50FC"/>
    <w:rsid w:val="00220D7A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163EF"/>
    <w:rsid w:val="00765580"/>
    <w:rsid w:val="00794A0C"/>
    <w:rsid w:val="007A5493"/>
    <w:rsid w:val="007E1AB4"/>
    <w:rsid w:val="007F31F6"/>
    <w:rsid w:val="007F7E20"/>
    <w:rsid w:val="00800FD3"/>
    <w:rsid w:val="00860173"/>
    <w:rsid w:val="00862BE7"/>
    <w:rsid w:val="008B75F0"/>
    <w:rsid w:val="008F5453"/>
    <w:rsid w:val="00963163"/>
    <w:rsid w:val="00970CFD"/>
    <w:rsid w:val="009C0B7A"/>
    <w:rsid w:val="009C5640"/>
    <w:rsid w:val="00A043B9"/>
    <w:rsid w:val="00A82B9E"/>
    <w:rsid w:val="00AA26B1"/>
    <w:rsid w:val="00AA6C98"/>
    <w:rsid w:val="00AB2AD4"/>
    <w:rsid w:val="00AC5E36"/>
    <w:rsid w:val="00B66EFF"/>
    <w:rsid w:val="00BB0258"/>
    <w:rsid w:val="00C07B16"/>
    <w:rsid w:val="00C106A1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DF3FF1"/>
    <w:rsid w:val="00E20344"/>
    <w:rsid w:val="00E34AF5"/>
    <w:rsid w:val="00E55C63"/>
    <w:rsid w:val="00EA0038"/>
    <w:rsid w:val="00EE3F6D"/>
    <w:rsid w:val="00EF001D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Web)1"/>
    <w:basedOn w:val="a"/>
    <w:link w:val="a5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1E50FC"/>
    <w:rPr>
      <w:rFonts w:cs="Times New Roman"/>
      <w:b/>
    </w:rPr>
  </w:style>
  <w:style w:type="paragraph" w:styleId="a7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a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c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b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7E1AB4"/>
    <w:rPr>
      <w:color w:val="008000"/>
    </w:rPr>
  </w:style>
  <w:style w:type="character" w:customStyle="1" w:styleId="af1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locked/>
    <w:rsid w:val="00DF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7163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Слонова Залина Маликовна</cp:lastModifiedBy>
  <cp:revision>51</cp:revision>
  <dcterms:created xsi:type="dcterms:W3CDTF">2018-05-23T08:04:00Z</dcterms:created>
  <dcterms:modified xsi:type="dcterms:W3CDTF">2019-03-26T08:06:00Z</dcterms:modified>
</cp:coreProperties>
</file>