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BA" w:rsidRDefault="007F2C47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7030BA" w:rsidRDefault="007F2C47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2019 году </w:t>
      </w:r>
      <w:r>
        <w:rPr>
          <w:rFonts w:ascii="Times New Roman" w:hAnsi="Times New Roman"/>
          <w:b/>
          <w:bCs/>
          <w:sz w:val="28"/>
          <w:szCs w:val="28"/>
        </w:rPr>
        <w:t xml:space="preserve">по организации санаторно-курортного лечения </w:t>
      </w:r>
      <w:r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детей-инвалидов и сопровождающих их лиц</w:t>
      </w:r>
      <w:r>
        <w:rPr>
          <w:rFonts w:ascii="Times New Roman" w:hAnsi="Times New Roman"/>
          <w:b/>
          <w:bCs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органов пищеварения» </w:t>
      </w:r>
      <w:r>
        <w:rPr>
          <w:rFonts w:ascii="Times New Roman" w:hAnsi="Times New Roman"/>
          <w:b/>
          <w:bCs/>
          <w:sz w:val="28"/>
          <w:szCs w:val="28"/>
        </w:rPr>
        <w:t>в организации, оказывающей санаторно-курортные услуги</w:t>
      </w:r>
    </w:p>
    <w:p w:rsidR="007030BA" w:rsidRDefault="007030BA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sz w:val="28"/>
          <w:szCs w:val="28"/>
        </w:rPr>
      </w:pPr>
    </w:p>
    <w:p w:rsidR="007030BA" w:rsidRDefault="007F2C47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1. Общие условия открытого аукциона в электронной форме</w:t>
      </w:r>
    </w:p>
    <w:p w:rsidR="007030BA" w:rsidRDefault="007F2C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 1. Наименование Заказчика: Государственное учреждение - Хабаровское региональное отделение Фонда с</w:t>
      </w:r>
      <w:r>
        <w:rPr>
          <w:rFonts w:ascii="Times New Roman" w:hAnsi="Times New Roman"/>
          <w:sz w:val="28"/>
          <w:szCs w:val="28"/>
        </w:rPr>
        <w:t>оциального страхования Российской Федерации.</w:t>
      </w:r>
    </w:p>
    <w:p w:rsidR="007030BA" w:rsidRDefault="007F2C4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2. Адрес: 680021, г. Хабаровск, ул. Ленинградская, д. 44.</w:t>
      </w:r>
    </w:p>
    <w:p w:rsidR="007030BA" w:rsidRDefault="007F2C47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Телефон: (4212) 91-12-30</w:t>
      </w:r>
    </w:p>
    <w:p w:rsidR="007030BA" w:rsidRDefault="007F2C47">
      <w:pPr>
        <w:pStyle w:val="Standard"/>
        <w:tabs>
          <w:tab w:val="left" w:pos="0"/>
        </w:tabs>
        <w:ind w:firstLine="658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Заказчик проводит открытый аукцион в электронной форме с целью заключения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государственного контракта на оказание услуг в 2019 году по организации санаторно-курортного лечения детей-инвалидов и сопровождающих их лиц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XI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 «Болезни органов пищеварения»</w:t>
      </w:r>
      <w:r>
        <w:rPr>
          <w:rFonts w:ascii="Times New Roman" w:hAnsi="Times New Roman"/>
          <w:bCs/>
          <w:sz w:val="28"/>
          <w:szCs w:val="28"/>
        </w:rPr>
        <w:t xml:space="preserve"> в организации, оказывающей санаторно-курортные услуги.</w:t>
      </w:r>
    </w:p>
    <w:p w:rsidR="007030BA" w:rsidRDefault="007F2C47">
      <w:pPr>
        <w:pStyle w:val="Standard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Объём оказываемых услуг:</w:t>
      </w:r>
    </w:p>
    <w:p w:rsidR="007030BA" w:rsidRDefault="007F2C47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Количество койко-дней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по профилю лечения заболеваний органов пищеварения составляет 1050 (одна тысяча пятьдесят) койко-дней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0"/>
        <w:gridCol w:w="2862"/>
      </w:tblGrid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BA" w:rsidRDefault="007F2C47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030BA" w:rsidRDefault="007F2C47">
            <w:pPr>
              <w:pStyle w:val="Standard"/>
              <w:tabs>
                <w:tab w:val="left" w:pos="35"/>
              </w:tabs>
              <w:snapToGrid w:val="0"/>
              <w:ind w:left="35" w:right="-10" w:hanging="3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лечения), не менее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Прием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(осмотр) врача-педиатра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Прием (осмотр, консультация) врача-гастроэнтеролога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37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Водолечение (лечебные ванны, души, плавание в бассейне)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физкультура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Массаж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Аппаратная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физиотерапия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Психотерапия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Лечебная диета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7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Питьевое лечение минеральными водами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Микроклизмы с лекарственными средствами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7030BA" w:rsidTr="00106E36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8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30BA" w:rsidRDefault="007F2C47">
            <w:pPr>
              <w:pStyle w:val="Standard"/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показаниям</w:t>
            </w:r>
          </w:p>
        </w:tc>
      </w:tr>
    </w:tbl>
    <w:p w:rsidR="007030BA" w:rsidRDefault="007F2C47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процедур </w:t>
      </w:r>
      <w:r>
        <w:rPr>
          <w:rFonts w:ascii="Times New Roman" w:hAnsi="Times New Roman"/>
          <w:sz w:val="28"/>
          <w:szCs w:val="28"/>
        </w:rPr>
        <w:t>определяется лечащим врачом в зависимости от состояния здоровья получателя путевки.</w:t>
      </w:r>
    </w:p>
    <w:p w:rsidR="007030BA" w:rsidRDefault="007F2C47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 характеристикам услуг, требования к их безопасности:</w:t>
      </w:r>
    </w:p>
    <w:p w:rsidR="007030BA" w:rsidRDefault="007F2C47">
      <w:pPr>
        <w:pStyle w:val="Standard"/>
        <w:ind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 является Федеральный закон от 17.07.1999 № 178</w:t>
      </w:r>
      <w:r>
        <w:rPr>
          <w:rFonts w:ascii="Times New Roman" w:hAnsi="Times New Roman"/>
          <w:color w:val="000000"/>
          <w:sz w:val="28"/>
          <w:szCs w:val="28"/>
        </w:rPr>
        <w:t>-ФЗ« О государственной социальной помощи», постановление Правительства Российской Федерации от 29.12.2004 года № 864 «О порядке финансового обеспечения расходов по предоставлению гражданам государственной социальной помощи в виде набора социальных услуг» и</w:t>
      </w:r>
      <w:r>
        <w:rPr>
          <w:rFonts w:ascii="Times New Roman" w:hAnsi="Times New Roman"/>
          <w:color w:val="000000"/>
          <w:sz w:val="28"/>
          <w:szCs w:val="28"/>
        </w:rPr>
        <w:t xml:space="preserve"> приказ Министерства здравоохранения и социального развития Российской Федерации от 29.12.2004 г. № 328 «Об утверждении Порядка предоставления набора социальных  услуг отдельным категориям граждан».</w:t>
      </w:r>
    </w:p>
    <w:p w:rsidR="007030BA" w:rsidRDefault="007F2C47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lastRenderedPageBreak/>
        <w:t>Для оказания услуг по организации санаторно-курортного ле</w:t>
      </w:r>
      <w:r>
        <w:rPr>
          <w:rFonts w:ascii="Times New Roman" w:hAnsi="Times New Roman"/>
          <w:sz w:val="28"/>
          <w:szCs w:val="28"/>
        </w:rPr>
        <w:t xml:space="preserve">чения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детей-инвалидов и сопровождающих их лиц</w:t>
      </w:r>
      <w:r>
        <w:rPr>
          <w:rFonts w:ascii="Times New Roman" w:hAnsi="Times New Roman"/>
          <w:sz w:val="28"/>
          <w:szCs w:val="28"/>
        </w:rPr>
        <w:t xml:space="preserve"> с использованием местных климатических, природных и преформированных факторов по профилю –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«Болезни органов пищеварения»</w:t>
      </w:r>
      <w:r>
        <w:rPr>
          <w:rFonts w:ascii="Times New Roman" w:hAnsi="Times New Roman"/>
          <w:sz w:val="28"/>
          <w:szCs w:val="28"/>
        </w:rPr>
        <w:t xml:space="preserve">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осуществле</w:t>
      </w:r>
      <w:r>
        <w:rPr>
          <w:rFonts w:ascii="Times New Roman" w:hAnsi="Times New Roman"/>
          <w:color w:val="000000"/>
          <w:sz w:val="28"/>
          <w:szCs w:val="28"/>
        </w:rPr>
        <w:t>ния  медицинской деятельности при оказании санаторно-курортной помощи: по «педиатрии», «гастроэнтерологии» (пункт 6 утвержденного Приказа Министерства здравоохранения Российской Федерации от 11.03.2013 года № 121н «Об утверждении требований к организации р</w:t>
      </w:r>
      <w:r>
        <w:rPr>
          <w:rFonts w:ascii="Times New Roman" w:hAnsi="Times New Roman"/>
          <w:color w:val="000000"/>
          <w:sz w:val="28"/>
          <w:szCs w:val="28"/>
        </w:rPr>
        <w:t>абот (услуг), по оказанию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</w:t>
      </w:r>
      <w:r>
        <w:rPr>
          <w:rFonts w:ascii="Times New Roman" w:hAnsi="Times New Roman"/>
          <w:color w:val="000000"/>
          <w:sz w:val="28"/>
          <w:szCs w:val="28"/>
        </w:rPr>
        <w:t>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обращений до</w:t>
      </w:r>
      <w:r>
        <w:rPr>
          <w:rFonts w:ascii="Times New Roman" w:hAnsi="Times New Roman"/>
          <w:color w:val="000000"/>
          <w:sz w:val="28"/>
          <w:szCs w:val="28"/>
        </w:rPr>
        <w:t>норской крови и (или) ее компонентов в медицинских целях, предоставленной лицензирующим органом в соответствии с Федеральным законом от 04.05.2011 № 99-ФЗ (в ред. от 28.07.2012 года) «О лицензировании отдельных видов деятельности» и Положением о лицензиров</w:t>
      </w:r>
      <w:r>
        <w:rPr>
          <w:rFonts w:ascii="Times New Roman" w:hAnsi="Times New Roman"/>
          <w:color w:val="000000"/>
          <w:sz w:val="28"/>
          <w:szCs w:val="28"/>
        </w:rPr>
        <w:t>ании медицинской деятельности, утвержденным Постановлением Правительства Российской Федерации 16.04.2012 года № 291 (в ред. от 17.01.2012 года).</w:t>
      </w:r>
    </w:p>
    <w:p w:rsidR="007030BA" w:rsidRDefault="007F2C47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организации санаторно-курортной медицинской помощи должны быть оказаны с надлежащим качеством и в </w:t>
      </w:r>
      <w:r>
        <w:rPr>
          <w:rFonts w:ascii="Times New Roman" w:hAnsi="Times New Roman"/>
          <w:sz w:val="28"/>
          <w:szCs w:val="28"/>
        </w:rPr>
        <w:t>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по нозологическим формам.</w:t>
      </w:r>
    </w:p>
    <w:p w:rsidR="007030BA" w:rsidRDefault="007F2C47">
      <w:pPr>
        <w:pStyle w:val="ConsPlusTitle"/>
        <w:tabs>
          <w:tab w:val="left" w:pos="0"/>
          <w:tab w:val="left" w:pos="432"/>
        </w:tabs>
        <w:ind w:firstLine="68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Участник размещения заказа должен соответствовать требов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Министерства здравоохранения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t>от 6 августа 2013 г. N 529н «Об утверждении номенклатуры медицинских организаций».</w:t>
      </w:r>
    </w:p>
    <w:p w:rsidR="007030BA" w:rsidRDefault="007F2C47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должны быт</w:t>
      </w:r>
      <w:r>
        <w:rPr>
          <w:rFonts w:ascii="Times New Roman" w:hAnsi="Times New Roman"/>
          <w:sz w:val="28"/>
          <w:szCs w:val="28"/>
        </w:rPr>
        <w:t>ь оказаны в соответствии с приказами Министерства здравоохранения и социального развития Российской Федерации от 23.11.2004 г.:</w:t>
      </w:r>
    </w:p>
    <w:p w:rsidR="007030BA" w:rsidRDefault="007F2C47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277 «Об утверждении стандарта санаторно-курортной помощи больным с болезнями печени, желчного пузыря, желчевыводящих путей под</w:t>
      </w:r>
      <w:r>
        <w:rPr>
          <w:rFonts w:ascii="Times New Roman" w:hAnsi="Times New Roman"/>
          <w:sz w:val="28"/>
          <w:szCs w:val="28"/>
        </w:rPr>
        <w:t>желудочной железы»;</w:t>
      </w:r>
    </w:p>
    <w:p w:rsidR="007030BA" w:rsidRDefault="007F2C47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7030BA" w:rsidRDefault="007F2C47">
      <w:pPr>
        <w:pStyle w:val="Standard"/>
        <w:tabs>
          <w:tab w:val="left" w:pos="585"/>
        </w:tabs>
        <w:ind w:firstLine="680"/>
        <w:jc w:val="both"/>
      </w:pPr>
      <w:r>
        <w:rPr>
          <w:color w:val="000000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Организация и оказание санаторно-курортного лечения должна осуществляться в соответствии с приказо</w:t>
      </w:r>
      <w:r>
        <w:rPr>
          <w:rFonts w:ascii="Times New Roman" w:hAnsi="Times New Roman"/>
          <w:color w:val="000000"/>
          <w:sz w:val="28"/>
          <w:szCs w:val="28"/>
        </w:rPr>
        <w:t>м Министерства здравоохранения Российской Федерации от 05.05.2016 года № 279н «Об утверждении порядка организации санаторно-курортного лечения».</w:t>
      </w:r>
    </w:p>
    <w:p w:rsidR="007030BA" w:rsidRDefault="007F2C47">
      <w:pPr>
        <w:pStyle w:val="Standard"/>
        <w:tabs>
          <w:tab w:val="left" w:pos="0"/>
          <w:tab w:val="left" w:pos="432"/>
        </w:tabs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медицинской документации для поступающих на санаторно-курортное лечение граждан – получателей госуда</w:t>
      </w:r>
      <w:r>
        <w:rPr>
          <w:rFonts w:ascii="Times New Roman" w:hAnsi="Times New Roman"/>
          <w:sz w:val="28"/>
          <w:szCs w:val="28"/>
        </w:rPr>
        <w:t>рственной социальной помощи в виде набора социальных услуг должно осуществляться по установленным формам, утвержденным Министерством здравоохранения Российской Федерации.</w:t>
      </w:r>
    </w:p>
    <w:p w:rsidR="007030BA" w:rsidRDefault="007F2C47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color w:val="000000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Оснащение и оборудование лечебно-диагностических отделений и кабинетов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>оказывающих санаторно-курортные услуги гражданам-получателям государственной социальной помощи в виде набора социальных услуг, должно быть достаточным для проведения санаторно-курортного курса лечения в соответствии со Стандартами санаторно-курортной помощ</w:t>
      </w:r>
      <w:r>
        <w:rPr>
          <w:rFonts w:ascii="Times New Roman" w:hAnsi="Times New Roman" w:cs="Times New Roman"/>
          <w:color w:val="000000"/>
          <w:sz w:val="28"/>
          <w:szCs w:val="28"/>
        </w:rPr>
        <w:t>и, утвержденными приказом Министерства здравоохранения Российской Федерации от 05.05.2016 года № 279н.</w:t>
      </w:r>
    </w:p>
    <w:p w:rsidR="007030BA" w:rsidRDefault="007F2C47">
      <w:pPr>
        <w:pStyle w:val="Standard"/>
        <w:tabs>
          <w:tab w:val="left" w:pos="585"/>
        </w:tabs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Площади</w:t>
      </w:r>
      <w:r>
        <w:rPr>
          <w:rFonts w:ascii="Times New Roman" w:hAnsi="Times New Roman"/>
          <w:color w:val="000000"/>
          <w:sz w:val="28"/>
          <w:szCs w:val="28"/>
        </w:rPr>
        <w:t xml:space="preserve">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030BA" w:rsidRDefault="007F2C47">
      <w:pPr>
        <w:pStyle w:val="2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Ра</w:t>
      </w:r>
      <w:r>
        <w:rPr>
          <w:rFonts w:ascii="Times New Roman" w:hAnsi="Times New Roman"/>
          <w:color w:val="000000"/>
          <w:sz w:val="28"/>
          <w:szCs w:val="28"/>
        </w:rPr>
        <w:t>змещение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детей-инвалидов и сопровождающих их лиц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должно осуществляться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7030BA" w:rsidRDefault="007F2C47">
      <w:pPr>
        <w:pStyle w:val="21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  <w:t>Здания и сооружения организации, оказывающей санатор</w:t>
      </w:r>
      <w:r>
        <w:rPr>
          <w:rFonts w:ascii="Times New Roman" w:hAnsi="Times New Roman"/>
          <w:color w:val="000000"/>
          <w:sz w:val="28"/>
          <w:szCs w:val="28"/>
        </w:rPr>
        <w:t xml:space="preserve">но-курортные услуги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детям-инвалидам и сопровождающим их лицам</w:t>
      </w:r>
      <w:r>
        <w:rPr>
          <w:rFonts w:ascii="Times New Roman" w:hAnsi="Times New Roman"/>
          <w:color w:val="000000"/>
          <w:sz w:val="28"/>
          <w:szCs w:val="28"/>
        </w:rPr>
        <w:t xml:space="preserve"> должны быть:</w:t>
      </w:r>
    </w:p>
    <w:p w:rsidR="007030BA" w:rsidRDefault="007F2C47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030BA" w:rsidRDefault="007F2C47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оборудованы системами </w:t>
      </w:r>
      <w:r>
        <w:rPr>
          <w:rFonts w:ascii="Times New Roman" w:hAnsi="Times New Roman"/>
          <w:color w:val="000000"/>
          <w:sz w:val="28"/>
          <w:szCs w:val="28"/>
        </w:rPr>
        <w:t>отопления, обеспечивающими комфортный температурный режим в зданиях и номерах проживания, системами холодного и горячего водоснабжения;</w:t>
      </w:r>
    </w:p>
    <w:p w:rsidR="007030BA" w:rsidRDefault="007F2C47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системами для обеспечения пациентов питьевой водой круглосуточно;</w:t>
      </w:r>
    </w:p>
    <w:p w:rsidR="007030BA" w:rsidRDefault="007F2C47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оборудованы лифтом с круглосуточным подъем</w:t>
      </w:r>
      <w:r>
        <w:rPr>
          <w:rFonts w:ascii="Times New Roman" w:hAnsi="Times New Roman"/>
          <w:color w:val="000000"/>
          <w:sz w:val="28"/>
          <w:szCs w:val="28"/>
        </w:rPr>
        <w:t>ом и спуском (при наличии более 3 этажей);</w:t>
      </w:r>
    </w:p>
    <w:p w:rsidR="007030BA" w:rsidRDefault="007F2C47">
      <w:pPr>
        <w:pStyle w:val="21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обеспечены службой приема (круглосуточный прием).</w:t>
      </w:r>
    </w:p>
    <w:p w:rsidR="007030BA" w:rsidRDefault="007F2C47">
      <w:pPr>
        <w:pStyle w:val="21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Организация досуга должна осуществляться с учетом специфики категории граждан.</w:t>
      </w:r>
    </w:p>
    <w:p w:rsidR="007030BA" w:rsidRDefault="007F2C47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Диетическое и лечебное питание должно проводиться в соответствии с медицинскими пока</w:t>
      </w:r>
      <w:r>
        <w:rPr>
          <w:rFonts w:ascii="Times New Roman" w:hAnsi="Times New Roman"/>
          <w:color w:val="000000"/>
          <w:sz w:val="28"/>
          <w:szCs w:val="28"/>
        </w:rPr>
        <w:t>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</w:t>
      </w:r>
      <w:r>
        <w:rPr>
          <w:rFonts w:ascii="Times New Roman" w:hAnsi="Times New Roman"/>
          <w:color w:val="000000"/>
          <w:sz w:val="28"/>
          <w:szCs w:val="28"/>
        </w:rPr>
        <w:t>ской Федерации».</w:t>
      </w:r>
    </w:p>
    <w:p w:rsidR="007030BA" w:rsidRDefault="007030BA">
      <w:pPr>
        <w:pStyle w:val="Standard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030BA" w:rsidRDefault="007F2C47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3.Место оказания услуг: Дальневосточный Федеральный округ Российской Федерации.</w:t>
      </w:r>
    </w:p>
    <w:p w:rsidR="007030BA" w:rsidRDefault="007030BA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7030BA" w:rsidRDefault="007F2C47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7030BA" w:rsidRDefault="007F2C47">
      <w:pPr>
        <w:pStyle w:val="Standard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7030BA" w:rsidRDefault="007F2C47">
      <w:pPr>
        <w:pStyle w:val="Standard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2. предоставление сроков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первого заезда не ранее 30 дней с момента заключения Государственного контракта;</w:t>
      </w:r>
    </w:p>
    <w:p w:rsidR="007030BA" w:rsidRDefault="007F2C47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заездов преимущественно в летнее время (70% путевок);</w:t>
      </w:r>
    </w:p>
    <w:p w:rsidR="007030BA" w:rsidRDefault="007F2C47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окончание срока последнего заезда не позднее 30 сентября 2019 года;</w:t>
      </w:r>
    </w:p>
    <w:p w:rsidR="007030BA" w:rsidRDefault="007F2C47">
      <w:pPr>
        <w:pStyle w:val="Standard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санаторно-курортног</w:t>
      </w:r>
      <w:r>
        <w:rPr>
          <w:rFonts w:ascii="Times New Roman" w:hAnsi="Times New Roman"/>
          <w:sz w:val="28"/>
          <w:szCs w:val="28"/>
        </w:rPr>
        <w:t>о лечения – 21 день.</w:t>
      </w:r>
    </w:p>
    <w:sectPr w:rsidR="007030BA">
      <w:pgSz w:w="11906" w:h="16838"/>
      <w:pgMar w:top="680" w:right="692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47" w:rsidRDefault="007F2C47">
      <w:r>
        <w:separator/>
      </w:r>
    </w:p>
  </w:endnote>
  <w:endnote w:type="continuationSeparator" w:id="0">
    <w:p w:rsidR="007F2C47" w:rsidRDefault="007F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47" w:rsidRDefault="007F2C47">
      <w:r>
        <w:rPr>
          <w:color w:val="000000"/>
        </w:rPr>
        <w:separator/>
      </w:r>
    </w:p>
  </w:footnote>
  <w:footnote w:type="continuationSeparator" w:id="0">
    <w:p w:rsidR="007F2C47" w:rsidRDefault="007F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53156"/>
    <w:multiLevelType w:val="multilevel"/>
    <w:tmpl w:val="CCA2147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765B4CDC"/>
    <w:multiLevelType w:val="multilevel"/>
    <w:tmpl w:val="9DD69452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030BA"/>
    <w:rsid w:val="00106E36"/>
    <w:rsid w:val="007030BA"/>
    <w:rsid w:val="007F2C47"/>
    <w:rsid w:val="00CC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1DAEA2-C33F-471A-AA28-FA329D20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character" w:customStyle="1" w:styleId="20">
    <w:name w:val="Основной текст 2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Юдаева Татьяна Геннадьевна</dc:creator>
  <cp:lastModifiedBy>Горленко Марина Михайловна</cp:lastModifiedBy>
  <cp:revision>3</cp:revision>
  <cp:lastPrinted>2019-04-04T05:20:00Z</cp:lastPrinted>
  <dcterms:created xsi:type="dcterms:W3CDTF">2019-04-09T00:23:00Z</dcterms:created>
  <dcterms:modified xsi:type="dcterms:W3CDTF">2019-04-09T00:24:00Z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