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9E" w:rsidRDefault="00C53FA3">
      <w:pPr>
        <w:pStyle w:val="Standard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>Техническое задание (описание объекта закупок)</w:t>
      </w:r>
    </w:p>
    <w:p w:rsidR="00DA0E9E" w:rsidRDefault="00DA0E9E">
      <w:pPr>
        <w:pStyle w:val="Standard"/>
        <w:jc w:val="center"/>
      </w:pPr>
    </w:p>
    <w:p w:rsidR="00DA0E9E" w:rsidRDefault="00C53FA3">
      <w:pPr>
        <w:spacing w:line="100" w:lineRule="atLeast"/>
        <w:ind w:firstLine="711"/>
        <w:jc w:val="both"/>
      </w:pPr>
      <w:r>
        <w:rPr>
          <w:sz w:val="28"/>
          <w:szCs w:val="28"/>
        </w:rPr>
        <w:t xml:space="preserve">  Наименование услуг: оказание в 2019 году услуг по санаторно-</w:t>
      </w:r>
      <w:r>
        <w:rPr>
          <w:rFonts w:eastAsia="Times New Roman CYR"/>
          <w:sz w:val="28"/>
          <w:szCs w:val="28"/>
        </w:rPr>
        <w:t xml:space="preserve">курортному лечению граждан-получателей государственной социальной помощи в виде набора социальных услуг, в организациях, оказывающих санаторно-курортные услуги, </w:t>
      </w:r>
      <w:r>
        <w:rPr>
          <w:rFonts w:eastAsia="Times New Roman CYR"/>
          <w:spacing w:val="-4"/>
          <w:sz w:val="28"/>
          <w:szCs w:val="28"/>
        </w:rPr>
        <w:t xml:space="preserve">по профилю лечения </w:t>
      </w:r>
      <w:r>
        <w:rPr>
          <w:rFonts w:eastAsia="Times New Roman CYR"/>
          <w:sz w:val="28"/>
          <w:szCs w:val="28"/>
          <w:lang w:eastAsia="en-US" w:bidi="en-US"/>
        </w:rPr>
        <w:t>заболеваний  и последствий травм спинного и головного мозга</w:t>
      </w:r>
      <w:r>
        <w:rPr>
          <w:sz w:val="28"/>
          <w:szCs w:val="28"/>
        </w:rPr>
        <w:t xml:space="preserve">. </w:t>
      </w:r>
    </w:p>
    <w:p w:rsidR="00DA0E9E" w:rsidRDefault="00C53FA3">
      <w:pPr>
        <w:pStyle w:val="Standard"/>
        <w:spacing w:line="100" w:lineRule="atLeast"/>
        <w:ind w:firstLine="709"/>
        <w:jc w:val="both"/>
      </w:pPr>
      <w:r>
        <w:rPr>
          <w:sz w:val="28"/>
          <w:szCs w:val="28"/>
        </w:rPr>
        <w:t>Основанием для оказания услуг является Федеральный закон от 17.07.1999  № 178-ФЗ «О государственной социальной помощи»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и Порядок предоставления набора социальных услуг отдельным категориям граждан, утвержденный Приказом Министерства здравоохранения и социального развития Российской Федерации  29.12.2004 N 328.</w:t>
      </w:r>
    </w:p>
    <w:p w:rsidR="00DA0E9E" w:rsidRDefault="00DA0E9E">
      <w:pPr>
        <w:pStyle w:val="Standard"/>
        <w:spacing w:line="100" w:lineRule="atLeast"/>
        <w:ind w:firstLine="709"/>
        <w:jc w:val="both"/>
        <w:rPr>
          <w:sz w:val="28"/>
          <w:szCs w:val="28"/>
        </w:rPr>
      </w:pPr>
    </w:p>
    <w:p w:rsidR="00DA0E9E" w:rsidRDefault="00C53FA3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Требования к качеству оказываемых услуг:</w:t>
      </w:r>
    </w:p>
    <w:p w:rsidR="00DA0E9E" w:rsidRDefault="00DA0E9E">
      <w:pPr>
        <w:pStyle w:val="Standard"/>
        <w:spacing w:line="100" w:lineRule="atLeast"/>
        <w:ind w:firstLine="709"/>
        <w:jc w:val="both"/>
        <w:rPr>
          <w:b/>
          <w:sz w:val="26"/>
          <w:szCs w:val="26"/>
        </w:rPr>
      </w:pPr>
    </w:p>
    <w:p w:rsidR="00DA0E9E" w:rsidRDefault="00C53FA3">
      <w:pPr>
        <w:pStyle w:val="Standard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Услуги  по санаторно-курортному лечению граждан - получателей государственной социальной помощи в виде набора социальных услуг в организациях, оказывающих санаторно-курортные услуги, должны быть выполнены и оказаны:</w:t>
      </w:r>
    </w:p>
    <w:p w:rsidR="00DA0E9E" w:rsidRDefault="00C53FA3">
      <w:pPr>
        <w:pStyle w:val="Standard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надлежащим качеством, в соответствии со Стандартом санаторно-курортной помощи больным, утвержденными Министерством здравоохранения и социального развития:</w:t>
      </w:r>
    </w:p>
    <w:p w:rsidR="00DA0E9E" w:rsidRDefault="00C53FA3">
      <w:pPr>
        <w:pStyle w:val="Standard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23.11.2004 № 274 «Об утверждении стандарта санаторно-курортной помощи больным с заболеваниями и последствиями травм спинного и головного мозга»;</w:t>
      </w:r>
    </w:p>
    <w:p w:rsidR="00DA0E9E" w:rsidRDefault="00C53FA3">
      <w:pPr>
        <w:pStyle w:val="Standard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оказание неотложной медицинской помощи.</w:t>
      </w:r>
    </w:p>
    <w:p w:rsidR="00DA0E9E" w:rsidRDefault="00DA0E9E">
      <w:pPr>
        <w:pStyle w:val="Standard"/>
        <w:spacing w:line="100" w:lineRule="atLeast"/>
        <w:ind w:firstLine="709"/>
        <w:jc w:val="both"/>
        <w:rPr>
          <w:sz w:val="28"/>
          <w:szCs w:val="28"/>
        </w:rPr>
      </w:pPr>
    </w:p>
    <w:p w:rsidR="00DA0E9E" w:rsidRDefault="00C53FA3">
      <w:pPr>
        <w:pStyle w:val="Standard"/>
        <w:spacing w:line="100" w:lineRule="atLeast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техническим характеристикам услуг:</w:t>
      </w:r>
    </w:p>
    <w:p w:rsidR="00DA0E9E" w:rsidRDefault="00DA0E9E">
      <w:pPr>
        <w:pStyle w:val="Standard"/>
        <w:spacing w:line="100" w:lineRule="atLeast"/>
        <w:ind w:firstLine="709"/>
        <w:jc w:val="both"/>
        <w:rPr>
          <w:sz w:val="28"/>
          <w:szCs w:val="28"/>
        </w:rPr>
      </w:pPr>
    </w:p>
    <w:p w:rsidR="00DA0E9E" w:rsidRDefault="00C53FA3">
      <w:pPr>
        <w:pStyle w:val="Standard"/>
        <w:spacing w:line="100" w:lineRule="atLeast"/>
        <w:ind w:firstLine="709"/>
        <w:jc w:val="both"/>
      </w:pPr>
      <w:r>
        <w:rPr>
          <w:bCs/>
          <w:sz w:val="28"/>
          <w:szCs w:val="28"/>
        </w:rPr>
        <w:t>Здания и сооружения организации, оказывающей санаторно-курортные услуги при проведении санаторно-курортного лечения граждан-получателей государственной социальной помощи, должны соответствовать требованиям «СП 59.13330.2016. Свод правил. «</w:t>
      </w:r>
      <w:r>
        <w:rPr>
          <w:sz w:val="28"/>
          <w:szCs w:val="28"/>
        </w:rPr>
        <w:t>Доступность зданий и сооружений для маломобильных групп населения. Актуализированная редакция СНиП 35-01-2001», утвержденным Приказом Минстроя России от 14.11.2016 №798/ПР: безбарьерная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</w:p>
    <w:p w:rsidR="00DA0E9E" w:rsidRDefault="00C53FA3">
      <w:pPr>
        <w:pStyle w:val="Standard"/>
        <w:spacing w:line="100" w:lineRule="atLeast"/>
        <w:ind w:firstLine="709"/>
        <w:jc w:val="both"/>
      </w:pPr>
      <w:r>
        <w:rPr>
          <w:sz w:val="28"/>
          <w:szCs w:val="28"/>
        </w:rPr>
        <w:t xml:space="preserve">Услуги организации, оказывающей санаторно-курортные услуги </w:t>
      </w:r>
      <w:r>
        <w:rPr>
          <w:color w:val="000000"/>
          <w:sz w:val="28"/>
          <w:szCs w:val="28"/>
        </w:rPr>
        <w:t>гражданам - получателям государственной социальной помощи должны соответствовать требованиям  ГОСТ Р 54599-2011 «Услуги средств размещения. Общие требования к услугам санаториев, пансионатов, центров отдыха»</w:t>
      </w:r>
      <w:r>
        <w:rPr>
          <w:sz w:val="28"/>
          <w:szCs w:val="28"/>
        </w:rPr>
        <w:t xml:space="preserve">: </w:t>
      </w:r>
    </w:p>
    <w:p w:rsidR="00DA0E9E" w:rsidRDefault="00C53FA3">
      <w:pPr>
        <w:pStyle w:val="Standard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-территория, принадлежащая организации должна быть благоустроена, озеленена, ограждена и освещена в темное время суток;</w:t>
      </w:r>
    </w:p>
    <w:p w:rsidR="00DA0E9E" w:rsidRDefault="00C53FA3">
      <w:pPr>
        <w:pStyle w:val="Standard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-здания должны быть оборудованы системами аварийного освещения и энергоснабжения, холодного и горячего водоснабжения;</w:t>
      </w:r>
    </w:p>
    <w:p w:rsidR="00DA0E9E" w:rsidRDefault="00C53FA3">
      <w:pPr>
        <w:pStyle w:val="2"/>
        <w:spacing w:after="0" w:line="240" w:lineRule="auto"/>
        <w:ind w:left="30" w:hanging="30"/>
        <w:jc w:val="both"/>
      </w:pPr>
      <w:r>
        <w:rPr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-лифт в здании более пяти этажей, круглосуточная работа лифта;</w:t>
      </w:r>
    </w:p>
    <w:p w:rsidR="00DA0E9E" w:rsidRDefault="00C53FA3">
      <w:pPr>
        <w:pStyle w:val="2"/>
        <w:spacing w:after="0" w:line="240" w:lineRule="auto"/>
        <w:ind w:left="30" w:hanging="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-площадь номера должна позволять проживающему свободно, удобно и безопасно передвигаться и использовать оборудование и оснащение и быть не менее 6 кв.м на каждого проживающего;</w:t>
      </w:r>
    </w:p>
    <w:p w:rsidR="00DA0E9E" w:rsidRDefault="00C53FA3">
      <w:pPr>
        <w:pStyle w:val="2"/>
        <w:spacing w:after="0" w:line="240" w:lineRule="auto"/>
        <w:ind w:left="30" w:hanging="30"/>
        <w:jc w:val="both"/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-номер должен быть оснащен телевизором, холодильником, должен быть оборудован полным санузлом (умывальник, ванна или душ, туалет), и др.</w:t>
      </w:r>
    </w:p>
    <w:p w:rsidR="00DA0E9E" w:rsidRDefault="00C53FA3">
      <w:pPr>
        <w:pStyle w:val="Standard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и оборудование лечебно-диагностических отделений и кабинетов организаций, оказывающих санаторно-курортные услуги гражданам – получателям должно быть  достаточным для проведения полного курса санаторно-курортного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РФ от 22.12.1999 № 99/229).</w:t>
      </w:r>
    </w:p>
    <w:p w:rsidR="00DA0E9E" w:rsidRDefault="00C53FA3">
      <w:pPr>
        <w:pStyle w:val="Standard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DA0E9E" w:rsidRDefault="00C53FA3">
      <w:pPr>
        <w:pStyle w:val="Standard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оказании услуг гражданам-получателям, передвигающимся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DA0E9E" w:rsidRDefault="00C53FA3">
      <w:pPr>
        <w:pStyle w:val="Standard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Размещение  граждан - получателей в  двухместном номере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также наличие холодильника и телевизора. </w:t>
      </w:r>
    </w:p>
    <w:p w:rsidR="00DA0E9E" w:rsidRDefault="00C53FA3">
      <w:pPr>
        <w:pStyle w:val="Standard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 № 330 «О мерах по совершенствованию лечебного питания в лечебно-профилактических учреждениях Российской Федерации».</w:t>
      </w:r>
    </w:p>
    <w:p w:rsidR="00DA0E9E" w:rsidRDefault="00C53FA3">
      <w:pPr>
        <w:pStyle w:val="Standard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Досуг граждан-получателей должен быть организован с учетом специфики граждан льготных категорий.</w:t>
      </w:r>
    </w:p>
    <w:p w:rsidR="00DA0E9E" w:rsidRDefault="00C53FA3">
      <w:pPr>
        <w:pStyle w:val="Standard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медицинской документации для поступающих на санаторно-курортное лечение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DA0E9E" w:rsidRDefault="00C53FA3">
      <w:pPr>
        <w:pStyle w:val="Standard"/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санаторно-курортных путевок  гражданам-получателям должно осуществляться санаторно-курортным  учреждением,   имеющим лицензию на осуществление медицинской деятельности в соответствии заявленным профилем лечения, выданной лицензирующим </w:t>
      </w:r>
      <w:r>
        <w:rPr>
          <w:sz w:val="28"/>
          <w:szCs w:val="28"/>
        </w:rPr>
        <w:lastRenderedPageBreak/>
        <w:t xml:space="preserve">органом в соответствии с Федеральным законом от 04.05.2011 № 99-ФЗ «О лицензировании отдельных видов деятельности». Предоставление санаторно-курортных путевок  детям-инвалидам должно  осуществляться санаторно-курортным  учреждением,   имеющим лицензию на вид  деятельности «Педиатрия».  </w:t>
      </w:r>
    </w:p>
    <w:p w:rsidR="00DA0E9E" w:rsidRDefault="00C53FA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оказания услуг: Российская Федерация, регион Кавказских Минеральных Вод, курорт Пятигорск.</w:t>
      </w:r>
    </w:p>
    <w:p w:rsidR="00DA0E9E" w:rsidRDefault="00C53FA3">
      <w:pPr>
        <w:pStyle w:val="Standard"/>
        <w:spacing w:line="100" w:lineRule="atLeast"/>
        <w:ind w:firstLine="709"/>
        <w:jc w:val="both"/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Путевки предоставляются по адресу: 355002, Ставропольский край, г. Ставрополь, ул. 8 Марта, дом 3/1, Государственное учреждение — Ставропольское региональное отделение Фонда социального страхования Российской Федерации.</w:t>
      </w:r>
    </w:p>
    <w:p w:rsidR="00DA0E9E" w:rsidRDefault="00C53FA3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путевок:  срок передачи путевок в течение 5 дней со дня заключения Контракта.   </w:t>
      </w:r>
    </w:p>
    <w:p w:rsidR="00DA0E9E" w:rsidRDefault="00C53FA3">
      <w:pPr>
        <w:tabs>
          <w:tab w:val="left" w:pos="1260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Размер обеспечения заявки на участие в электронном аукционе – 1 (один) % от начальной (максимальной) цены Государственного контракта: 61621 руб. 34 коп. </w:t>
      </w:r>
    </w:p>
    <w:p w:rsidR="00DA0E9E" w:rsidRDefault="00C53FA3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обеспечения исполнения Государственного контракта – 5 (пять) % от начальной (максимальной) цены контракта: 308106 руб. 72 коп.</w:t>
      </w:r>
    </w:p>
    <w:p w:rsidR="00DA0E9E" w:rsidRDefault="00C53FA3">
      <w:pPr>
        <w:shd w:val="clear" w:color="auto" w:fill="FFFFFF"/>
        <w:tabs>
          <w:tab w:val="left" w:leader="underscore" w:pos="8947"/>
        </w:tabs>
        <w:jc w:val="both"/>
      </w:pPr>
      <w:r>
        <w:rPr>
          <w:sz w:val="28"/>
          <w:szCs w:val="28"/>
        </w:rPr>
        <w:t xml:space="preserve">            Приемка оказанных  услуг по</w:t>
      </w:r>
      <w:r>
        <w:rPr>
          <w:color w:val="000000"/>
          <w:sz w:val="28"/>
          <w:szCs w:val="28"/>
        </w:rPr>
        <w:t xml:space="preserve"> санаторно-курортному лечению граждан - получателей государственной социальной помощи </w:t>
      </w:r>
      <w:r>
        <w:rPr>
          <w:sz w:val="28"/>
          <w:szCs w:val="28"/>
        </w:rPr>
        <w:t xml:space="preserve">осуществляется путем проведения проверки соответствия оказываемых услуг, требованиям, установленным в </w:t>
      </w:r>
      <w:r>
        <w:rPr>
          <w:kern w:val="0"/>
          <w:sz w:val="28"/>
          <w:szCs w:val="28"/>
        </w:rPr>
        <w:t>Государственном</w:t>
      </w:r>
      <w:r>
        <w:rPr>
          <w:sz w:val="28"/>
          <w:szCs w:val="28"/>
        </w:rPr>
        <w:t xml:space="preserve"> контракте, по месту фактического оказания услуг, а также путем анализа документов представляемых Исполнителем (реестр </w:t>
      </w:r>
      <w:r>
        <w:rPr>
          <w:bCs/>
          <w:sz w:val="28"/>
          <w:szCs w:val="28"/>
        </w:rPr>
        <w:t>лиц,</w:t>
      </w: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имеющих право на получение государственной социальной помощи, получивших лечение</w:t>
      </w:r>
      <w:r>
        <w:rPr>
          <w:bCs/>
          <w:color w:val="000000"/>
          <w:spacing w:val="-5"/>
          <w:sz w:val="28"/>
          <w:szCs w:val="28"/>
        </w:rPr>
        <w:t>, обратные  талоны путевок или документы, их заменяющие</w:t>
      </w:r>
      <w:r>
        <w:rPr>
          <w:sz w:val="28"/>
          <w:szCs w:val="28"/>
        </w:rPr>
        <w:t>) на предмет соответствия условиям</w:t>
      </w:r>
      <w:r>
        <w:rPr>
          <w:kern w:val="0"/>
          <w:sz w:val="28"/>
          <w:szCs w:val="28"/>
        </w:rPr>
        <w:t xml:space="preserve"> Государственного</w:t>
      </w:r>
      <w:r>
        <w:rPr>
          <w:sz w:val="28"/>
          <w:szCs w:val="28"/>
        </w:rPr>
        <w:t xml:space="preserve"> контракта (в части объема предоставленных услуг). </w:t>
      </w:r>
    </w:p>
    <w:p w:rsidR="00DA0E9E" w:rsidRDefault="00C53FA3">
      <w:pPr>
        <w:tabs>
          <w:tab w:val="left" w:pos="0"/>
          <w:tab w:val="left" w:pos="13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принимается один квартал.</w:t>
      </w:r>
    </w:p>
    <w:p w:rsidR="00DA0E9E" w:rsidRDefault="00C53FA3">
      <w:pPr>
        <w:tabs>
          <w:tab w:val="left" w:pos="13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не позднее 5 (Пять) дней со дня последнего заезда  в отчетном периоде направляет Исполнителю (по электронной почте, факсу) Реестр.</w:t>
      </w:r>
    </w:p>
    <w:p w:rsidR="00DA0E9E" w:rsidRDefault="00C53FA3">
      <w:pPr>
        <w:tabs>
          <w:tab w:val="left" w:pos="13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в течение 5 дней после дня окончания последнего заезда  в отчетном периоде (в 4 квартале – на следующий день после окончания последнего заезда) обязан произвести соответствующие записи в Реестре, в том числе указать время фактического пребывания Получателей в санаторно-курортной организации (сведения в Реестре должны совпадать с записями в обратных талонах путевок) и вернуть Заказчику два заполненных и подписанных экземпляра, акты о приемке оказанных услуг и сверке расчетов (по электронной почте, факсу, с последующим предоставлением оригинала на бумажном носителе).</w:t>
      </w:r>
    </w:p>
    <w:p w:rsidR="00DA0E9E" w:rsidRDefault="00C53FA3">
      <w:pPr>
        <w:tabs>
          <w:tab w:val="left" w:pos="13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в течение 10 дней (в 4 квартале в течение 2-х дней) осуществляет проверку представленных документов на предмет соответствия требованиям Контракта и подписывает акт о приемке оказанных услуг либо направляет Исполнителю мотивированный отказ от подписания.</w:t>
      </w:r>
    </w:p>
    <w:p w:rsidR="00DA0E9E" w:rsidRDefault="00C53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 наличия экономии койко-дней по недозаездам граждан, на дату предоставления в электронном виде реестра лиц, получивших лечение, </w:t>
      </w:r>
      <w:r>
        <w:rPr>
          <w:sz w:val="28"/>
          <w:szCs w:val="28"/>
        </w:rPr>
        <w:lastRenderedPageBreak/>
        <w:t xml:space="preserve">по которым образуются свободные койко-дни в количестве кратном 24,  Исполнитель в течение 5 (пяти) рабочих дней, в соответствии с требованиями нормативно правовых актов Российской Федерации,  предоставляет дополнительный бланк путевки со сроком заезда не позднее, чем с 01.12.2019 года, и оказывает услуги санаторно-курортного лечения. </w:t>
      </w:r>
    </w:p>
    <w:p w:rsidR="00DA0E9E" w:rsidRDefault="00C53FA3">
      <w:pPr>
        <w:tabs>
          <w:tab w:val="left" w:pos="13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осуществления контроля выполнения обязательств Исполнителя Заказчик разрабатывает и устанавливает самостоятельно, в том числе по месту фактического оказания услуг.</w:t>
      </w:r>
    </w:p>
    <w:p w:rsidR="00DA0E9E" w:rsidRDefault="00C53FA3">
      <w:pPr>
        <w:tabs>
          <w:tab w:val="left" w:pos="0"/>
          <w:tab w:val="left" w:pos="13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Изменение, расторжение контракта:</w:t>
      </w:r>
    </w:p>
    <w:p w:rsidR="00DA0E9E" w:rsidRDefault="00C53FA3">
      <w:pPr>
        <w:tabs>
          <w:tab w:val="left" w:pos="0"/>
          <w:tab w:val="left" w:pos="13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 настоящего Контракта может быть снижена по соглашению Сторон без изменения предусмотренных контрактом объема услуг и иных условий исполнения контракта.</w:t>
      </w:r>
    </w:p>
    <w:p w:rsidR="00DA0E9E" w:rsidRDefault="00C53FA3">
      <w:pPr>
        <w:tabs>
          <w:tab w:val="left" w:pos="0"/>
          <w:tab w:val="left" w:pos="13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по согласованию с Исполнителем, в ходе исполнения контракта, вправе изменить не более чем на 10 (Десять) процентов предусмотренный  контрактом объем услуг при изменении потребности в  таких услугах с соответствующим изменением стоимости контракта. Изменение стоимости путевки не допускается.</w:t>
      </w:r>
    </w:p>
    <w:p w:rsidR="00DA0E9E" w:rsidRDefault="00C53FA3">
      <w:pPr>
        <w:tabs>
          <w:tab w:val="left" w:pos="0"/>
          <w:tab w:val="left" w:pos="13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Расторжение  контракта в соответствии с п. 8 ст. 95 Федерального закона от 05.04.2013 № 44-ФЗ 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DA0E9E" w:rsidRDefault="00C53FA3">
      <w:pPr>
        <w:tabs>
          <w:tab w:val="left" w:pos="0"/>
          <w:tab w:val="left" w:pos="13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расторжения настоящего Контракта по решению суда в связи с существенными нарушениями Исполнителем своих обязательств, сведения об Исполнителе будут включены в реестр недобросовестных поставщиков,  предусмотренный Федеральным законом от 05.04.2013 № 44-ФЗ   «О контрактной системе в сфере закупок товаров, работ, услуг для обеспечения государственных и муниципальных нужд».</w:t>
      </w:r>
    </w:p>
    <w:p w:rsidR="00DA0E9E" w:rsidRDefault="00DA0E9E">
      <w:pPr>
        <w:pStyle w:val="Standard"/>
        <w:jc w:val="both"/>
        <w:rPr>
          <w:sz w:val="28"/>
          <w:szCs w:val="28"/>
        </w:rPr>
      </w:pPr>
    </w:p>
    <w:sectPr w:rsidR="00DA0E9E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9A7" w:rsidRDefault="00C53FA3">
      <w:r>
        <w:separator/>
      </w:r>
    </w:p>
  </w:endnote>
  <w:endnote w:type="continuationSeparator" w:id="0">
    <w:p w:rsidR="00CF69A7" w:rsidRDefault="00C53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9A7" w:rsidRDefault="00C53FA3">
      <w:r>
        <w:rPr>
          <w:color w:val="000000"/>
        </w:rPr>
        <w:separator/>
      </w:r>
    </w:p>
  </w:footnote>
  <w:footnote w:type="continuationSeparator" w:id="0">
    <w:p w:rsidR="00CF69A7" w:rsidRDefault="00C53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9E"/>
    <w:rsid w:val="00C53FA3"/>
    <w:rsid w:val="00CF69A7"/>
    <w:rsid w:val="00DA0E9E"/>
    <w:rsid w:val="00E7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E0605-0BDD-44A3-B2E6-1A009CB60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Е.М.</dc:creator>
  <dc:description/>
  <cp:lastModifiedBy>Муслимова Екатерина Вячеславовна</cp:lastModifiedBy>
  <cp:revision>3</cp:revision>
  <cp:lastPrinted>2019-04-16T12:06:00Z</cp:lastPrinted>
  <dcterms:created xsi:type="dcterms:W3CDTF">2019-04-17T06:22:00Z</dcterms:created>
  <dcterms:modified xsi:type="dcterms:W3CDTF">2019-04-17T07:58:00Z</dcterms:modified>
</cp:coreProperties>
</file>