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803"/>
        <w:gridCol w:w="946"/>
      </w:tblGrid>
      <w:tr w:rsidR="00D35A78" w:rsidTr="003055C2">
        <w:tc>
          <w:tcPr>
            <w:tcW w:w="4506" w:type="pct"/>
            <w:gridSpan w:val="2"/>
            <w:tcBorders>
              <w:top w:val="single" w:sz="4" w:space="0" w:color="auto"/>
              <w:left w:val="single" w:sz="4" w:space="0" w:color="auto"/>
              <w:bottom w:val="single" w:sz="4" w:space="0" w:color="auto"/>
              <w:right w:val="single" w:sz="4" w:space="0" w:color="auto"/>
            </w:tcBorders>
            <w:vAlign w:val="center"/>
          </w:tcPr>
          <w:p w:rsidR="00D35A78" w:rsidRDefault="00D35A78">
            <w:pPr>
              <w:keepNext/>
              <w:widowControl w:val="0"/>
              <w:jc w:val="center"/>
              <w:rPr>
                <w:rFonts w:ascii="Times New Roman" w:hAnsi="Times New Roman"/>
                <w:b/>
                <w:sz w:val="24"/>
                <w:szCs w:val="24"/>
              </w:rPr>
            </w:pPr>
          </w:p>
          <w:p w:rsidR="00D35A78" w:rsidRDefault="00D35A78">
            <w:pPr>
              <w:keepNext/>
              <w:widowControl w:val="0"/>
              <w:jc w:val="center"/>
              <w:rPr>
                <w:rFonts w:ascii="Times New Roman" w:hAnsi="Times New Roman"/>
                <w:b/>
                <w:sz w:val="24"/>
                <w:szCs w:val="24"/>
              </w:rPr>
            </w:pPr>
            <w:r>
              <w:rPr>
                <w:rFonts w:ascii="Times New Roman" w:hAnsi="Times New Roman"/>
                <w:b/>
                <w:sz w:val="24"/>
                <w:szCs w:val="24"/>
              </w:rPr>
              <w:t>Наименование и характеристики изделия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D35A78" w:rsidRDefault="00D35A78">
            <w:pPr>
              <w:keepNext/>
              <w:widowControl w:val="0"/>
              <w:jc w:val="center"/>
              <w:rPr>
                <w:rFonts w:ascii="Times New Roman" w:hAnsi="Times New Roman"/>
                <w:b/>
                <w:sz w:val="24"/>
                <w:szCs w:val="24"/>
              </w:rPr>
            </w:pPr>
            <w:r>
              <w:rPr>
                <w:rFonts w:ascii="Times New Roman" w:hAnsi="Times New Roman"/>
                <w:b/>
                <w:sz w:val="24"/>
                <w:szCs w:val="24"/>
              </w:rPr>
              <w:t>Кол-во, шт.</w:t>
            </w:r>
          </w:p>
        </w:tc>
      </w:tr>
      <w:tr w:rsidR="00D35A78" w:rsidTr="003055C2">
        <w:tc>
          <w:tcPr>
            <w:tcW w:w="952" w:type="pct"/>
            <w:tcBorders>
              <w:top w:val="single" w:sz="4" w:space="0" w:color="auto"/>
              <w:left w:val="single" w:sz="4" w:space="0" w:color="auto"/>
              <w:bottom w:val="single" w:sz="4" w:space="0" w:color="auto"/>
              <w:right w:val="single" w:sz="4" w:space="0" w:color="auto"/>
            </w:tcBorders>
            <w:vAlign w:val="center"/>
            <w:hideMark/>
          </w:tcPr>
          <w:p w:rsidR="00D35A78" w:rsidRDefault="00D35A78">
            <w:pPr>
              <w:keepNext/>
              <w:widowControl w:val="0"/>
              <w:jc w:val="center"/>
              <w:rPr>
                <w:rFonts w:ascii="Times New Roman" w:hAnsi="Times New Roman"/>
                <w:b/>
                <w:sz w:val="24"/>
                <w:szCs w:val="24"/>
              </w:rPr>
            </w:pPr>
            <w:r>
              <w:rPr>
                <w:rFonts w:ascii="Times New Roman" w:hAnsi="Times New Roman"/>
                <w:b/>
                <w:sz w:val="24"/>
                <w:szCs w:val="24"/>
              </w:rPr>
              <w:t>Наименование изделия     (модель, шифр)</w:t>
            </w:r>
          </w:p>
        </w:tc>
        <w:tc>
          <w:tcPr>
            <w:tcW w:w="3554" w:type="pct"/>
            <w:tcBorders>
              <w:top w:val="single" w:sz="4" w:space="0" w:color="auto"/>
              <w:left w:val="single" w:sz="4" w:space="0" w:color="auto"/>
              <w:bottom w:val="single" w:sz="4" w:space="0" w:color="auto"/>
              <w:right w:val="single" w:sz="4" w:space="0" w:color="auto"/>
            </w:tcBorders>
            <w:vAlign w:val="center"/>
            <w:hideMark/>
          </w:tcPr>
          <w:p w:rsidR="00D35A78" w:rsidRDefault="00D35A78">
            <w:pPr>
              <w:keepNext/>
              <w:widowControl w:val="0"/>
              <w:jc w:val="center"/>
              <w:rPr>
                <w:rFonts w:ascii="Times New Roman" w:hAnsi="Times New Roman"/>
                <w:b/>
                <w:sz w:val="24"/>
                <w:szCs w:val="24"/>
              </w:rPr>
            </w:pPr>
            <w:r>
              <w:rPr>
                <w:rFonts w:ascii="Times New Roman" w:hAnsi="Times New Roman"/>
                <w:b/>
                <w:sz w:val="24"/>
                <w:szCs w:val="24"/>
              </w:rPr>
              <w:t>Характеристики изделия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A78" w:rsidRDefault="00D35A78">
            <w:pPr>
              <w:suppressAutoHyphens w:val="0"/>
              <w:spacing w:after="0" w:line="240" w:lineRule="auto"/>
              <w:rPr>
                <w:rFonts w:ascii="Times New Roman" w:hAnsi="Times New Roman"/>
                <w:b/>
                <w:sz w:val="24"/>
                <w:szCs w:val="24"/>
              </w:rPr>
            </w:pPr>
          </w:p>
        </w:tc>
      </w:tr>
      <w:tr w:rsidR="003055C2" w:rsidTr="003055C2">
        <w:tc>
          <w:tcPr>
            <w:tcW w:w="952" w:type="pct"/>
            <w:tcBorders>
              <w:top w:val="single" w:sz="4" w:space="0" w:color="auto"/>
              <w:left w:val="single" w:sz="4" w:space="0" w:color="auto"/>
              <w:bottom w:val="single" w:sz="4" w:space="0" w:color="auto"/>
              <w:right w:val="single" w:sz="4" w:space="0" w:color="auto"/>
            </w:tcBorders>
            <w:hideMark/>
          </w:tcPr>
          <w:p w:rsidR="003055C2" w:rsidRPr="003055C2" w:rsidRDefault="003055C2" w:rsidP="003055C2">
            <w:pPr>
              <w:snapToGrid w:val="0"/>
              <w:spacing w:after="0"/>
              <w:rPr>
                <w:rFonts w:ascii="Times New Roman" w:hAnsi="Times New Roman"/>
                <w:color w:val="000000"/>
                <w:sz w:val="24"/>
                <w:szCs w:val="24"/>
              </w:rPr>
            </w:pPr>
            <w:r w:rsidRPr="003055C2">
              <w:rPr>
                <w:rFonts w:ascii="Times New Roman" w:hAnsi="Times New Roman"/>
                <w:sz w:val="24"/>
                <w:szCs w:val="24"/>
              </w:rPr>
              <w:t>Протез бедра с внешним источником энергии</w:t>
            </w:r>
          </w:p>
        </w:tc>
        <w:tc>
          <w:tcPr>
            <w:tcW w:w="3554" w:type="pct"/>
            <w:tcBorders>
              <w:top w:val="single" w:sz="4" w:space="0" w:color="auto"/>
              <w:left w:val="single" w:sz="4" w:space="0" w:color="auto"/>
              <w:bottom w:val="single" w:sz="4" w:space="0" w:color="auto"/>
              <w:right w:val="single" w:sz="4" w:space="0" w:color="auto"/>
            </w:tcBorders>
            <w:hideMark/>
          </w:tcPr>
          <w:p w:rsidR="003055C2" w:rsidRPr="003055C2" w:rsidRDefault="003055C2" w:rsidP="003055C2">
            <w:pPr>
              <w:pStyle w:val="a3"/>
              <w:spacing w:after="0"/>
            </w:pPr>
            <w:r w:rsidRPr="003055C2">
              <w:t>Протез бедра с внешним источником энергии для пациентов 3 степ</w:t>
            </w:r>
            <w:r w:rsidRPr="003055C2">
              <w:t>е</w:t>
            </w:r>
            <w:r w:rsidRPr="003055C2">
              <w:t>ни активности. Приёмная гильза индивидуальная (одна пробная гильза). М</w:t>
            </w:r>
            <w:r w:rsidRPr="003055C2">
              <w:t>а</w:t>
            </w:r>
            <w:r w:rsidRPr="003055C2">
              <w:t>териал постоянной приемной гильзы: литьевой слоистый пластик. Вкладной элемент чехлы полимерно-гелиевые с мембраной. Крепление протеза вак</w:t>
            </w:r>
            <w:r w:rsidRPr="003055C2">
              <w:t>у</w:t>
            </w:r>
            <w:r w:rsidRPr="003055C2">
              <w:t>умное. Стопа с высокой степенью энергосбережения; со сменной косметич</w:t>
            </w:r>
            <w:r w:rsidRPr="003055C2">
              <w:t>е</w:t>
            </w:r>
            <w:r w:rsidRPr="003055C2">
              <w:t>ской оболочкой. Коленный модуль с внешним источником энергии; одноо</w:t>
            </w:r>
            <w:r w:rsidRPr="003055C2">
              <w:t>с</w:t>
            </w:r>
            <w:r w:rsidRPr="003055C2">
              <w:t>ный; пневматический; с управлением фаз сгибания-разгибания, фаза опоры гидравлическая; с программируемой настройкой под скорость и темп ходьбы пациента. Регулировочное - соедини</w:t>
            </w:r>
            <w:bookmarkStart w:id="0" w:name="_GoBack"/>
            <w:bookmarkEnd w:id="0"/>
            <w:r w:rsidRPr="003055C2">
              <w:t>тельное устройство соответствует вес</w:t>
            </w:r>
            <w:r w:rsidRPr="003055C2">
              <w:t>о</w:t>
            </w:r>
            <w:r w:rsidRPr="003055C2">
              <w:t>вым и нагрузочным параметрам пациента. Поворотное устройство. Срок службы не менее 2-х лет.</w:t>
            </w:r>
          </w:p>
          <w:p w:rsidR="003055C2" w:rsidRPr="003055C2" w:rsidRDefault="003055C2" w:rsidP="003055C2">
            <w:pPr>
              <w:spacing w:after="0"/>
              <w:jc w:val="both"/>
              <w:rPr>
                <w:rFonts w:ascii="Times New Roman" w:hAnsi="Times New Roman"/>
                <w:sz w:val="24"/>
                <w:szCs w:val="24"/>
              </w:rPr>
            </w:pPr>
            <w:r w:rsidRPr="003055C2">
              <w:rPr>
                <w:rFonts w:ascii="Times New Roman" w:hAnsi="Times New Roman"/>
                <w:sz w:val="24"/>
                <w:szCs w:val="24"/>
              </w:rPr>
              <w:t xml:space="preserve">Протезы должны соответствовать требованиям ГОСТ </w:t>
            </w:r>
            <w:proofErr w:type="gramStart"/>
            <w:r w:rsidRPr="003055C2">
              <w:rPr>
                <w:rFonts w:ascii="Times New Roman" w:hAnsi="Times New Roman"/>
                <w:sz w:val="24"/>
                <w:szCs w:val="24"/>
              </w:rPr>
              <w:t>Р</w:t>
            </w:r>
            <w:proofErr w:type="gramEnd"/>
            <w:r w:rsidRPr="003055C2">
              <w:rPr>
                <w:rFonts w:ascii="Times New Roman" w:hAnsi="Times New Roman"/>
                <w:sz w:val="24"/>
                <w:szCs w:val="24"/>
              </w:rPr>
              <w:t xml:space="preserve"> ИСО 22523-2007.</w:t>
            </w:r>
          </w:p>
          <w:p w:rsidR="003055C2" w:rsidRPr="003055C2" w:rsidRDefault="003055C2" w:rsidP="003055C2">
            <w:pPr>
              <w:shd w:val="clear" w:color="auto" w:fill="FFFFFF"/>
              <w:tabs>
                <w:tab w:val="left" w:pos="3730"/>
              </w:tabs>
              <w:spacing w:after="0" w:line="274" w:lineRule="exact"/>
              <w:ind w:right="72"/>
              <w:jc w:val="both"/>
              <w:rPr>
                <w:rFonts w:ascii="Times New Roman" w:hAnsi="Times New Roman"/>
                <w:sz w:val="24"/>
                <w:szCs w:val="24"/>
              </w:rPr>
            </w:pPr>
            <w:r w:rsidRPr="003055C2">
              <w:rPr>
                <w:rFonts w:ascii="Times New Roman" w:hAnsi="Times New Roman"/>
                <w:sz w:val="24"/>
                <w:szCs w:val="24"/>
              </w:rPr>
              <w:t xml:space="preserve">Гарантийный срок – 1 год со </w:t>
            </w:r>
            <w:r>
              <w:rPr>
                <w:rFonts w:ascii="Times New Roman" w:hAnsi="Times New Roman"/>
                <w:sz w:val="24"/>
                <w:szCs w:val="24"/>
              </w:rPr>
              <w:t>дня получения готового изделия.</w:t>
            </w:r>
          </w:p>
          <w:p w:rsidR="003055C2" w:rsidRPr="003055C2" w:rsidRDefault="003055C2" w:rsidP="003055C2">
            <w:pPr>
              <w:shd w:val="clear" w:color="auto" w:fill="FFFFFF"/>
              <w:spacing w:after="0" w:line="274" w:lineRule="exact"/>
              <w:ind w:right="72"/>
              <w:rPr>
                <w:rFonts w:ascii="Times New Roman" w:hAnsi="Times New Roman"/>
                <w:spacing w:val="-3"/>
                <w:sz w:val="24"/>
                <w:szCs w:val="24"/>
              </w:rPr>
            </w:pPr>
          </w:p>
        </w:tc>
        <w:tc>
          <w:tcPr>
            <w:tcW w:w="494" w:type="pct"/>
            <w:tcBorders>
              <w:top w:val="single" w:sz="4" w:space="0" w:color="auto"/>
              <w:left w:val="single" w:sz="4" w:space="0" w:color="auto"/>
              <w:bottom w:val="single" w:sz="4" w:space="0" w:color="auto"/>
              <w:right w:val="single" w:sz="4" w:space="0" w:color="auto"/>
            </w:tcBorders>
            <w:hideMark/>
          </w:tcPr>
          <w:p w:rsidR="003055C2" w:rsidRDefault="003055C2" w:rsidP="003055C2">
            <w:pPr>
              <w:keepNext/>
              <w:widowControl w:val="0"/>
              <w:spacing w:after="0"/>
              <w:jc w:val="center"/>
              <w:rPr>
                <w:rFonts w:ascii="Times New Roman" w:hAnsi="Times New Roman"/>
                <w:sz w:val="24"/>
                <w:szCs w:val="24"/>
              </w:rPr>
            </w:pPr>
            <w:r>
              <w:rPr>
                <w:rFonts w:ascii="Times New Roman" w:hAnsi="Times New Roman"/>
                <w:sz w:val="24"/>
                <w:szCs w:val="24"/>
              </w:rPr>
              <w:t>1</w:t>
            </w:r>
          </w:p>
        </w:tc>
      </w:tr>
    </w:tbl>
    <w:p w:rsidR="00D35A78" w:rsidRDefault="00D35A78" w:rsidP="00D35A78">
      <w:pPr>
        <w:spacing w:after="0"/>
        <w:jc w:val="both"/>
        <w:rPr>
          <w:rFonts w:ascii="Times New Roman" w:hAnsi="Times New Roman"/>
          <w:b/>
          <w:sz w:val="24"/>
          <w:szCs w:val="24"/>
        </w:rPr>
      </w:pPr>
    </w:p>
    <w:p w:rsidR="00D35A78" w:rsidRDefault="00D35A78" w:rsidP="00D35A78">
      <w:pPr>
        <w:spacing w:after="0"/>
        <w:jc w:val="both"/>
        <w:rPr>
          <w:rFonts w:ascii="Times New Roman" w:hAnsi="Times New Roman"/>
          <w:b/>
          <w:sz w:val="24"/>
          <w:szCs w:val="24"/>
        </w:rPr>
      </w:pPr>
    </w:p>
    <w:p w:rsidR="00840C88" w:rsidRDefault="00840C88"/>
    <w:sectPr w:rsidR="0084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2B"/>
    <w:rsid w:val="003055C2"/>
    <w:rsid w:val="00840C88"/>
    <w:rsid w:val="00D35A78"/>
    <w:rsid w:val="00DF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78"/>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Знак Знак Знак,Body Text Char Знак Знак Знак Знак Знак,Body Text Char Знак Знак,Body Text Char Знак,Çàã1,BO,ID,body indent,andrad,EHPT,Body Text2,Body Text2 Знак,Çàã1 Знак1,BO Знак1,ID Знак1,EHPT Знак1"/>
    <w:basedOn w:val="a"/>
    <w:link w:val="a4"/>
    <w:rsid w:val="003055C2"/>
    <w:pPr>
      <w:suppressAutoHyphens w:val="0"/>
      <w:spacing w:after="120" w:line="240" w:lineRule="auto"/>
    </w:pPr>
    <w:rPr>
      <w:rFonts w:ascii="Times New Roman" w:eastAsia="Calibri" w:hAnsi="Times New Roman"/>
      <w:sz w:val="24"/>
      <w:szCs w:val="24"/>
      <w:lang w:eastAsia="ru-RU"/>
    </w:rPr>
  </w:style>
  <w:style w:type="character" w:customStyle="1" w:styleId="a4">
    <w:name w:val="Основной текст Знак"/>
    <w:aliases w:val="Основной текст Знак1 Знак,Body Text Char Знак Знак Знак Знак,Body Text Char Знак Знак Знак Знак Знак Знак,Body Text Char Знак Знак Знак1,Body Text Char Знак Знак1,Çàã1 Знак,BO Знак,ID Знак,body indent Знак,andrad Знак,EHPT Знак"/>
    <w:basedOn w:val="a0"/>
    <w:link w:val="a3"/>
    <w:rsid w:val="003055C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78"/>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Знак Знак Знак,Body Text Char Знак Знак Знак Знак Знак,Body Text Char Знак Знак,Body Text Char Знак,Çàã1,BO,ID,body indent,andrad,EHPT,Body Text2,Body Text2 Знак,Çàã1 Знак1,BO Знак1,ID Знак1,EHPT Знак1"/>
    <w:basedOn w:val="a"/>
    <w:link w:val="a4"/>
    <w:rsid w:val="003055C2"/>
    <w:pPr>
      <w:suppressAutoHyphens w:val="0"/>
      <w:spacing w:after="120" w:line="240" w:lineRule="auto"/>
    </w:pPr>
    <w:rPr>
      <w:rFonts w:ascii="Times New Roman" w:eastAsia="Calibri" w:hAnsi="Times New Roman"/>
      <w:sz w:val="24"/>
      <w:szCs w:val="24"/>
      <w:lang w:eastAsia="ru-RU"/>
    </w:rPr>
  </w:style>
  <w:style w:type="character" w:customStyle="1" w:styleId="a4">
    <w:name w:val="Основной текст Знак"/>
    <w:aliases w:val="Основной текст Знак1 Знак,Body Text Char Знак Знак Знак Знак,Body Text Char Знак Знак Знак Знак Знак Знак,Body Text Char Знак Знак Знак1,Body Text Char Знак Знак1,Çàã1 Знак,BO Знак,ID Знак,body indent Знак,andrad Знак,EHPT Знак"/>
    <w:basedOn w:val="a0"/>
    <w:link w:val="a3"/>
    <w:rsid w:val="003055C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Мацакова</dc:creator>
  <cp:lastModifiedBy>Ванькаева Дарина Мазановна</cp:lastModifiedBy>
  <cp:revision>2</cp:revision>
  <dcterms:created xsi:type="dcterms:W3CDTF">2019-05-24T11:06:00Z</dcterms:created>
  <dcterms:modified xsi:type="dcterms:W3CDTF">2019-05-24T11:06:00Z</dcterms:modified>
</cp:coreProperties>
</file>