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82" w:rsidRPr="002D6082" w:rsidRDefault="002D6082" w:rsidP="002D6082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08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2D6082" w:rsidRPr="002D6082" w:rsidRDefault="002D6082" w:rsidP="002D6082">
      <w:pPr>
        <w:widowControl w:val="0"/>
        <w:suppressAutoHyphens/>
        <w:spacing w:before="280"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ru-RU"/>
        </w:rPr>
      </w:pPr>
      <w:r w:rsidRPr="002D6082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ru-RU"/>
        </w:rPr>
        <w:t>Техническое задание</w:t>
      </w:r>
    </w:p>
    <w:p w:rsidR="002D6082" w:rsidRPr="002D6082" w:rsidRDefault="002D6082" w:rsidP="002D6082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082" w:rsidRPr="002D6082" w:rsidRDefault="002D6082" w:rsidP="002D6082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>аукцион в электронной форме.</w:t>
      </w:r>
    </w:p>
    <w:p w:rsidR="002D6082" w:rsidRPr="002D6082" w:rsidRDefault="002D6082" w:rsidP="002D6082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Наименование объекта закупки: </w:t>
      </w:r>
      <w:r w:rsidRPr="002D6082">
        <w:rPr>
          <w:rFonts w:ascii="Times New Roman" w:hAnsi="Times New Roman" w:cs="Times New Roman"/>
          <w:b/>
          <w:sz w:val="20"/>
          <w:szCs w:val="20"/>
        </w:rPr>
        <w:t>Оказание услуг в 2019 году по санаторно-курортному лечению граждан (в том числе детей – инвалидов),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эндокринной, костно-мышечной, органов пищеварения, органов дыхания, заболевания и последствия травм спинного мозга, место оказания услуг – Брянская область, или Тульская область, или Орловская область).</w:t>
      </w:r>
    </w:p>
    <w:p w:rsidR="002D6082" w:rsidRPr="002D6082" w:rsidRDefault="002D6082" w:rsidP="002D6082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</w:t>
      </w: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оказания услуг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поставки товара, 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>выполняемых работ</w:t>
      </w: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Pr="002D60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2 376 койко-дней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D6082" w:rsidRPr="002D6082" w:rsidRDefault="002D6082" w:rsidP="002D6082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D6082" w:rsidRPr="002D6082" w:rsidRDefault="002D6082" w:rsidP="002D6082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Начальная (максимальная) цена Контракта: </w:t>
      </w:r>
      <w:r w:rsidRPr="002D60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2 889 940,80 рублей.</w:t>
      </w:r>
    </w:p>
    <w:p w:rsidR="002D6082" w:rsidRPr="002D6082" w:rsidRDefault="002D6082" w:rsidP="002D6082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2D608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Исполнителя на оказание услуг по санаторно-курортных лечению граждан, имеющих право на получение государственной социальной помощи в виде набора социальных услуг (далее – граждан), в том числе расходы на лечение, питание, проживание, оплату всех налогов, сборов и других обязательных платежей.</w:t>
      </w:r>
    </w:p>
    <w:p w:rsidR="002D6082" w:rsidRPr="002D6082" w:rsidRDefault="002D6082" w:rsidP="002D6082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4" w:tblpYSpec="top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417"/>
        <w:gridCol w:w="1418"/>
        <w:gridCol w:w="1417"/>
      </w:tblGrid>
      <w:tr w:rsidR="002D6082" w:rsidRPr="002D6082" w:rsidTr="005D5DA8">
        <w:trPr>
          <w:trHeight w:val="1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2D6082" w:rsidRPr="002D6082" w:rsidTr="005D5DA8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D6082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608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608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608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608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2D6082" w:rsidRPr="002D6082" w:rsidTr="005D5DA8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Оказание услуг в 2019 году по санаторно-курортному лечению граждан (в том числе детей – инвалидов),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эндокринной, костно-мышечной, органов пищеварения, органов дыхания, заболевания и последствия травм спинного мозга, место оказания услуг – Брянская область, или Тульская область, или Орловская область), в том числе для</w:t>
            </w:r>
            <w:r w:rsidRPr="002D6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 их сопровождающих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2 328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1 202,60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2 799 652,80</w:t>
            </w:r>
          </w:p>
        </w:tc>
      </w:tr>
      <w:tr w:rsidR="002D6082" w:rsidRPr="002D6082" w:rsidTr="005D5DA8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Оказание услуг в 2019 году по санаторно-курортному лечению граждан (в том числе детей – инвалидов),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эндокринной, костно-мышечной, органов пищеварения, органов дыхания, заболевания и последствия травм спинного мозга, место оказания услуг – Брянская область, или Тульская область, или Орловская область) для граждан с заболеваниями и последствиями травм спинного мозга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1 881,00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sz w:val="20"/>
                <w:szCs w:val="20"/>
              </w:rPr>
              <w:t>90 288,00</w:t>
            </w:r>
          </w:p>
        </w:tc>
      </w:tr>
      <w:tr w:rsidR="002D6082" w:rsidRPr="002D6082" w:rsidTr="005D5DA8">
        <w:trPr>
          <w:trHeight w:val="626"/>
        </w:trPr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 w:firstLine="709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hAnsi="Times New Roman" w:cs="Times New Roman"/>
                <w:b/>
                <w:sz w:val="20"/>
                <w:szCs w:val="20"/>
              </w:rPr>
              <w:t>2 376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2" w:rsidRPr="002D6082" w:rsidRDefault="002D6082" w:rsidP="002D60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0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2 889 940,80</w:t>
            </w:r>
          </w:p>
        </w:tc>
      </w:tr>
    </w:tbl>
    <w:p w:rsidR="002D6082" w:rsidRPr="002D6082" w:rsidRDefault="002D6082" w:rsidP="002D6082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качеству услуг: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6082">
        <w:rPr>
          <w:rFonts w:ascii="Times New Roman" w:hAnsi="Times New Roman" w:cs="Times New Roman"/>
          <w:sz w:val="20"/>
          <w:szCs w:val="20"/>
        </w:rPr>
        <w:t>1.1.</w:t>
      </w:r>
      <w:r w:rsidRPr="002D608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Оказание услуг должно осуществляться на территории </w:t>
      </w:r>
      <w:r w:rsidRPr="002D6082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Брянская область, Тульская область, или Орловская область</w:t>
      </w:r>
      <w:r w:rsidRPr="002D6082">
        <w:rPr>
          <w:rFonts w:ascii="Times New Roman" w:hAnsi="Times New Roman" w:cs="Times New Roman"/>
          <w:b/>
          <w:sz w:val="20"/>
          <w:szCs w:val="20"/>
        </w:rPr>
        <w:t>.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hAnsi="Times New Roman" w:cs="Times New Roman"/>
          <w:sz w:val="20"/>
          <w:szCs w:val="20"/>
        </w:rPr>
        <w:lastRenderedPageBreak/>
        <w:t xml:space="preserve">1.2. </w:t>
      </w: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Услуги по санаторно-курортному лечению должны быть оказаны (выполнены):</w:t>
      </w:r>
    </w:p>
    <w:p w:rsidR="002D6082" w:rsidRPr="002D6082" w:rsidRDefault="002D6082" w:rsidP="002D608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1.2.1. </w:t>
      </w:r>
      <w:r w:rsidRPr="002D6082">
        <w:rPr>
          <w:rFonts w:ascii="Times New Roman" w:hAnsi="Times New Roman" w:cs="Times New Roman"/>
          <w:sz w:val="20"/>
          <w:szCs w:val="20"/>
        </w:rPr>
        <w:t>С обязательным наличием у санаторно-курортной организации (учреждения):</w:t>
      </w:r>
    </w:p>
    <w:p w:rsidR="002D6082" w:rsidRPr="002D6082" w:rsidRDefault="002D6082" w:rsidP="002D608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2">
        <w:rPr>
          <w:rFonts w:ascii="Times New Roman" w:hAnsi="Times New Roman" w:cs="Times New Roman"/>
          <w:sz w:val="20"/>
          <w:szCs w:val="20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D6082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2D6082">
        <w:rPr>
          <w:rFonts w:ascii="Times New Roman" w:hAnsi="Times New Roman" w:cs="Times New Roman"/>
          <w:sz w:val="20"/>
          <w:szCs w:val="20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2D6082">
        <w:rPr>
          <w:rFonts w:ascii="Times New Roman" w:hAnsi="Times New Roman" w:cs="Times New Roman"/>
          <w:b/>
          <w:sz w:val="20"/>
          <w:szCs w:val="20"/>
        </w:rPr>
        <w:t>по: терапии, педиатрии, кардиологии, неврологии, акушерству и гинекологии, урологии, эндокринологии, травматологии и ортопедии, гастроэнтерологии, пульмонологии;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color w:val="000000"/>
          <w:spacing w:val="-6"/>
          <w:kern w:val="1"/>
          <w:sz w:val="20"/>
          <w:szCs w:val="20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дорсопатии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спондилопатии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болезни мягких тканей,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остеопатии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хондропатии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№211 «Об утверждении стандарта санаторно-курортной помощи больным с болезнями вен»;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полиневропатиями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другими поражениями периферической нервной системы»; 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№216 «Об утверждении стандарта санаторно-курортной помощи больным с болезнями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невоспалительными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болезнями женских половых органов»;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№220 «Об утверждении стандарта санаторно-курортной помощи больным сахарным диабетом»;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липидемиями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инфекционные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воспалительные </w:t>
      </w:r>
      <w:proofErr w:type="spellStart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 артрозы, другие поражения суставов)»;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 xml:space="preserve">- </w:t>
      </w: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2D6082" w:rsidRPr="002D6082" w:rsidRDefault="002D6082" w:rsidP="002D60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D6082">
        <w:rPr>
          <w:rFonts w:ascii="Times New Roman" w:hAnsi="Times New Roman" w:cs="Times New Roman"/>
          <w:sz w:val="20"/>
          <w:szCs w:val="20"/>
        </w:rPr>
        <w:t>1.2.3. В соответствии с приказом Минздрава России от 05.05.2016 №279н  «Об утверждении Порядка организации санаторно-курортного лечения»:</w:t>
      </w:r>
    </w:p>
    <w:p w:rsidR="002D6082" w:rsidRPr="002D6082" w:rsidRDefault="002D6082" w:rsidP="002D6082">
      <w:pPr>
        <w:widowControl w:val="0"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2D6082" w:rsidRPr="002D6082" w:rsidRDefault="002D6082" w:rsidP="002D6082">
      <w:pPr>
        <w:widowControl w:val="0"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1.2.4. </w:t>
      </w: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2D6082" w:rsidRPr="002D6082" w:rsidRDefault="002D6082" w:rsidP="002D6082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1.3. Оформление медицинской документации для оказания услуг по санаторно-курортному лечению осуществляется по установленным формам, утвержденным Министерством здравоохранения и социального </w:t>
      </w: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lastRenderedPageBreak/>
        <w:t>развития Российской Федерации.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1.5. </w:t>
      </w:r>
      <w:r w:rsidRPr="002D60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Лечебная база должна предусматривать: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-наличие природных минеральных вод из собственного бювета (источника),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-наличие на территории, принадлежащей санаторию, закрытого лечебно-оздоровительного бассейна, 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-водогрязелечебницы.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1.6. </w:t>
      </w: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2D6082" w:rsidRPr="002D6082" w:rsidRDefault="002D6082" w:rsidP="002D608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2D6082">
        <w:rPr>
          <w:rFonts w:ascii="Times New Roman" w:hAnsi="Times New Roman" w:cs="Times New Roman"/>
          <w:bCs/>
          <w:sz w:val="20"/>
          <w:szCs w:val="20"/>
        </w:rPr>
        <w:t xml:space="preserve">1.7. </w:t>
      </w: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Досуг должен быть организован с учетом специфики граждан.</w:t>
      </w:r>
      <w:r w:rsidRPr="002D6082">
        <w:t xml:space="preserve"> 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ru-RU"/>
        </w:rPr>
        <w:t>1.8.</w:t>
      </w:r>
      <w:r w:rsidRPr="002D6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Оказание бесплатных транспортных услуг (трансфер) по д</w:t>
      </w:r>
      <w:r w:rsidRPr="002D60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оставке граждан и лиц, сопровождающих граждан от места прибытия (ближайшей к месту нахождения санаторно-курортного учреждения железнодорожной станции, автовокзала)  к месту санаторно-курортного лечения и обратно.   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2D60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Pr="002D60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Требования к безопасности граждан в период оказания услуги.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2D60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 Дополнительно предоставляемые услуги: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 служба приема (круглосуточный прием);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Требования к техническим характеристикам услуг: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 Здания и сооружения организации, оказывающей санаторно-курортные услуги при проведении санаторно-курортного лечения </w:t>
      </w:r>
      <w:r w:rsidRPr="002D6082">
        <w:rPr>
          <w:rFonts w:ascii="Times New Roman" w:eastAsia="Times New Roman" w:hAnsi="Times New Roman" w:cs="Times New Roman"/>
          <w:color w:val="000000"/>
          <w:spacing w:val="8"/>
          <w:kern w:val="1"/>
          <w:sz w:val="20"/>
          <w:szCs w:val="20"/>
          <w:lang w:eastAsia="ar-SA"/>
        </w:rPr>
        <w:t>граждан</w:t>
      </w:r>
      <w:r w:rsidRPr="002D60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должны соответствовать требованиям СНиП 35-01-2001 </w:t>
      </w: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«Доступность зданий и сооружений для маломобильных групп населения»: доступная среда, наличие пандусов, и др.</w:t>
      </w:r>
      <w:r w:rsidRPr="002D60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3.1.1.</w:t>
      </w:r>
      <w:r w:rsidRPr="002D60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другие объекты должны быть приспособлены под условия, обеспечивающие доступ больных на колясках всех типов во все функциональные подразделения. В водолечебнице и бассейне должны быть установлены поручни, подъемники, облегчающие погружение больных в воду и выход из нее после приема процедур.</w:t>
      </w:r>
    </w:p>
    <w:p w:rsidR="0094122D" w:rsidRDefault="002D6082" w:rsidP="009412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</w:pPr>
      <w:r w:rsidRPr="002D6082"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  <w:t xml:space="preserve">3.2 </w:t>
      </w:r>
      <w:r w:rsidR="0094122D" w:rsidRPr="0094122D"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  <w:t xml:space="preserve">Оснащение и оборудование лечебно-диагностических отделений должно соответствовать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№99/229). </w:t>
      </w:r>
    </w:p>
    <w:p w:rsidR="002D6082" w:rsidRPr="002D6082" w:rsidRDefault="002D6082" w:rsidP="009412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Здания и сооружения организации (учреждения), оказывающей санаторно-курортные услуги гражданам, должны соответствовать ГОСТ Р 54599-2011 «</w:t>
      </w:r>
      <w:r w:rsidRPr="002D608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Национальный стандарт Российской Федерации. </w:t>
      </w: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Услуги средств размещения. Общие требования к услугам санаториев, пансионатов, центров отдыха»: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холодного и горячего водоснабжения;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2D6082" w:rsidRPr="002D6082" w:rsidRDefault="002D6082" w:rsidP="002D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60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3.5.1. При необходимости Исполнитель должен предоставить функциональные кровати, каталки, коляски. 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</w:p>
    <w:p w:rsidR="002D6082" w:rsidRPr="002D6082" w:rsidRDefault="002D6082" w:rsidP="002D6082">
      <w:pPr>
        <w:widowControl w:val="0"/>
        <w:autoSpaceDN w:val="0"/>
        <w:spacing w:after="0"/>
        <w:ind w:firstLine="709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  <w:r w:rsidRPr="002D6082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4. Объем и сроки оказания услуг.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4.1 Сроки оказания услуг: с даты подписания Контракта по 29 декабря 2019 </w:t>
      </w:r>
      <w:proofErr w:type="gramStart"/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года  включительно</w:t>
      </w:r>
      <w:proofErr w:type="gramEnd"/>
      <w:r w:rsidRPr="002D6082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</w:p>
    <w:p w:rsidR="002D6082" w:rsidRPr="002D6082" w:rsidRDefault="002D6082" w:rsidP="002D6082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608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день, а для инвалидов с заболеваниями и последствиями травм спинного и головного мозга от  24 до 42 дней.</w:t>
      </w:r>
    </w:p>
    <w:p w:rsidR="002D6082" w:rsidRPr="002D6082" w:rsidRDefault="002D6082" w:rsidP="002D60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ru-RU"/>
        </w:rPr>
      </w:pPr>
    </w:p>
    <w:p w:rsidR="001859E1" w:rsidRDefault="001859E1">
      <w:bookmarkStart w:id="0" w:name="_GoBack"/>
      <w:bookmarkEnd w:id="0"/>
    </w:p>
    <w:sectPr w:rsidR="001859E1" w:rsidSect="002D608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82"/>
    <w:rsid w:val="000D4B6D"/>
    <w:rsid w:val="001859E1"/>
    <w:rsid w:val="002D6082"/>
    <w:rsid w:val="00503F80"/>
    <w:rsid w:val="006E1D67"/>
    <w:rsid w:val="0094122D"/>
    <w:rsid w:val="00A32031"/>
    <w:rsid w:val="00A823F0"/>
    <w:rsid w:val="00B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0EE1-9BA1-4627-832F-358BCF52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Ужокина Рита Александровна</dc:creator>
  <cp:lastModifiedBy>Мотяшова Наталья Викторовна</cp:lastModifiedBy>
  <cp:revision>3</cp:revision>
  <dcterms:created xsi:type="dcterms:W3CDTF">2019-05-21T06:45:00Z</dcterms:created>
  <dcterms:modified xsi:type="dcterms:W3CDTF">2019-05-21T06:46:00Z</dcterms:modified>
</cp:coreProperties>
</file>