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370" w:rsidRDefault="00523370" w:rsidP="00523370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Описание объекта закупки.</w:t>
      </w:r>
    </w:p>
    <w:p w:rsidR="0098078E" w:rsidRDefault="0098078E" w:rsidP="00980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1.1.Наименование объекта закупки</w:t>
      </w:r>
      <w:r>
        <w:rPr>
          <w:rFonts w:ascii="Times New Roman" w:eastAsia="Times New Roman" w:hAnsi="Times New Roman" w:cs="Times New Roman"/>
          <w:sz w:val="28"/>
        </w:rPr>
        <w:t>: поставка в 2019 году протезов бедра модульных с внешним источником энергии для обеспечения инвалидов</w:t>
      </w:r>
    </w:p>
    <w:p w:rsidR="0098078E" w:rsidRDefault="0098078E" w:rsidP="00980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1.2. Описание, функциональные, технические и качественные характеристики Товара.</w:t>
      </w:r>
    </w:p>
    <w:p w:rsidR="0098078E" w:rsidRPr="005728FE" w:rsidRDefault="0098078E" w:rsidP="0098078E">
      <w:pPr>
        <w:shd w:val="clear" w:color="auto" w:fill="FBFBFB"/>
        <w:suppressAutoHyphens/>
        <w:spacing w:after="0" w:line="240" w:lineRule="auto"/>
        <w:ind w:left="150" w:firstLine="558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Изделия протезно-ортопедические должны соответствовать требованиям </w:t>
      </w:r>
      <w:r w:rsidRPr="00BE1C89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Государственного стандарта Российской Федерации </w:t>
      </w:r>
      <w:r w:rsidRPr="00BE1C8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ГОСТ </w:t>
      </w:r>
      <w:proofErr w:type="gramStart"/>
      <w:r w:rsidRPr="00BE1C8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Р</w:t>
      </w:r>
      <w:proofErr w:type="gramEnd"/>
      <w:r w:rsidRPr="00BE1C8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 </w:t>
      </w:r>
      <w:r w:rsidRPr="0060232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ГОСТ Р 52770-2016 </w:t>
      </w:r>
      <w:r w:rsidRPr="00BE1C89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«</w:t>
      </w:r>
      <w:r w:rsidRPr="00BE1C8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Изделия медицинские. Требования безопасности. Методы санитарно-химических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 и токсикологических испытаний», </w:t>
      </w:r>
      <w:r w:rsidRPr="00BE1C89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Государственного стандарта Российской Федерации </w:t>
      </w:r>
      <w:r>
        <w:rPr>
          <w:rFonts w:ascii="Times New Roman" w:eastAsia="Times New Roman" w:hAnsi="Times New Roman" w:cs="Times New Roman"/>
          <w:sz w:val="28"/>
        </w:rPr>
        <w:t xml:space="preserve">ГОСТ 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51632 - 2014 "Технические средства реабилитации людей с ограничениями жизнедеятельности. Общие технические требования и методы испытаний", а также соответствовать Национальному стандарту </w:t>
      </w:r>
      <w:r w:rsidRPr="00FC4BDE">
        <w:rPr>
          <w:rFonts w:ascii="Times New Roman" w:eastAsia="Times New Roman" w:hAnsi="Times New Roman" w:cs="Times New Roman"/>
          <w:sz w:val="28"/>
        </w:rPr>
        <w:t xml:space="preserve">ГОСТ </w:t>
      </w:r>
      <w:proofErr w:type="gramStart"/>
      <w:r w:rsidRPr="00FC4BDE">
        <w:rPr>
          <w:rFonts w:ascii="Times New Roman" w:eastAsia="Times New Roman" w:hAnsi="Times New Roman" w:cs="Times New Roman"/>
          <w:sz w:val="28"/>
        </w:rPr>
        <w:t>Р</w:t>
      </w:r>
      <w:proofErr w:type="gramEnd"/>
      <w:r w:rsidRPr="00FC4BDE">
        <w:rPr>
          <w:rFonts w:ascii="Times New Roman" w:eastAsia="Times New Roman" w:hAnsi="Times New Roman" w:cs="Times New Roman"/>
          <w:sz w:val="28"/>
        </w:rPr>
        <w:t xml:space="preserve"> 53869-2010 </w:t>
      </w:r>
      <w:r>
        <w:rPr>
          <w:rFonts w:ascii="Times New Roman" w:eastAsia="Times New Roman" w:hAnsi="Times New Roman" w:cs="Times New Roman"/>
          <w:sz w:val="28"/>
        </w:rPr>
        <w:t>«</w:t>
      </w:r>
      <w:r w:rsidRPr="00FC4BDE">
        <w:rPr>
          <w:rFonts w:ascii="Times New Roman" w:eastAsia="Times New Roman" w:hAnsi="Times New Roman" w:cs="Times New Roman"/>
          <w:sz w:val="28"/>
        </w:rPr>
        <w:t>Протезы нижних конечностей. Технические требования</w:t>
      </w:r>
      <w:r>
        <w:rPr>
          <w:rFonts w:ascii="Times New Roman" w:eastAsia="Times New Roman" w:hAnsi="Times New Roman" w:cs="Times New Roman"/>
          <w:sz w:val="28"/>
        </w:rPr>
        <w:t xml:space="preserve">». Терминология и определения при составлении конкурсной заявки должна отвечать требованиям Государственного стандарта Российской Федерации ГОСТ 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51819-2001 «Протезирование и </w:t>
      </w:r>
      <w:proofErr w:type="spellStart"/>
      <w:r>
        <w:rPr>
          <w:rFonts w:ascii="Times New Roman" w:eastAsia="Times New Roman" w:hAnsi="Times New Roman" w:cs="Times New Roman"/>
          <w:sz w:val="28"/>
        </w:rPr>
        <w:t>ортезирование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верхних и нижних конечностей».</w:t>
      </w:r>
      <w:r w:rsidRPr="00356AD9">
        <w:t xml:space="preserve"> </w:t>
      </w:r>
    </w:p>
    <w:p w:rsidR="0098078E" w:rsidRDefault="0098078E" w:rsidP="0098078E">
      <w:pPr>
        <w:shd w:val="clear" w:color="auto" w:fill="FBFBFB"/>
        <w:suppressAutoHyphens/>
        <w:spacing w:after="0" w:line="240" w:lineRule="auto"/>
        <w:ind w:left="150" w:firstLine="558"/>
        <w:jc w:val="both"/>
        <w:outlineLvl w:val="0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proofErr w:type="gramStart"/>
      <w:r w:rsidRPr="00BE1C89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Поставляемый Товар должен быть новым (товар, который не был в употреблении, в ремонте, в том числе, который не был восстановлен, у которого не была осуществлена замена основных частей, не были восстановлены потребительские свойства).</w:t>
      </w:r>
      <w:proofErr w:type="gramEnd"/>
    </w:p>
    <w:p w:rsidR="000E2281" w:rsidRDefault="000E2281" w:rsidP="00F50488">
      <w:pPr>
        <w:suppressAutoHyphens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100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1843"/>
        <w:gridCol w:w="6520"/>
        <w:gridCol w:w="993"/>
      </w:tblGrid>
      <w:tr w:rsidR="0098078E" w:rsidRPr="0098078E" w:rsidTr="004E66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8E" w:rsidRPr="0098078E" w:rsidRDefault="0098078E" w:rsidP="0098078E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07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9807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9807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/</w:t>
            </w:r>
            <w:r w:rsidRPr="009807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8E" w:rsidRPr="0098078E" w:rsidRDefault="0098078E" w:rsidP="0098078E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07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Товара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8E" w:rsidRPr="0098078E" w:rsidRDefault="0098078E" w:rsidP="0098078E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07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Технические и функциональные характеристики Товара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8E" w:rsidRPr="0098078E" w:rsidRDefault="0098078E" w:rsidP="0098078E">
            <w:pPr>
              <w:keepNext/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07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(шт.)</w:t>
            </w:r>
          </w:p>
        </w:tc>
      </w:tr>
      <w:tr w:rsidR="0098078E" w:rsidRPr="0098078E" w:rsidTr="004E66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8E" w:rsidRPr="0098078E" w:rsidRDefault="0098078E" w:rsidP="009807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9807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8E" w:rsidRPr="0098078E" w:rsidRDefault="0098078E" w:rsidP="009807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8078E">
              <w:rPr>
                <w:rFonts w:ascii="Times New Roman" w:eastAsia="Times New Roman" w:hAnsi="Times New Roman" w:cs="Times New Roman"/>
                <w:lang w:eastAsia="ar-SA"/>
              </w:rPr>
              <w:t xml:space="preserve">Протез бедра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модульный </w:t>
            </w:r>
            <w:r w:rsidRPr="0098078E">
              <w:rPr>
                <w:rFonts w:ascii="Times New Roman" w:eastAsia="Times New Roman" w:hAnsi="Times New Roman" w:cs="Times New Roman"/>
                <w:lang w:eastAsia="ar-SA"/>
              </w:rPr>
              <w:t>с внешним источником энергии</w:t>
            </w:r>
          </w:p>
          <w:p w:rsidR="0098078E" w:rsidRPr="0098078E" w:rsidRDefault="0098078E" w:rsidP="009807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8E" w:rsidRPr="0098078E" w:rsidRDefault="0098078E" w:rsidP="0098078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98078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Протез бедра модульный с внешним источником энергии высокого уровня активности. Формообразующая часть облицовки – модульная полиуретановая, пластиковая с защитной функцией. Одна пробная приемная гильза по слепку из листового термопласта. Постоянная приемная гильза по слепку из слоистого пластика на основе акриловых смол. Вкладной элемент в приемную гильзу – листовой мягкий термопласт, силиконовый чехол. Регулировочно-соединительные устройства на нагрузку 100 кг. </w:t>
            </w:r>
            <w:r w:rsidRPr="0098078E">
              <w:rPr>
                <w:rFonts w:ascii="Times New Roman" w:eastAsia="Times New Roman" w:hAnsi="Times New Roman" w:cs="Times New Roman"/>
                <w:lang w:eastAsia="ar-SA"/>
              </w:rPr>
              <w:t xml:space="preserve">Гидравлический одноосный коленный шарнир с электронной системой управления, обеспечивающей безопасную физиологическую ходьбу по любой поверхности, с функцией автоматической подстройки коленного шарнира под скорость и условия ходьбы пациента, с режимом, дающим возможность пациентам заниматься спортивными упражнениями. </w:t>
            </w:r>
            <w:proofErr w:type="spellStart"/>
            <w:r w:rsidRPr="0098078E">
              <w:rPr>
                <w:rFonts w:ascii="Times New Roman" w:eastAsia="Times New Roman" w:hAnsi="Times New Roman" w:cs="Times New Roman"/>
                <w:lang w:eastAsia="ar-SA"/>
              </w:rPr>
              <w:t>Углепластиковая</w:t>
            </w:r>
            <w:proofErr w:type="spellEnd"/>
            <w:r w:rsidRPr="0098078E">
              <w:rPr>
                <w:rFonts w:ascii="Times New Roman" w:eastAsia="Times New Roman" w:hAnsi="Times New Roman" w:cs="Times New Roman"/>
                <w:lang w:eastAsia="ar-SA"/>
              </w:rPr>
              <w:t xml:space="preserve"> стопа с высокой степенью энергосбережения, стопа с бесступенчатой регулировкой высоты каблука. Для инвалидов с высоким уровнем двигательной активности. Наличие поворотного регулировочно-соединительного устройства, обеспечивающего возможность поворота согнутой в колене искусственной голени относительно гильзы (для обеспечения самообслуживания пациента). Полуфабрикаты - титан на нагрузку 125 кг. Косметическая облицовка модульная </w:t>
            </w:r>
            <w:r w:rsidRPr="0098078E">
              <w:rPr>
                <w:rFonts w:ascii="Times New Roman" w:eastAsia="Times New Roman" w:hAnsi="Times New Roman" w:cs="Times New Roman"/>
                <w:b/>
                <w:lang w:eastAsia="ar-SA"/>
              </w:rPr>
              <w:t>-</w:t>
            </w:r>
            <w:r w:rsidRPr="0098078E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98078E">
              <w:rPr>
                <w:rFonts w:ascii="Times New Roman" w:eastAsia="Times New Roman" w:hAnsi="Times New Roman" w:cs="Times New Roman"/>
                <w:lang w:eastAsia="ar-SA"/>
              </w:rPr>
              <w:t>пенополиуретан</w:t>
            </w:r>
            <w:proofErr w:type="spellEnd"/>
            <w:r w:rsidRPr="0098078E">
              <w:rPr>
                <w:rFonts w:ascii="Times New Roman" w:eastAsia="Times New Roman" w:hAnsi="Times New Roman" w:cs="Times New Roman"/>
                <w:lang w:eastAsia="ar-SA"/>
              </w:rPr>
              <w:t xml:space="preserve">. </w:t>
            </w:r>
            <w:r w:rsidRPr="0098078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Крепление – вакуумный клапан, поддерживающий бандаж,  замковое устройство. Тип протеза: любой, по назначению.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078E" w:rsidRPr="0098078E" w:rsidRDefault="0098078E" w:rsidP="009807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</w:tbl>
    <w:p w:rsidR="00C01686" w:rsidRDefault="00C01686" w:rsidP="00C01686">
      <w:pPr>
        <w:spacing w:after="0" w:line="240" w:lineRule="auto"/>
        <w:ind w:right="43"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0072C6" w:rsidRPr="000072C6" w:rsidRDefault="000072C6" w:rsidP="000072C6">
      <w:pPr>
        <w:shd w:val="clear" w:color="auto" w:fill="FBFBFB"/>
        <w:suppressAutoHyphens/>
        <w:spacing w:after="0" w:line="240" w:lineRule="auto"/>
        <w:ind w:left="150" w:firstLine="558"/>
        <w:jc w:val="both"/>
        <w:outlineLvl w:val="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0072C6"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 xml:space="preserve">Протезно-ортопедические изделия должны подбираться индивидуально с учетом  медицинских показаний Получателей. </w:t>
      </w:r>
    </w:p>
    <w:p w:rsidR="00F50488" w:rsidRDefault="000072C6" w:rsidP="000072C6">
      <w:pPr>
        <w:shd w:val="clear" w:color="auto" w:fill="FBFBFB"/>
        <w:suppressAutoHyphens/>
        <w:spacing w:after="0" w:line="240" w:lineRule="auto"/>
        <w:ind w:left="150" w:firstLine="558"/>
        <w:jc w:val="both"/>
        <w:outlineLvl w:val="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0072C6">
        <w:rPr>
          <w:rFonts w:ascii="Times New Roman" w:eastAsia="Times New Roman" w:hAnsi="Times New Roman" w:cs="Times New Roman"/>
          <w:sz w:val="28"/>
          <w:shd w:val="clear" w:color="auto" w:fill="FFFFFF"/>
        </w:rPr>
        <w:t>Характеристики, указанные заказчиком в таблице, изменению не подлежат и указываются участником в заявке в неизменном виде.</w:t>
      </w:r>
    </w:p>
    <w:p w:rsidR="000072C6" w:rsidRPr="00BE1C89" w:rsidRDefault="000072C6" w:rsidP="000072C6">
      <w:pPr>
        <w:shd w:val="clear" w:color="auto" w:fill="FBFBFB"/>
        <w:suppressAutoHyphens/>
        <w:spacing w:after="0" w:line="240" w:lineRule="auto"/>
        <w:ind w:left="150" w:firstLine="558"/>
        <w:jc w:val="both"/>
        <w:outlineLvl w:val="0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</w:p>
    <w:p w:rsidR="00F375A6" w:rsidRDefault="00E645CF">
      <w:pPr>
        <w:keepNext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Требования к</w:t>
      </w:r>
      <w:r w:rsidR="00DA582E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срокам пр</w:t>
      </w:r>
      <w:r w:rsidR="00641A24">
        <w:rPr>
          <w:rFonts w:ascii="Times New Roman" w:eastAsia="Times New Roman" w:hAnsi="Times New Roman" w:cs="Times New Roman"/>
          <w:b/>
          <w:sz w:val="28"/>
        </w:rPr>
        <w:t>едоставления гарантии качества Т</w:t>
      </w:r>
      <w:r>
        <w:rPr>
          <w:rFonts w:ascii="Times New Roman" w:eastAsia="Times New Roman" w:hAnsi="Times New Roman" w:cs="Times New Roman"/>
          <w:b/>
          <w:sz w:val="28"/>
        </w:rPr>
        <w:t>овара</w:t>
      </w:r>
    </w:p>
    <w:p w:rsidR="0098078E" w:rsidRDefault="0098078E">
      <w:pPr>
        <w:keepNext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  <w:gridCol w:w="4252"/>
        <w:gridCol w:w="2748"/>
      </w:tblGrid>
      <w:tr w:rsidR="0098078E" w:rsidTr="004E66BB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8078E" w:rsidRDefault="0098078E" w:rsidP="004E66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изделия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8078E" w:rsidRDefault="0098078E" w:rsidP="004E66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Исчисление срока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8078E" w:rsidRDefault="0098078E" w:rsidP="004E66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Минимальный гарантийный срок</w:t>
            </w:r>
          </w:p>
        </w:tc>
      </w:tr>
      <w:tr w:rsidR="0098078E" w:rsidTr="004E66BB">
        <w:trPr>
          <w:trHeight w:val="66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8078E" w:rsidRDefault="0098078E" w:rsidP="004E66BB">
            <w:r>
              <w:rPr>
                <w:rFonts w:ascii="Times New Roman" w:eastAsia="Times New Roman" w:hAnsi="Times New Roman" w:cs="Times New Roman"/>
                <w:sz w:val="24"/>
              </w:rPr>
              <w:t>Протезы бедра модульные с внешним источником энергии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8078E" w:rsidRDefault="0098078E" w:rsidP="004E66BB">
            <w:r>
              <w:rPr>
                <w:rFonts w:ascii="Times New Roman" w:eastAsia="Times New Roman" w:hAnsi="Times New Roman" w:cs="Times New Roman"/>
                <w:sz w:val="24"/>
              </w:rPr>
              <w:t>Со дня выдачи готового изделия в эксплуатацию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8078E" w:rsidRDefault="0098078E" w:rsidP="004E66BB">
            <w:r>
              <w:rPr>
                <w:rFonts w:ascii="Times New Roman" w:eastAsia="Times New Roman" w:hAnsi="Times New Roman" w:cs="Times New Roman"/>
                <w:sz w:val="24"/>
              </w:rPr>
              <w:t>12 месяцев</w:t>
            </w:r>
          </w:p>
        </w:tc>
      </w:tr>
    </w:tbl>
    <w:p w:rsidR="0098078E" w:rsidRDefault="0098078E">
      <w:pPr>
        <w:keepNext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366C2" w:rsidRDefault="00A366C2" w:rsidP="00DA58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F375A6" w:rsidRDefault="00E645CF" w:rsidP="00DA582E">
      <w:pPr>
        <w:suppressAutoHyphens/>
        <w:spacing w:after="0" w:line="240" w:lineRule="auto"/>
        <w:ind w:left="255" w:firstLine="454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Объём пр</w:t>
      </w:r>
      <w:r w:rsidR="00641A24">
        <w:rPr>
          <w:rFonts w:ascii="Times New Roman" w:eastAsia="Times New Roman" w:hAnsi="Times New Roman" w:cs="Times New Roman"/>
          <w:b/>
          <w:sz w:val="28"/>
        </w:rPr>
        <w:t>едоставления гарантии качества Т</w:t>
      </w:r>
      <w:r>
        <w:rPr>
          <w:rFonts w:ascii="Times New Roman" w:eastAsia="Times New Roman" w:hAnsi="Times New Roman" w:cs="Times New Roman"/>
          <w:b/>
          <w:sz w:val="28"/>
        </w:rPr>
        <w:t>овара:</w:t>
      </w:r>
    </w:p>
    <w:p w:rsidR="00A366C2" w:rsidRDefault="00A366C2">
      <w:pPr>
        <w:suppressAutoHyphens/>
        <w:spacing w:after="0" w:line="240" w:lineRule="auto"/>
        <w:ind w:left="255" w:firstLine="454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F375A6" w:rsidRDefault="00E645C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течение гарантийного срока исполнителем производится бесплатный ремонт или безвозмездная замена изделия, преждевременно вышедшего из строя не по вине потребителя.</w:t>
      </w:r>
    </w:p>
    <w:p w:rsidR="001761CE" w:rsidRDefault="001761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761CE" w:rsidRDefault="001761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761CE" w:rsidRDefault="001761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761CE" w:rsidRDefault="001761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761CE" w:rsidRDefault="001761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375A6" w:rsidRDefault="00F375A6" w:rsidP="00E83533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sectPr w:rsidR="00F375A6" w:rsidSect="00E83533">
      <w:headerReference w:type="default" r:id="rId9"/>
      <w:footerReference w:type="default" r:id="rId10"/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055" w:rsidRDefault="00AA3055" w:rsidP="006B0AFC">
      <w:pPr>
        <w:spacing w:after="0" w:line="240" w:lineRule="auto"/>
      </w:pPr>
      <w:r>
        <w:separator/>
      </w:r>
    </w:p>
  </w:endnote>
  <w:endnote w:type="continuationSeparator" w:id="0">
    <w:p w:rsidR="00AA3055" w:rsidRDefault="00AA3055" w:rsidP="006B0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A69" w:rsidRDefault="005D3A69">
    <w:pPr>
      <w:pStyle w:val="a7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5F4FE7B" wp14:editId="32D39C89">
              <wp:simplePos x="0" y="0"/>
              <wp:positionH relativeFrom="page">
                <wp:posOffset>9605645</wp:posOffset>
              </wp:positionH>
              <wp:positionV relativeFrom="paragraph">
                <wp:posOffset>241935</wp:posOffset>
              </wp:positionV>
              <wp:extent cx="569595" cy="203200"/>
              <wp:effectExtent l="0" t="0" r="0" b="0"/>
              <wp:wrapSquare wrapText="largest"/>
              <wp:docPr id="3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9595" cy="203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3A69" w:rsidRDefault="005D3A69">
                          <w:pPr>
                            <w:pStyle w:val="a7"/>
                          </w:pPr>
                          <w:r>
                            <w:rPr>
                              <w:rStyle w:val="ab"/>
                            </w:rPr>
                            <w:fldChar w:fldCharType="begin"/>
                          </w:r>
                          <w:r>
                            <w:rPr>
                              <w:rStyle w:val="ab"/>
                            </w:rPr>
                            <w:instrText xml:space="preserve"> PAGE </w:instrText>
                          </w:r>
                          <w:r>
                            <w:rPr>
                              <w:rStyle w:val="ab"/>
                            </w:rPr>
                            <w:fldChar w:fldCharType="separate"/>
                          </w:r>
                          <w:r w:rsidR="00E83533">
                            <w:rPr>
                              <w:rStyle w:val="ab"/>
                              <w:noProof/>
                            </w:rPr>
                            <w:t>1</w:t>
                          </w:r>
                          <w:r>
                            <w:rPr>
                              <w:rStyle w:val="ab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" o:spid="_x0000_s1026" type="#_x0000_t202" style="position:absolute;margin-left:756.35pt;margin-top:19.05pt;width:44.85pt;height:16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" stroked="f">
              <v:fill opacity="0"/>
              <v:textbox inset="0,0,0,0">
                <w:txbxContent>
                  <w:p w:rsidR="005D3A69" w:rsidRDefault="005D3A69">
                    <w:pPr>
                      <w:pStyle w:val="a7"/>
                    </w:pPr>
                    <w:r>
                      <w:rPr>
                        <w:rStyle w:val="ab"/>
                      </w:rPr>
                      <w:fldChar w:fldCharType="begin"/>
                    </w:r>
                    <w:r>
                      <w:rPr>
                        <w:rStyle w:val="ab"/>
                      </w:rPr>
                      <w:instrText xml:space="preserve"> PAGE </w:instrText>
                    </w:r>
                    <w:r>
                      <w:rPr>
                        <w:rStyle w:val="ab"/>
                      </w:rPr>
                      <w:fldChar w:fldCharType="separate"/>
                    </w:r>
                    <w:r w:rsidR="00E83533">
                      <w:rPr>
                        <w:rStyle w:val="ab"/>
                        <w:noProof/>
                      </w:rPr>
                      <w:t>1</w:t>
                    </w:r>
                    <w:r>
                      <w:rPr>
                        <w:rStyle w:val="ab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B29042A" wp14:editId="6F91BBA3">
              <wp:simplePos x="0" y="0"/>
              <wp:positionH relativeFrom="page">
                <wp:posOffset>720090</wp:posOffset>
              </wp:positionH>
              <wp:positionV relativeFrom="paragraph">
                <wp:posOffset>635</wp:posOffset>
              </wp:positionV>
              <wp:extent cx="125730" cy="144780"/>
              <wp:effectExtent l="0" t="0" r="0" b="0"/>
              <wp:wrapSquare wrapText="largest"/>
              <wp:docPr id="2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" cy="1447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3A69" w:rsidRDefault="005D3A6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5" o:spid="_x0000_s1027" type="#_x0000_t202" style="position:absolute;margin-left:56.7pt;margin-top:.05pt;width:9.9pt;height:11.4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" stroked="f">
              <v:fill opacity="0"/>
              <v:textbox inset="0,0,0,0">
                <w:txbxContent>
                  <w:p w:rsidR="005D3A69" w:rsidRDefault="005D3A69"/>
                </w:txbxContent>
              </v:textbox>
              <w10:wrap type="square" side="largest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44D84A22" wp14:editId="38A0E62D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18745" cy="137795"/>
              <wp:effectExtent l="0" t="0" r="0" b="0"/>
              <wp:wrapSquare wrapText="largest"/>
              <wp:docPr id="1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745" cy="1377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3A69" w:rsidRDefault="005D3A69">
                          <w:pPr>
                            <w:pStyle w:val="a7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4" o:spid="_x0000_s1028" type="#_x0000_t202" style="position:absolute;margin-left:0;margin-top:.05pt;width:9.35pt;height:10.85pt;z-index:25166131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" stroked="f">
              <v:fill opacity="0"/>
              <v:textbox inset="0,0,0,0">
                <w:txbxContent>
                  <w:p w:rsidR="005D3A69" w:rsidRDefault="005D3A69">
                    <w:pPr>
                      <w:pStyle w:val="a7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055" w:rsidRDefault="00AA3055" w:rsidP="006B0AFC">
      <w:pPr>
        <w:spacing w:after="0" w:line="240" w:lineRule="auto"/>
      </w:pPr>
      <w:r>
        <w:separator/>
      </w:r>
    </w:p>
  </w:footnote>
  <w:footnote w:type="continuationSeparator" w:id="0">
    <w:p w:rsidR="00AA3055" w:rsidRDefault="00AA3055" w:rsidP="006B0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A69" w:rsidRDefault="005D3A6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E2224"/>
    <w:multiLevelType w:val="hybridMultilevel"/>
    <w:tmpl w:val="C2EC895E"/>
    <w:lvl w:ilvl="0" w:tplc="7CEE58E2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9" w:hanging="360"/>
      </w:pPr>
    </w:lvl>
    <w:lvl w:ilvl="2" w:tplc="0419001B" w:tentative="1">
      <w:start w:val="1"/>
      <w:numFmt w:val="lowerRoman"/>
      <w:lvlText w:val="%3."/>
      <w:lvlJc w:val="right"/>
      <w:pPr>
        <w:ind w:left="2099" w:hanging="180"/>
      </w:pPr>
    </w:lvl>
    <w:lvl w:ilvl="3" w:tplc="0419000F" w:tentative="1">
      <w:start w:val="1"/>
      <w:numFmt w:val="decimal"/>
      <w:lvlText w:val="%4."/>
      <w:lvlJc w:val="left"/>
      <w:pPr>
        <w:ind w:left="2819" w:hanging="360"/>
      </w:pPr>
    </w:lvl>
    <w:lvl w:ilvl="4" w:tplc="04190019" w:tentative="1">
      <w:start w:val="1"/>
      <w:numFmt w:val="lowerLetter"/>
      <w:lvlText w:val="%5."/>
      <w:lvlJc w:val="left"/>
      <w:pPr>
        <w:ind w:left="3539" w:hanging="360"/>
      </w:pPr>
    </w:lvl>
    <w:lvl w:ilvl="5" w:tplc="0419001B" w:tentative="1">
      <w:start w:val="1"/>
      <w:numFmt w:val="lowerRoman"/>
      <w:lvlText w:val="%6."/>
      <w:lvlJc w:val="right"/>
      <w:pPr>
        <w:ind w:left="4259" w:hanging="180"/>
      </w:pPr>
    </w:lvl>
    <w:lvl w:ilvl="6" w:tplc="0419000F" w:tentative="1">
      <w:start w:val="1"/>
      <w:numFmt w:val="decimal"/>
      <w:lvlText w:val="%7."/>
      <w:lvlJc w:val="left"/>
      <w:pPr>
        <w:ind w:left="4979" w:hanging="360"/>
      </w:pPr>
    </w:lvl>
    <w:lvl w:ilvl="7" w:tplc="04190019" w:tentative="1">
      <w:start w:val="1"/>
      <w:numFmt w:val="lowerLetter"/>
      <w:lvlText w:val="%8."/>
      <w:lvlJc w:val="left"/>
      <w:pPr>
        <w:ind w:left="5699" w:hanging="360"/>
      </w:pPr>
    </w:lvl>
    <w:lvl w:ilvl="8" w:tplc="0419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">
    <w:nsid w:val="5AC9217B"/>
    <w:multiLevelType w:val="hybridMultilevel"/>
    <w:tmpl w:val="5E3EEAA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6EA17105"/>
    <w:multiLevelType w:val="hybridMultilevel"/>
    <w:tmpl w:val="C2EC895E"/>
    <w:lvl w:ilvl="0" w:tplc="7CEE58E2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9" w:hanging="360"/>
      </w:pPr>
    </w:lvl>
    <w:lvl w:ilvl="2" w:tplc="0419001B" w:tentative="1">
      <w:start w:val="1"/>
      <w:numFmt w:val="lowerRoman"/>
      <w:lvlText w:val="%3."/>
      <w:lvlJc w:val="right"/>
      <w:pPr>
        <w:ind w:left="2099" w:hanging="180"/>
      </w:pPr>
    </w:lvl>
    <w:lvl w:ilvl="3" w:tplc="0419000F" w:tentative="1">
      <w:start w:val="1"/>
      <w:numFmt w:val="decimal"/>
      <w:lvlText w:val="%4."/>
      <w:lvlJc w:val="left"/>
      <w:pPr>
        <w:ind w:left="2819" w:hanging="360"/>
      </w:pPr>
    </w:lvl>
    <w:lvl w:ilvl="4" w:tplc="04190019" w:tentative="1">
      <w:start w:val="1"/>
      <w:numFmt w:val="lowerLetter"/>
      <w:lvlText w:val="%5."/>
      <w:lvlJc w:val="left"/>
      <w:pPr>
        <w:ind w:left="3539" w:hanging="360"/>
      </w:pPr>
    </w:lvl>
    <w:lvl w:ilvl="5" w:tplc="0419001B" w:tentative="1">
      <w:start w:val="1"/>
      <w:numFmt w:val="lowerRoman"/>
      <w:lvlText w:val="%6."/>
      <w:lvlJc w:val="right"/>
      <w:pPr>
        <w:ind w:left="4259" w:hanging="180"/>
      </w:pPr>
    </w:lvl>
    <w:lvl w:ilvl="6" w:tplc="0419000F" w:tentative="1">
      <w:start w:val="1"/>
      <w:numFmt w:val="decimal"/>
      <w:lvlText w:val="%7."/>
      <w:lvlJc w:val="left"/>
      <w:pPr>
        <w:ind w:left="4979" w:hanging="360"/>
      </w:pPr>
    </w:lvl>
    <w:lvl w:ilvl="7" w:tplc="04190019" w:tentative="1">
      <w:start w:val="1"/>
      <w:numFmt w:val="lowerLetter"/>
      <w:lvlText w:val="%8."/>
      <w:lvlJc w:val="left"/>
      <w:pPr>
        <w:ind w:left="5699" w:hanging="360"/>
      </w:pPr>
    </w:lvl>
    <w:lvl w:ilvl="8" w:tplc="0419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3">
    <w:nsid w:val="717A2E2D"/>
    <w:multiLevelType w:val="hybridMultilevel"/>
    <w:tmpl w:val="02D4B7EE"/>
    <w:lvl w:ilvl="0" w:tplc="1A7E98C4">
      <w:start w:val="6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5A6"/>
    <w:rsid w:val="000072C6"/>
    <w:rsid w:val="00050C5D"/>
    <w:rsid w:val="00067AC2"/>
    <w:rsid w:val="000818EA"/>
    <w:rsid w:val="000A3218"/>
    <w:rsid w:val="000E2281"/>
    <w:rsid w:val="000E4932"/>
    <w:rsid w:val="00133E77"/>
    <w:rsid w:val="00144756"/>
    <w:rsid w:val="0016299E"/>
    <w:rsid w:val="001761CE"/>
    <w:rsid w:val="001E57E7"/>
    <w:rsid w:val="00201421"/>
    <w:rsid w:val="0027316F"/>
    <w:rsid w:val="00283A65"/>
    <w:rsid w:val="002B0EE2"/>
    <w:rsid w:val="0031114E"/>
    <w:rsid w:val="00355CC3"/>
    <w:rsid w:val="003630DB"/>
    <w:rsid w:val="003A737C"/>
    <w:rsid w:val="003E4392"/>
    <w:rsid w:val="003E544F"/>
    <w:rsid w:val="00435F80"/>
    <w:rsid w:val="0045426F"/>
    <w:rsid w:val="00471F20"/>
    <w:rsid w:val="00482D2A"/>
    <w:rsid w:val="004A12DC"/>
    <w:rsid w:val="004A7277"/>
    <w:rsid w:val="00510DF4"/>
    <w:rsid w:val="00523370"/>
    <w:rsid w:val="005728FE"/>
    <w:rsid w:val="005777C6"/>
    <w:rsid w:val="005D3A69"/>
    <w:rsid w:val="005D7B1C"/>
    <w:rsid w:val="005E0F49"/>
    <w:rsid w:val="0060232D"/>
    <w:rsid w:val="00606840"/>
    <w:rsid w:val="00641A24"/>
    <w:rsid w:val="006575F4"/>
    <w:rsid w:val="00677326"/>
    <w:rsid w:val="006B0AFC"/>
    <w:rsid w:val="006E576E"/>
    <w:rsid w:val="006F19DC"/>
    <w:rsid w:val="007129EA"/>
    <w:rsid w:val="00714CDA"/>
    <w:rsid w:val="00752FCA"/>
    <w:rsid w:val="00767348"/>
    <w:rsid w:val="007B0E61"/>
    <w:rsid w:val="007C456A"/>
    <w:rsid w:val="007F5048"/>
    <w:rsid w:val="008B7504"/>
    <w:rsid w:val="008C10C3"/>
    <w:rsid w:val="008D084C"/>
    <w:rsid w:val="008E5BFB"/>
    <w:rsid w:val="008F2BDD"/>
    <w:rsid w:val="0098078E"/>
    <w:rsid w:val="00A15DA5"/>
    <w:rsid w:val="00A227B4"/>
    <w:rsid w:val="00A366C2"/>
    <w:rsid w:val="00A96111"/>
    <w:rsid w:val="00AA3055"/>
    <w:rsid w:val="00AA72AC"/>
    <w:rsid w:val="00B068A3"/>
    <w:rsid w:val="00B218CC"/>
    <w:rsid w:val="00B35305"/>
    <w:rsid w:val="00B4047E"/>
    <w:rsid w:val="00B5055D"/>
    <w:rsid w:val="00BB702E"/>
    <w:rsid w:val="00BE44CF"/>
    <w:rsid w:val="00C00D6B"/>
    <w:rsid w:val="00C01686"/>
    <w:rsid w:val="00C371B2"/>
    <w:rsid w:val="00C62B39"/>
    <w:rsid w:val="00C93CF7"/>
    <w:rsid w:val="00CD65F0"/>
    <w:rsid w:val="00CF5EED"/>
    <w:rsid w:val="00CF7E75"/>
    <w:rsid w:val="00D37980"/>
    <w:rsid w:val="00D45EDD"/>
    <w:rsid w:val="00DA582E"/>
    <w:rsid w:val="00DC2C5E"/>
    <w:rsid w:val="00E007D9"/>
    <w:rsid w:val="00E3231B"/>
    <w:rsid w:val="00E623B5"/>
    <w:rsid w:val="00E645CF"/>
    <w:rsid w:val="00E71C9D"/>
    <w:rsid w:val="00E83533"/>
    <w:rsid w:val="00EB0CEF"/>
    <w:rsid w:val="00EF728A"/>
    <w:rsid w:val="00F006D1"/>
    <w:rsid w:val="00F325B8"/>
    <w:rsid w:val="00F33BD9"/>
    <w:rsid w:val="00F375A6"/>
    <w:rsid w:val="00F50488"/>
    <w:rsid w:val="00F9731D"/>
    <w:rsid w:val="00FB0EEC"/>
    <w:rsid w:val="00FC2B71"/>
    <w:rsid w:val="00FC5B76"/>
    <w:rsid w:val="00FE4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ED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B0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0AFC"/>
  </w:style>
  <w:style w:type="paragraph" w:styleId="a7">
    <w:name w:val="footer"/>
    <w:basedOn w:val="a"/>
    <w:link w:val="a8"/>
    <w:uiPriority w:val="99"/>
    <w:unhideWhenUsed/>
    <w:rsid w:val="006B0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0AFC"/>
  </w:style>
  <w:style w:type="paragraph" w:styleId="a9">
    <w:name w:val="footnote text"/>
    <w:basedOn w:val="a"/>
    <w:link w:val="aa"/>
    <w:uiPriority w:val="99"/>
    <w:semiHidden/>
    <w:unhideWhenUsed/>
    <w:rsid w:val="006B0AFC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B0AFC"/>
    <w:rPr>
      <w:sz w:val="20"/>
      <w:szCs w:val="20"/>
    </w:rPr>
  </w:style>
  <w:style w:type="character" w:styleId="ab">
    <w:name w:val="page number"/>
    <w:basedOn w:val="a0"/>
    <w:rsid w:val="006B0AFC"/>
  </w:style>
  <w:style w:type="character" w:styleId="ac">
    <w:name w:val="footnote reference"/>
    <w:rsid w:val="006B0AFC"/>
    <w:rPr>
      <w:vertAlign w:val="superscript"/>
    </w:rPr>
  </w:style>
  <w:style w:type="table" w:styleId="ad">
    <w:name w:val="Table Grid"/>
    <w:basedOn w:val="a1"/>
    <w:uiPriority w:val="39"/>
    <w:rsid w:val="0052337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ED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B0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0AFC"/>
  </w:style>
  <w:style w:type="paragraph" w:styleId="a7">
    <w:name w:val="footer"/>
    <w:basedOn w:val="a"/>
    <w:link w:val="a8"/>
    <w:uiPriority w:val="99"/>
    <w:unhideWhenUsed/>
    <w:rsid w:val="006B0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0AFC"/>
  </w:style>
  <w:style w:type="paragraph" w:styleId="a9">
    <w:name w:val="footnote text"/>
    <w:basedOn w:val="a"/>
    <w:link w:val="aa"/>
    <w:uiPriority w:val="99"/>
    <w:semiHidden/>
    <w:unhideWhenUsed/>
    <w:rsid w:val="006B0AFC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B0AFC"/>
    <w:rPr>
      <w:sz w:val="20"/>
      <w:szCs w:val="20"/>
    </w:rPr>
  </w:style>
  <w:style w:type="character" w:styleId="ab">
    <w:name w:val="page number"/>
    <w:basedOn w:val="a0"/>
    <w:rsid w:val="006B0AFC"/>
  </w:style>
  <w:style w:type="character" w:styleId="ac">
    <w:name w:val="footnote reference"/>
    <w:rsid w:val="006B0AFC"/>
    <w:rPr>
      <w:vertAlign w:val="superscript"/>
    </w:rPr>
  </w:style>
  <w:style w:type="table" w:styleId="ad">
    <w:name w:val="Table Grid"/>
    <w:basedOn w:val="a1"/>
    <w:uiPriority w:val="39"/>
    <w:rsid w:val="0052337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5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5E0F5-73FB-4FEA-A78A-B5647B151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Кокорева</dc:creator>
  <cp:lastModifiedBy>Кокорева Елена Владимировна</cp:lastModifiedBy>
  <cp:revision>3</cp:revision>
  <cp:lastPrinted>2018-12-25T11:09:00Z</cp:lastPrinted>
  <dcterms:created xsi:type="dcterms:W3CDTF">2019-04-01T09:00:00Z</dcterms:created>
  <dcterms:modified xsi:type="dcterms:W3CDTF">2019-04-02T11:11:00Z</dcterms:modified>
</cp:coreProperties>
</file>