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D02" w:rsidRPr="005E770E" w:rsidRDefault="00FB4D02" w:rsidP="00FB4D02">
      <w:pPr>
        <w:pStyle w:val="a3"/>
        <w:spacing w:after="240"/>
        <w:rPr>
          <w:b w:val="0"/>
          <w:bCs/>
          <w:sz w:val="24"/>
          <w:szCs w:val="24"/>
          <w:lang w:eastAsia="en-US"/>
        </w:rPr>
      </w:pPr>
      <w:r w:rsidRPr="005E770E">
        <w:rPr>
          <w:bCs/>
          <w:sz w:val="24"/>
          <w:szCs w:val="24"/>
          <w:lang w:eastAsia="en-US"/>
        </w:rPr>
        <w:t>Описание объекта закупки</w:t>
      </w:r>
    </w:p>
    <w:p w:rsidR="00FB4D02" w:rsidRDefault="004E5CAA" w:rsidP="00FB4D02">
      <w:pPr>
        <w:pStyle w:val="a5"/>
        <w:autoSpaceDE/>
        <w:autoSpaceDN w:val="0"/>
        <w:ind w:firstLine="0"/>
        <w:jc w:val="center"/>
        <w:rPr>
          <w:b/>
          <w:bCs/>
        </w:rPr>
      </w:pPr>
      <w:r>
        <w:rPr>
          <w:i/>
          <w:u w:val="single"/>
        </w:rPr>
        <w:t>Изделия хозяйственные и санитарно-гигиенические. Поставка инвалидам абсорбирующего белья</w:t>
      </w:r>
      <w:proofErr w:type="gramStart"/>
      <w:r>
        <w:rPr>
          <w:i/>
          <w:u w:val="single"/>
        </w:rPr>
        <w:t>.</w:t>
      </w:r>
      <w:r w:rsidR="00FB4D02">
        <w:rPr>
          <w:i/>
          <w:u w:val="single"/>
        </w:rPr>
        <w:t>.</w:t>
      </w:r>
      <w:proofErr w:type="gramEnd"/>
    </w:p>
    <w:p w:rsidR="00FB4D02" w:rsidRDefault="00FB4D02" w:rsidP="00FB4D02">
      <w:pPr>
        <w:pStyle w:val="a5"/>
        <w:autoSpaceDE/>
        <w:autoSpaceDN w:val="0"/>
        <w:ind w:firstLine="0"/>
        <w:jc w:val="center"/>
        <w:rPr>
          <w:b/>
          <w:bCs/>
        </w:rPr>
      </w:pPr>
      <w:r>
        <w:rPr>
          <w:b/>
          <w:bCs/>
        </w:rPr>
        <w:t>Требования к месту, условиям, объемам и срокам (периодам) поставки</w:t>
      </w:r>
    </w:p>
    <w:p w:rsidR="00FB4D02" w:rsidRPr="00152061" w:rsidRDefault="00FB4D02" w:rsidP="00FB4D02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Поставить одновременно все количество Товара (в соответствии с Описанием объекта закупки) на территорию </w:t>
      </w:r>
      <w:r w:rsidRPr="00A24064">
        <w:rPr>
          <w:b/>
          <w:sz w:val="22"/>
          <w:szCs w:val="23"/>
        </w:rPr>
        <w:t>Ростовской области</w:t>
      </w:r>
      <w:r w:rsidRPr="00152061">
        <w:rPr>
          <w:sz w:val="22"/>
          <w:szCs w:val="23"/>
        </w:rPr>
        <w:t xml:space="preserve"> в соответствии с Таблицей №1 на склад Поставщика или иное помещение, находящееся в его распоряжении или собственности, в течение </w:t>
      </w:r>
      <w:r>
        <w:t>10 (десяти)</w:t>
      </w:r>
      <w:r w:rsidRPr="00152061">
        <w:rPr>
          <w:sz w:val="22"/>
          <w:szCs w:val="23"/>
        </w:rPr>
        <w:t xml:space="preserve"> рабочих дней </w:t>
      </w:r>
      <w:proofErr w:type="gramStart"/>
      <w:r w:rsidRPr="00152061">
        <w:rPr>
          <w:sz w:val="22"/>
          <w:szCs w:val="23"/>
        </w:rPr>
        <w:t>с даты подписания</w:t>
      </w:r>
      <w:proofErr w:type="gramEnd"/>
      <w:r w:rsidRPr="00152061">
        <w:rPr>
          <w:sz w:val="22"/>
          <w:szCs w:val="23"/>
        </w:rPr>
        <w:t xml:space="preserve"> Государственного контракта для осуществления проверки качества Товара.</w:t>
      </w:r>
    </w:p>
    <w:p w:rsidR="00FB4D02" w:rsidRPr="00152061" w:rsidRDefault="00FB4D02" w:rsidP="00FB4D02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>В течение двух рабочих дней после поставки всего объема Товара, Поставщик обязан уведомить об этом Заказчика в письменной форме (в том числе посредством факсимильной связи), пригласить Заказчика для проверки Товара на соответствие количеству, комплектности, объему и качеству. Проверка осуществляется с привлечением представителя региональной общественной организации инвалидов (по согласованию между Заказчиком и организацией).</w:t>
      </w:r>
    </w:p>
    <w:p w:rsidR="00FB4D02" w:rsidRPr="00152061" w:rsidRDefault="00FB4D02" w:rsidP="00FB4D02">
      <w:pPr>
        <w:pStyle w:val="a5"/>
        <w:autoSpaceDE/>
        <w:autoSpaceDN w:val="0"/>
        <w:rPr>
          <w:sz w:val="22"/>
          <w:szCs w:val="23"/>
        </w:rPr>
      </w:pPr>
      <w:r w:rsidRPr="00152061">
        <w:rPr>
          <w:sz w:val="22"/>
          <w:szCs w:val="23"/>
        </w:rPr>
        <w:t xml:space="preserve">Отсутствие полного количества Товара на момент проверки и несоответствие Описанию объекта закупки считается существенным нарушением условий контракта. </w:t>
      </w:r>
    </w:p>
    <w:p w:rsidR="00FB4D02" w:rsidRDefault="00FB4D02" w:rsidP="00FB4D02">
      <w:pPr>
        <w:pStyle w:val="a5"/>
        <w:widowControl/>
        <w:autoSpaceDE/>
        <w:autoSpaceDN w:val="0"/>
        <w:ind w:firstLine="0"/>
        <w:jc w:val="right"/>
        <w:rPr>
          <w:szCs w:val="23"/>
        </w:rPr>
      </w:pPr>
      <w:r>
        <w:rPr>
          <w:szCs w:val="23"/>
        </w:rPr>
        <w:t>Таблица №1</w:t>
      </w:r>
    </w:p>
    <w:tbl>
      <w:tblPr>
        <w:tblStyle w:val="a6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4677"/>
        <w:gridCol w:w="1255"/>
        <w:gridCol w:w="872"/>
        <w:gridCol w:w="992"/>
        <w:gridCol w:w="1417"/>
      </w:tblGrid>
      <w:tr w:rsidR="002C2036" w:rsidTr="004E5CAA">
        <w:tc>
          <w:tcPr>
            <w:tcW w:w="1668" w:type="dxa"/>
            <w:vAlign w:val="center"/>
          </w:tcPr>
          <w:p w:rsidR="002C2036" w:rsidRDefault="002C2036" w:rsidP="001B1ABC">
            <w:pPr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Товара</w:t>
            </w:r>
          </w:p>
        </w:tc>
        <w:tc>
          <w:tcPr>
            <w:tcW w:w="4677" w:type="dxa"/>
            <w:vAlign w:val="center"/>
          </w:tcPr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Описание Товара</w:t>
            </w:r>
          </w:p>
        </w:tc>
        <w:tc>
          <w:tcPr>
            <w:tcW w:w="1255" w:type="dxa"/>
            <w:vAlign w:val="center"/>
          </w:tcPr>
          <w:p w:rsidR="002C2036" w:rsidRDefault="00762D5E" w:rsidP="00762D5E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>Наименование Заказчика</w:t>
            </w:r>
          </w:p>
        </w:tc>
        <w:tc>
          <w:tcPr>
            <w:tcW w:w="872" w:type="dxa"/>
            <w:vAlign w:val="center"/>
          </w:tcPr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Кол-во (шт.)</w:t>
            </w:r>
          </w:p>
        </w:tc>
        <w:tc>
          <w:tcPr>
            <w:tcW w:w="992" w:type="dxa"/>
            <w:vAlign w:val="center"/>
          </w:tcPr>
          <w:p w:rsidR="002C2036" w:rsidRDefault="002C2036" w:rsidP="001B1ABC">
            <w:pPr>
              <w:ind w:right="-108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Цена</w:t>
            </w:r>
          </w:p>
          <w:p w:rsidR="002C2036" w:rsidRDefault="002C2036" w:rsidP="001B1ABC">
            <w:pPr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ед.</w:t>
            </w:r>
          </w:p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1417" w:type="dxa"/>
            <w:vAlign w:val="center"/>
          </w:tcPr>
          <w:p w:rsidR="002C2036" w:rsidRDefault="002C2036" w:rsidP="001B1ABC">
            <w:pPr>
              <w:ind w:right="-106"/>
              <w:jc w:val="center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Суммарная стоимость</w:t>
            </w:r>
          </w:p>
          <w:p w:rsidR="002C2036" w:rsidRPr="00A965B9" w:rsidRDefault="002C2036" w:rsidP="001B1AB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(руб.)</w:t>
            </w:r>
          </w:p>
        </w:tc>
      </w:tr>
      <w:tr w:rsidR="002C2036" w:rsidTr="004E5CAA">
        <w:tc>
          <w:tcPr>
            <w:tcW w:w="1668" w:type="dxa"/>
            <w:vAlign w:val="center"/>
          </w:tcPr>
          <w:p w:rsidR="002C2036" w:rsidRPr="00A965B9" w:rsidRDefault="002C2036" w:rsidP="00D64E82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t>Впитывающие простыни (пеленки) размером не менее 40 х 60 см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впитываемостью</w:t>
            </w:r>
            <w:proofErr w:type="spellEnd"/>
            <w:r>
              <w:rPr>
                <w:sz w:val="20"/>
                <w:szCs w:val="20"/>
              </w:rPr>
              <w:t xml:space="preserve"> от 400 до 500 мл)</w:t>
            </w:r>
          </w:p>
        </w:tc>
        <w:tc>
          <w:tcPr>
            <w:tcW w:w="4677" w:type="dxa"/>
          </w:tcPr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волокон с поверхности белья и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Маркировка упаковки впитывающих простыней (пелёнок)  должна включать: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условное обозначение группы впитывающих простыней (пелёнок), товарную марку, обозначение размера товара  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товара;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отличительные характеристики впитывающих простыней (пелёнок)  в соответствии с их техническим исполнением;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информацию о сертификации.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A24064">
              <w:rPr>
                <w:rFonts w:eastAsia="Microsoft YaHei"/>
                <w:sz w:val="18"/>
                <w:szCs w:val="18"/>
              </w:rPr>
              <w:t xml:space="preserve"> ,</w:t>
            </w:r>
            <w:proofErr w:type="gramEnd"/>
            <w:r w:rsidRPr="00A24064">
              <w:rPr>
                <w:rFonts w:eastAsia="Microsoft YaHei"/>
                <w:sz w:val="18"/>
                <w:szCs w:val="18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Транспортирование – любым видом крытого транспорта в соответствии с правилами перевозки грузов, действующими на данном виде транспорта.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Абсорбирующее белье, впитывающие простыни </w:t>
            </w:r>
            <w:r w:rsidRPr="00A24064">
              <w:rPr>
                <w:rFonts w:eastAsia="Microsoft YaHei"/>
                <w:sz w:val="18"/>
                <w:szCs w:val="18"/>
              </w:rPr>
              <w:lastRenderedPageBreak/>
              <w:t xml:space="preserve">(пелёнки) должны соответствовать ГОСТ </w:t>
            </w: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A24064">
              <w:rPr>
                <w:rFonts w:eastAsia="Microsoft YaHei"/>
                <w:sz w:val="18"/>
                <w:szCs w:val="18"/>
              </w:rPr>
              <w:t xml:space="preserve"> 52770-2016 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A24064">
              <w:rPr>
                <w:rFonts w:eastAsia="Microsoft YaHei"/>
                <w:sz w:val="18"/>
                <w:szCs w:val="18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      </w:r>
            <w:proofErr w:type="gramEnd"/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Место, условия и сроки (периоды) поставки впитывающих простыней (пелёнок):</w:t>
            </w:r>
          </w:p>
          <w:p w:rsidR="002C2036" w:rsidRPr="00A965B9" w:rsidRDefault="00A24064" w:rsidP="00A24064">
            <w:pPr>
              <w:pStyle w:val="a5"/>
              <w:widowControl/>
              <w:autoSpaceDE/>
              <w:autoSpaceDN w:val="0"/>
              <w:ind w:firstLine="0"/>
              <w:rPr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Передать товар Получателям по месту нахождения Получателя в течение 30 календарных дней с момента получения реестра Получателей, но не позднее 20.12.2019 г.</w:t>
            </w:r>
          </w:p>
        </w:tc>
        <w:tc>
          <w:tcPr>
            <w:tcW w:w="1255" w:type="dxa"/>
            <w:vAlign w:val="center"/>
          </w:tcPr>
          <w:p w:rsidR="002C2036" w:rsidRDefault="00762D5E" w:rsidP="00762D5E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72" w:type="dxa"/>
            <w:vAlign w:val="center"/>
          </w:tcPr>
          <w:p w:rsidR="002C2036" w:rsidRPr="00A965B9" w:rsidRDefault="00B070E4" w:rsidP="00103FB2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1 890</w:t>
            </w:r>
          </w:p>
        </w:tc>
        <w:tc>
          <w:tcPr>
            <w:tcW w:w="992" w:type="dxa"/>
            <w:vAlign w:val="center"/>
          </w:tcPr>
          <w:p w:rsidR="002C2036" w:rsidRPr="00A965B9" w:rsidRDefault="002C2036" w:rsidP="001B29DC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11,4</w:t>
            </w:r>
            <w:r w:rsidR="001B29DC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2C2036" w:rsidRPr="00A965B9" w:rsidRDefault="001B29DC" w:rsidP="00103FB2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21 602,70</w:t>
            </w:r>
          </w:p>
        </w:tc>
      </w:tr>
      <w:tr w:rsidR="002C2036" w:rsidTr="004E5CAA">
        <w:tc>
          <w:tcPr>
            <w:tcW w:w="1668" w:type="dxa"/>
            <w:vAlign w:val="center"/>
          </w:tcPr>
          <w:p w:rsidR="002C2036" w:rsidRPr="00A965B9" w:rsidRDefault="002C2036" w:rsidP="00194357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Впитывающие простыни (пеленки) размером не менее 60 х 60 см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впитываемостью</w:t>
            </w:r>
            <w:proofErr w:type="spellEnd"/>
            <w:r>
              <w:rPr>
                <w:sz w:val="20"/>
                <w:szCs w:val="20"/>
              </w:rPr>
              <w:t xml:space="preserve"> от 800 до 1200 мл)</w:t>
            </w:r>
          </w:p>
        </w:tc>
        <w:tc>
          <w:tcPr>
            <w:tcW w:w="4677" w:type="dxa"/>
          </w:tcPr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волокон с поверхности белья и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Маркировка  упаковки впитывающих простыней (пелёнок)  должна включать: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условное обозначение группы впитывающих простыней (пелёнок), товарную марку, обозначение размера товара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товара;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отличительные характеристики впитывающих простыней (пелёнок)  в соответствии с их техническим исполнением;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информацию о сертификации.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Впитывающие простыни (пелёнки) по несколько штук упаковывают в пакеты из полимерной пленки или пачки,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Абсорбирующее белье, впитывающие простыни (пелёнки) должны соответствовать ГОСТ </w:t>
            </w: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A24064">
              <w:rPr>
                <w:rFonts w:eastAsia="Microsoft YaHei"/>
                <w:sz w:val="18"/>
                <w:szCs w:val="18"/>
              </w:rPr>
              <w:t xml:space="preserve"> 52770-2016 </w:t>
            </w:r>
            <w:r w:rsidRPr="00A24064">
              <w:rPr>
                <w:rFonts w:eastAsia="Microsoft YaHei"/>
                <w:sz w:val="18"/>
                <w:szCs w:val="18"/>
              </w:rPr>
              <w:lastRenderedPageBreak/>
              <w:t xml:space="preserve">«Изделия медицинские. Требования безопасности. Методы санитарно-химических и токсикологических испытаний», ГОСТ </w:t>
            </w: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A24064">
              <w:rPr>
                <w:rFonts w:eastAsia="Microsoft YaHei"/>
                <w:sz w:val="18"/>
                <w:szCs w:val="18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      </w:r>
            <w:proofErr w:type="gramEnd"/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Место, условия и сроки (периоды) поставки впитывающих простыней (пелёнок):</w:t>
            </w:r>
          </w:p>
          <w:p w:rsidR="002C2036" w:rsidRPr="00A965B9" w:rsidRDefault="00A24064" w:rsidP="00A24064">
            <w:pPr>
              <w:pStyle w:val="a5"/>
              <w:widowControl/>
              <w:autoSpaceDE/>
              <w:autoSpaceDN w:val="0"/>
              <w:ind w:firstLine="0"/>
              <w:rPr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A24064">
              <w:rPr>
                <w:rFonts w:eastAsia="Microsoft YaHei"/>
                <w:b/>
                <w:sz w:val="18"/>
                <w:szCs w:val="18"/>
                <w:lang w:eastAsia="ru-RU"/>
              </w:rPr>
              <w:t>не позднее 20.12.2019 г</w:t>
            </w:r>
            <w:r w:rsidRPr="00A24064">
              <w:rPr>
                <w:rFonts w:eastAsia="Microsoft YaHe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255" w:type="dxa"/>
            <w:vAlign w:val="center"/>
          </w:tcPr>
          <w:p w:rsidR="002C2036" w:rsidRDefault="00762D5E" w:rsidP="00762D5E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72" w:type="dxa"/>
            <w:vAlign w:val="center"/>
          </w:tcPr>
          <w:p w:rsidR="002C2036" w:rsidRPr="00A965B9" w:rsidRDefault="00D1191B" w:rsidP="00194357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8 370</w:t>
            </w:r>
          </w:p>
        </w:tc>
        <w:tc>
          <w:tcPr>
            <w:tcW w:w="992" w:type="dxa"/>
            <w:vAlign w:val="center"/>
          </w:tcPr>
          <w:p w:rsidR="002C2036" w:rsidRPr="00A965B9" w:rsidRDefault="002C2036" w:rsidP="00000783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13,5</w:t>
            </w:r>
            <w:r w:rsidR="00000783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Align w:val="center"/>
          </w:tcPr>
          <w:p w:rsidR="002C2036" w:rsidRPr="00A965B9" w:rsidRDefault="00000783" w:rsidP="00194357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113 246,10</w:t>
            </w:r>
          </w:p>
        </w:tc>
      </w:tr>
      <w:tr w:rsidR="002C2036" w:rsidTr="004E5CAA">
        <w:tc>
          <w:tcPr>
            <w:tcW w:w="1668" w:type="dxa"/>
            <w:vAlign w:val="center"/>
          </w:tcPr>
          <w:p w:rsidR="002C2036" w:rsidRPr="00A965B9" w:rsidRDefault="002C2036" w:rsidP="0060434B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b/>
                <w:sz w:val="20"/>
                <w:szCs w:val="20"/>
              </w:rPr>
              <w:lastRenderedPageBreak/>
              <w:t>Впитывающие простыни (пеленки) размером не менее 60 х 90 см</w:t>
            </w:r>
            <w:r>
              <w:rPr>
                <w:sz w:val="20"/>
                <w:szCs w:val="20"/>
              </w:rPr>
              <w:t xml:space="preserve"> (</w:t>
            </w:r>
            <w:proofErr w:type="spellStart"/>
            <w:r>
              <w:rPr>
                <w:sz w:val="20"/>
                <w:szCs w:val="20"/>
              </w:rPr>
              <w:t>впитываемостью</w:t>
            </w:r>
            <w:proofErr w:type="spellEnd"/>
            <w:r>
              <w:rPr>
                <w:sz w:val="20"/>
                <w:szCs w:val="20"/>
              </w:rPr>
              <w:t xml:space="preserve"> от 1200 до 1900 мл)</w:t>
            </w:r>
          </w:p>
        </w:tc>
        <w:tc>
          <w:tcPr>
            <w:tcW w:w="4677" w:type="dxa"/>
          </w:tcPr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Впитывающие простыни (пелёнки) должны обеспечивать соблюдение санитарно-гигиенических условий для инвалидов с нарушениями функций выделения.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Впитывающая простыня (пелёнка) должна представлять многослойное изделие прямоугольной формы из распушенной целлюлозы, нижний слой материала не пропускающий влагу. В простынях (пелёнках) не допускаются следы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выщипывания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волокон с поверхности белья и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отмарывания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краски.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Сырье и материалы для изготовления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Маркировка  упаковки впитывающих простыней (пелёнок)  должна включать: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условное обозначение группы впитывающих простыней (пелёнок), товарную марку, обозначение размера товар  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обозначение </w:t>
            </w:r>
            <w:proofErr w:type="spellStart"/>
            <w:r w:rsidRPr="00A24064">
              <w:rPr>
                <w:rFonts w:eastAsia="Microsoft YaHei"/>
                <w:sz w:val="18"/>
                <w:szCs w:val="18"/>
              </w:rPr>
              <w:t>впитываемости</w:t>
            </w:r>
            <w:proofErr w:type="spellEnd"/>
            <w:r w:rsidRPr="00A24064">
              <w:rPr>
                <w:rFonts w:eastAsia="Microsoft YaHei"/>
                <w:sz w:val="18"/>
                <w:szCs w:val="18"/>
              </w:rPr>
              <w:t xml:space="preserve"> товар;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страну-изготовителя;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наименование предприятия-изготовителя, юридический адрес, товарный знак;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отличительные характеристики впитывающих простыней (пелёнок)  в соответствии с их техническим исполнением;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номер артикула (при наличии);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количество товара в упаковке;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дату (месяц, год) изготовления;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срок годности;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указания по утилизации: «Не бросать в канализацию»;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правила использования (при необходимости);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штриховой код товара (при наличии);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информацию о сертификации.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Впитывающие простыни (пелёнки) по несколько штук упаковывают в пакеты из полимерной пленки или пачки</w:t>
            </w:r>
            <w:proofErr w:type="gramStart"/>
            <w:r w:rsidRPr="00A24064">
              <w:rPr>
                <w:rFonts w:eastAsia="Microsoft YaHei"/>
                <w:sz w:val="18"/>
                <w:szCs w:val="18"/>
              </w:rPr>
              <w:t xml:space="preserve"> ,</w:t>
            </w:r>
            <w:proofErr w:type="gramEnd"/>
            <w:r w:rsidRPr="00A24064">
              <w:rPr>
                <w:rFonts w:eastAsia="Microsoft YaHei"/>
                <w:sz w:val="18"/>
                <w:szCs w:val="18"/>
              </w:rPr>
              <w:t xml:space="preserve"> или коробки, или другую тару, обеспечивающую их сохранность при транспортировании и хранении. Швы в пакетах из полимерной пленки должны быть заварены.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Транспортирование – любым видом крытого транспорта в соответствии с правилами перевозки грузов, действующими на данном виде транспорта. 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 xml:space="preserve">Сырье и материалы для изготовления абсорбирующего белья, впитывающих простыней (пелёнок) должны быть разрешены к применению Федеральной службой по надзору в сфере защиты прав потребителей и благополучия человека Абсорбирующее белье, впитывающие простыни (пелёнки) должны соответствовать ГОСТ </w:t>
            </w: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A24064">
              <w:rPr>
                <w:rFonts w:eastAsia="Microsoft YaHei"/>
                <w:sz w:val="18"/>
                <w:szCs w:val="18"/>
              </w:rPr>
              <w:t xml:space="preserve"> 52770-2016 «Изделия медицинские. Требования безопасности. Методы </w:t>
            </w:r>
            <w:r w:rsidRPr="00A24064">
              <w:rPr>
                <w:rFonts w:eastAsia="Microsoft YaHei"/>
                <w:sz w:val="18"/>
                <w:szCs w:val="18"/>
              </w:rPr>
              <w:lastRenderedPageBreak/>
              <w:t xml:space="preserve">санитарно-химических и токсикологических испытаний», ГОСТ </w:t>
            </w: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Р</w:t>
            </w:r>
            <w:proofErr w:type="gramEnd"/>
            <w:r w:rsidRPr="00A24064">
              <w:rPr>
                <w:rFonts w:eastAsia="Microsoft YaHei"/>
                <w:sz w:val="18"/>
                <w:szCs w:val="18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испытаний».</w:t>
            </w:r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proofErr w:type="gramStart"/>
            <w:r w:rsidRPr="00A24064">
              <w:rPr>
                <w:rFonts w:eastAsia="Microsoft YaHei"/>
                <w:sz w:val="18"/>
                <w:szCs w:val="18"/>
              </w:rPr>
              <w:t>Абсорбирующее белье должно соответствовать требованиям государственных стандартов, иметь регистрационные удостоверения в соответствии с Федеральным законом от 21.11.2011 года № 323-ФЗ «Об основах охраны здоровья граждан в Российской Федерации», декларации соответствия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</w:t>
            </w:r>
            <w:proofErr w:type="gramEnd"/>
          </w:p>
          <w:p w:rsidR="00A24064" w:rsidRPr="00A24064" w:rsidRDefault="00A24064" w:rsidP="00A24064">
            <w:pPr>
              <w:autoSpaceDE w:val="0"/>
              <w:autoSpaceDN w:val="0"/>
              <w:adjustRightInd w:val="0"/>
              <w:jc w:val="both"/>
              <w:rPr>
                <w:rFonts w:eastAsia="Microsoft YaHei"/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</w:rPr>
              <w:t>Место, условия и сроки (периоды) поставки впитывающих простыней (пелёнок):</w:t>
            </w:r>
          </w:p>
          <w:p w:rsidR="002C2036" w:rsidRPr="00A965B9" w:rsidRDefault="00A24064" w:rsidP="00A24064">
            <w:pPr>
              <w:pStyle w:val="a5"/>
              <w:widowControl/>
              <w:autoSpaceDE/>
              <w:autoSpaceDN w:val="0"/>
              <w:ind w:firstLine="0"/>
              <w:rPr>
                <w:sz w:val="18"/>
                <w:szCs w:val="18"/>
              </w:rPr>
            </w:pPr>
            <w:r w:rsidRPr="00A24064">
              <w:rPr>
                <w:rFonts w:eastAsia="Microsoft YaHei"/>
                <w:sz w:val="18"/>
                <w:szCs w:val="18"/>
                <w:lang w:eastAsia="ru-RU"/>
              </w:rPr>
              <w:t xml:space="preserve">Передать товар Получателям по месту нахождения Получателя в течение 30 календарных дней с момента получения реестра Получателей, но </w:t>
            </w:r>
            <w:r w:rsidRPr="00A24064">
              <w:rPr>
                <w:rFonts w:eastAsia="Microsoft YaHei"/>
                <w:b/>
                <w:sz w:val="18"/>
                <w:szCs w:val="18"/>
                <w:lang w:eastAsia="ru-RU"/>
              </w:rPr>
              <w:t>не позднее 20.12.2019 г</w:t>
            </w:r>
            <w:proofErr w:type="gramStart"/>
            <w:r w:rsidRPr="00A24064">
              <w:rPr>
                <w:rFonts w:eastAsia="Microsoft YaHei"/>
                <w:sz w:val="18"/>
                <w:szCs w:val="18"/>
                <w:lang w:eastAsia="ru-RU"/>
              </w:rPr>
              <w:t>..</w:t>
            </w:r>
            <w:proofErr w:type="gramEnd"/>
          </w:p>
        </w:tc>
        <w:tc>
          <w:tcPr>
            <w:tcW w:w="1255" w:type="dxa"/>
            <w:vAlign w:val="center"/>
          </w:tcPr>
          <w:p w:rsidR="002C2036" w:rsidRDefault="00762D5E" w:rsidP="00762D5E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 w:rsidRPr="006D58B7">
              <w:rPr>
                <w:sz w:val="18"/>
                <w:szCs w:val="18"/>
              </w:rPr>
              <w:lastRenderedPageBreak/>
              <w:t>Государственное учреждение – Ростовское региональное отделение Фонда социального страхования Российской Федерации</w:t>
            </w:r>
          </w:p>
        </w:tc>
        <w:tc>
          <w:tcPr>
            <w:tcW w:w="872" w:type="dxa"/>
            <w:vAlign w:val="center"/>
          </w:tcPr>
          <w:p w:rsidR="002C2036" w:rsidRPr="00A965B9" w:rsidRDefault="001B7CBA" w:rsidP="0060434B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118 080</w:t>
            </w:r>
          </w:p>
        </w:tc>
        <w:tc>
          <w:tcPr>
            <w:tcW w:w="992" w:type="dxa"/>
            <w:vAlign w:val="center"/>
          </w:tcPr>
          <w:p w:rsidR="002C2036" w:rsidRPr="00A965B9" w:rsidRDefault="002C2036" w:rsidP="008A0AAD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15,9</w:t>
            </w:r>
            <w:r w:rsidR="008A0AAD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Align w:val="center"/>
          </w:tcPr>
          <w:p w:rsidR="002C2036" w:rsidRPr="00A965B9" w:rsidRDefault="008A0AAD" w:rsidP="0060434B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1 879 833,60</w:t>
            </w:r>
          </w:p>
        </w:tc>
      </w:tr>
      <w:tr w:rsidR="002C2036" w:rsidTr="002C2036">
        <w:tc>
          <w:tcPr>
            <w:tcW w:w="6345" w:type="dxa"/>
            <w:gridSpan w:val="2"/>
          </w:tcPr>
          <w:p w:rsidR="002C2036" w:rsidRPr="005568ED" w:rsidRDefault="002C2036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 w:rsidRPr="005568ED">
              <w:rPr>
                <w:b/>
                <w:sz w:val="18"/>
                <w:szCs w:val="18"/>
              </w:rPr>
              <w:lastRenderedPageBreak/>
              <w:t>ИТОГО:</w:t>
            </w:r>
          </w:p>
        </w:tc>
        <w:tc>
          <w:tcPr>
            <w:tcW w:w="1255" w:type="dxa"/>
          </w:tcPr>
          <w:p w:rsidR="002C2036" w:rsidRPr="005568ED" w:rsidRDefault="002C2036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72" w:type="dxa"/>
          </w:tcPr>
          <w:p w:rsidR="002C2036" w:rsidRPr="005568ED" w:rsidRDefault="00037293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128 340</w:t>
            </w:r>
          </w:p>
        </w:tc>
        <w:tc>
          <w:tcPr>
            <w:tcW w:w="992" w:type="dxa"/>
          </w:tcPr>
          <w:p w:rsidR="002C2036" w:rsidRPr="005568ED" w:rsidRDefault="002C2036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2C2036" w:rsidRPr="005568ED" w:rsidRDefault="00397777" w:rsidP="00A965B9">
            <w:pPr>
              <w:pStyle w:val="a5"/>
              <w:widowControl/>
              <w:autoSpaceDE/>
              <w:autoSpaceDN w:val="0"/>
              <w:ind w:firstLine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2 014 682,40</w:t>
            </w:r>
          </w:p>
        </w:tc>
      </w:tr>
    </w:tbl>
    <w:p w:rsidR="00A965B9" w:rsidRDefault="00A965B9" w:rsidP="00FB4D02">
      <w:pPr>
        <w:pStyle w:val="a5"/>
        <w:widowControl/>
        <w:autoSpaceDE/>
        <w:autoSpaceDN w:val="0"/>
        <w:ind w:firstLine="0"/>
        <w:jc w:val="right"/>
        <w:rPr>
          <w:szCs w:val="23"/>
        </w:rPr>
      </w:pPr>
    </w:p>
    <w:p w:rsidR="005568ED" w:rsidRDefault="005568ED" w:rsidP="005568ED">
      <w:pPr>
        <w:suppressAutoHyphens/>
        <w:ind w:firstLine="709"/>
        <w:jc w:val="both"/>
        <w:rPr>
          <w:sz w:val="22"/>
          <w:szCs w:val="22"/>
          <w:lang w:eastAsia="ar-SA"/>
        </w:rPr>
      </w:pPr>
      <w:r w:rsidRPr="005568ED">
        <w:rPr>
          <w:sz w:val="22"/>
          <w:szCs w:val="22"/>
          <w:lang w:eastAsia="ar-SA"/>
        </w:rPr>
        <w:t>Товар должен иметь регистрационные удостоверения в соответствии с Федеральным законом от 21.11.2011 N 323-ФЗ «Об основах охраны здоровья граждан в Российской Федерации», декларации о соответствии или сертификаты соответствия или качества товара, в случае если данный товар подлежит обязательному декларированию или сертификации в соответствии с требованиями законодательства Российской Федерации.</w:t>
      </w:r>
    </w:p>
    <w:p w:rsidR="00C34759" w:rsidRPr="00025860" w:rsidRDefault="00C34759" w:rsidP="00C34759">
      <w:pPr>
        <w:ind w:firstLine="709"/>
        <w:jc w:val="both"/>
        <w:rPr>
          <w:sz w:val="22"/>
          <w:szCs w:val="22"/>
        </w:rPr>
      </w:pPr>
      <w:r w:rsidRPr="00025860">
        <w:rPr>
          <w:sz w:val="22"/>
          <w:szCs w:val="22"/>
        </w:rPr>
        <w:t xml:space="preserve">Поставка Товара осуществляется в соответствии с выбором Получателей: </w:t>
      </w:r>
    </w:p>
    <w:p w:rsidR="00C34759" w:rsidRPr="00025860" w:rsidRDefault="00C34759" w:rsidP="00C34759">
      <w:pPr>
        <w:ind w:firstLine="709"/>
        <w:jc w:val="both"/>
        <w:rPr>
          <w:sz w:val="22"/>
          <w:szCs w:val="22"/>
        </w:rPr>
      </w:pPr>
      <w:r w:rsidRPr="00025860">
        <w:rPr>
          <w:sz w:val="22"/>
          <w:szCs w:val="22"/>
        </w:rPr>
        <w:t>1. По месту нахождения пунктов выдачи, организованных Поставщиком, в день обращения Получателя:</w:t>
      </w:r>
    </w:p>
    <w:p w:rsidR="00C34759" w:rsidRDefault="00C34759" w:rsidP="00C34759">
      <w:pPr>
        <w:ind w:firstLine="709"/>
        <w:jc w:val="both"/>
        <w:rPr>
          <w:sz w:val="22"/>
          <w:szCs w:val="22"/>
        </w:rPr>
      </w:pPr>
      <w:r w:rsidRPr="00025860">
        <w:rPr>
          <w:sz w:val="22"/>
          <w:szCs w:val="22"/>
        </w:rPr>
        <w:t>- для инвалидов, проживающих в Ростовской области - Пункты выдачи должны быть организованы Поставщиком в городах Ростовской области, в частности г. Ростове-на-Дону, г. Таганроге. Дополнительные пункты выдачи могут быть организованы в иных городах Ростовской области по выбору поставщика.</w:t>
      </w:r>
    </w:p>
    <w:p w:rsidR="00C34759" w:rsidRDefault="00C34759" w:rsidP="00C3475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Pr="00153C70">
        <w:rPr>
          <w:sz w:val="22"/>
          <w:szCs w:val="22"/>
        </w:rPr>
        <w:t>Поставка товара осуществляется непосредственно Получателю по месту жительства</w:t>
      </w:r>
      <w:r>
        <w:rPr>
          <w:sz w:val="22"/>
          <w:szCs w:val="22"/>
        </w:rPr>
        <w:t xml:space="preserve"> </w:t>
      </w:r>
      <w:r w:rsidRPr="00153C70">
        <w:rPr>
          <w:sz w:val="22"/>
          <w:szCs w:val="22"/>
        </w:rPr>
        <w:t xml:space="preserve"> в течение 30 (Тридцати) календарных дней с момента получения </w:t>
      </w:r>
      <w:r>
        <w:rPr>
          <w:sz w:val="22"/>
          <w:szCs w:val="22"/>
        </w:rPr>
        <w:t>Р</w:t>
      </w:r>
      <w:r w:rsidRPr="00153C70">
        <w:rPr>
          <w:sz w:val="22"/>
          <w:szCs w:val="22"/>
        </w:rPr>
        <w:t xml:space="preserve">еестров </w:t>
      </w:r>
      <w:r>
        <w:rPr>
          <w:sz w:val="22"/>
          <w:szCs w:val="22"/>
        </w:rPr>
        <w:t>п</w:t>
      </w:r>
      <w:r w:rsidRPr="00153C70">
        <w:rPr>
          <w:sz w:val="22"/>
          <w:szCs w:val="22"/>
        </w:rPr>
        <w:t>олучателей, сформированных по заявкам инвалидов</w:t>
      </w:r>
      <w:r>
        <w:rPr>
          <w:sz w:val="22"/>
          <w:szCs w:val="22"/>
        </w:rPr>
        <w:t xml:space="preserve">, в соответствии выбором Получателя, </w:t>
      </w:r>
      <w:r w:rsidRPr="005568ED">
        <w:rPr>
          <w:sz w:val="22"/>
          <w:szCs w:val="22"/>
        </w:rPr>
        <w:t xml:space="preserve">но </w:t>
      </w:r>
      <w:r w:rsidRPr="005568ED">
        <w:rPr>
          <w:b/>
          <w:sz w:val="22"/>
          <w:szCs w:val="22"/>
        </w:rPr>
        <w:t>не позднее 20.12.201</w:t>
      </w:r>
      <w:r w:rsidR="00237428">
        <w:rPr>
          <w:b/>
          <w:sz w:val="22"/>
          <w:szCs w:val="22"/>
        </w:rPr>
        <w:t>9</w:t>
      </w:r>
      <w:bookmarkStart w:id="0" w:name="_GoBack"/>
      <w:bookmarkEnd w:id="0"/>
      <w:r w:rsidRPr="005568ED">
        <w:rPr>
          <w:b/>
          <w:sz w:val="22"/>
          <w:szCs w:val="22"/>
        </w:rPr>
        <w:t xml:space="preserve"> года</w:t>
      </w:r>
      <w:r w:rsidRPr="005568ED">
        <w:rPr>
          <w:sz w:val="22"/>
          <w:szCs w:val="22"/>
        </w:rPr>
        <w:t>:</w:t>
      </w:r>
    </w:p>
    <w:p w:rsidR="00C34759" w:rsidRPr="005568ED" w:rsidRDefault="00C34759" w:rsidP="00C34759">
      <w:pPr>
        <w:ind w:firstLine="709"/>
        <w:jc w:val="both"/>
      </w:pPr>
      <w:proofErr w:type="gramStart"/>
      <w:r w:rsidRPr="005568ED">
        <w:rPr>
          <w:sz w:val="22"/>
          <w:szCs w:val="22"/>
        </w:rPr>
        <w:t xml:space="preserve">- Государственное учреждение – Ростовское региональное отделение Фонда социального страхования Российской Федерации: г. Ростов-на-Дону,  </w:t>
      </w:r>
      <w:proofErr w:type="spellStart"/>
      <w:r w:rsidRPr="005568ED">
        <w:rPr>
          <w:sz w:val="22"/>
          <w:szCs w:val="22"/>
        </w:rPr>
        <w:t>Мясниковский</w:t>
      </w:r>
      <w:proofErr w:type="spellEnd"/>
      <w:r w:rsidRPr="005568ED">
        <w:rPr>
          <w:sz w:val="22"/>
          <w:szCs w:val="22"/>
        </w:rPr>
        <w:t xml:space="preserve">,  </w:t>
      </w:r>
      <w:proofErr w:type="spellStart"/>
      <w:r w:rsidRPr="005568ED">
        <w:rPr>
          <w:sz w:val="22"/>
          <w:szCs w:val="22"/>
        </w:rPr>
        <w:t>Родионово</w:t>
      </w:r>
      <w:proofErr w:type="spellEnd"/>
      <w:r w:rsidRPr="005568ED">
        <w:rPr>
          <w:sz w:val="22"/>
          <w:szCs w:val="22"/>
        </w:rPr>
        <w:t xml:space="preserve"> - </w:t>
      </w:r>
      <w:proofErr w:type="spellStart"/>
      <w:r w:rsidRPr="005568ED">
        <w:rPr>
          <w:sz w:val="22"/>
          <w:szCs w:val="22"/>
        </w:rPr>
        <w:t>Несветайский</w:t>
      </w:r>
      <w:proofErr w:type="spellEnd"/>
      <w:r w:rsidRPr="005568ED">
        <w:rPr>
          <w:sz w:val="22"/>
          <w:szCs w:val="22"/>
        </w:rPr>
        <w:t xml:space="preserve"> районы, г. Аксай, </w:t>
      </w:r>
      <w:proofErr w:type="spellStart"/>
      <w:r w:rsidRPr="005568ED">
        <w:rPr>
          <w:sz w:val="22"/>
          <w:szCs w:val="22"/>
        </w:rPr>
        <w:t>Аксайский</w:t>
      </w:r>
      <w:proofErr w:type="spellEnd"/>
      <w:r w:rsidRPr="005568ED">
        <w:rPr>
          <w:sz w:val="22"/>
          <w:szCs w:val="22"/>
        </w:rPr>
        <w:t xml:space="preserve">, Багаевский, Веселовский районы, г. Константиновск, Константиновский, Семикаракорский, Усть-Донецкий, </w:t>
      </w:r>
      <w:proofErr w:type="spellStart"/>
      <w:r w:rsidRPr="005568ED">
        <w:rPr>
          <w:sz w:val="22"/>
          <w:szCs w:val="22"/>
        </w:rPr>
        <w:t>Мартыновский</w:t>
      </w:r>
      <w:proofErr w:type="spellEnd"/>
      <w:r w:rsidRPr="005568ED">
        <w:rPr>
          <w:sz w:val="22"/>
          <w:szCs w:val="22"/>
        </w:rPr>
        <w:t xml:space="preserve"> районы, г. Миллерово, Миллеровский, </w:t>
      </w:r>
      <w:proofErr w:type="spellStart"/>
      <w:r w:rsidRPr="005568ED">
        <w:rPr>
          <w:sz w:val="22"/>
          <w:szCs w:val="22"/>
        </w:rPr>
        <w:t>Кашарский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Чертковский</w:t>
      </w:r>
      <w:proofErr w:type="spellEnd"/>
      <w:r w:rsidRPr="005568ED">
        <w:rPr>
          <w:sz w:val="22"/>
          <w:szCs w:val="22"/>
        </w:rPr>
        <w:t xml:space="preserve">, В-Донской, Шолоховский, </w:t>
      </w:r>
      <w:proofErr w:type="spellStart"/>
      <w:r w:rsidRPr="005568ED">
        <w:rPr>
          <w:sz w:val="22"/>
          <w:szCs w:val="22"/>
        </w:rPr>
        <w:t>Боковский</w:t>
      </w:r>
      <w:proofErr w:type="spellEnd"/>
      <w:r w:rsidRPr="005568ED">
        <w:rPr>
          <w:sz w:val="22"/>
          <w:szCs w:val="22"/>
        </w:rPr>
        <w:t xml:space="preserve"> районы, г. Зерноград, Зерноградский, </w:t>
      </w:r>
      <w:proofErr w:type="spellStart"/>
      <w:r w:rsidRPr="005568ED">
        <w:rPr>
          <w:sz w:val="22"/>
          <w:szCs w:val="22"/>
        </w:rPr>
        <w:t>Егорлыкский</w:t>
      </w:r>
      <w:proofErr w:type="spellEnd"/>
      <w:r w:rsidRPr="005568ED">
        <w:rPr>
          <w:sz w:val="22"/>
          <w:szCs w:val="22"/>
        </w:rPr>
        <w:t xml:space="preserve"> районы, Батайск, </w:t>
      </w:r>
      <w:proofErr w:type="spellStart"/>
      <w:r w:rsidRPr="005568ED">
        <w:rPr>
          <w:sz w:val="22"/>
          <w:szCs w:val="22"/>
        </w:rPr>
        <w:t>Кагальницкий</w:t>
      </w:r>
      <w:proofErr w:type="spellEnd"/>
      <w:r w:rsidRPr="005568ED">
        <w:rPr>
          <w:sz w:val="22"/>
          <w:szCs w:val="22"/>
        </w:rPr>
        <w:t xml:space="preserve"> район, п. Орловский, Орловский, Пролетарский районы, п. Матвеев-Курган, Матвеево-Курганский, </w:t>
      </w:r>
      <w:proofErr w:type="spellStart"/>
      <w:r w:rsidRPr="005568ED">
        <w:rPr>
          <w:sz w:val="22"/>
          <w:szCs w:val="22"/>
        </w:rPr>
        <w:t>Неклиновский</w:t>
      </w:r>
      <w:proofErr w:type="spellEnd"/>
      <w:r w:rsidRPr="005568ED">
        <w:rPr>
          <w:sz w:val="22"/>
          <w:szCs w:val="22"/>
        </w:rPr>
        <w:t>, Куйбышевский районы, г. Белая Калитва</w:t>
      </w:r>
      <w:proofErr w:type="gramEnd"/>
      <w:r w:rsidRPr="005568ED">
        <w:rPr>
          <w:sz w:val="22"/>
          <w:szCs w:val="22"/>
        </w:rPr>
        <w:t xml:space="preserve">, </w:t>
      </w:r>
      <w:proofErr w:type="spellStart"/>
      <w:proofErr w:type="gramStart"/>
      <w:r w:rsidRPr="005568ED">
        <w:rPr>
          <w:sz w:val="22"/>
          <w:szCs w:val="22"/>
        </w:rPr>
        <w:t>Белокалитвенский</w:t>
      </w:r>
      <w:proofErr w:type="spellEnd"/>
      <w:r w:rsidRPr="005568ED">
        <w:rPr>
          <w:sz w:val="22"/>
          <w:szCs w:val="22"/>
        </w:rPr>
        <w:t xml:space="preserve">, Тацинский районы, г. Красный Сулин, Красносулинский, Октябрьский районы, г. Волгодонск,  </w:t>
      </w:r>
      <w:proofErr w:type="spellStart"/>
      <w:r w:rsidRPr="005568ED">
        <w:rPr>
          <w:sz w:val="22"/>
          <w:szCs w:val="22"/>
        </w:rPr>
        <w:t>Волгодонской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Цимлянский</w:t>
      </w:r>
      <w:proofErr w:type="spellEnd"/>
      <w:r w:rsidRPr="005568ED">
        <w:rPr>
          <w:sz w:val="22"/>
          <w:szCs w:val="22"/>
        </w:rPr>
        <w:t xml:space="preserve"> районы, г. Таганрог, г. Каменск - Шахтинский, Каменский, Тарасовский районы, г. Новочеркасск,  г. Азов, Азовский район, г. Сальск, </w:t>
      </w:r>
      <w:proofErr w:type="spellStart"/>
      <w:r w:rsidRPr="005568ED">
        <w:rPr>
          <w:sz w:val="22"/>
          <w:szCs w:val="22"/>
        </w:rPr>
        <w:t>Сальский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Песчанокопский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Целинский</w:t>
      </w:r>
      <w:proofErr w:type="spellEnd"/>
      <w:r w:rsidRPr="005568ED">
        <w:rPr>
          <w:sz w:val="22"/>
          <w:szCs w:val="22"/>
        </w:rPr>
        <w:t xml:space="preserve"> районы, п. Зимовники, </w:t>
      </w:r>
      <w:proofErr w:type="spellStart"/>
      <w:r w:rsidRPr="005568ED">
        <w:rPr>
          <w:sz w:val="22"/>
          <w:szCs w:val="22"/>
        </w:rPr>
        <w:t>Зимовниковский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Заветинский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Дубовский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Ремонтненский</w:t>
      </w:r>
      <w:proofErr w:type="spellEnd"/>
      <w:r w:rsidRPr="005568ED">
        <w:rPr>
          <w:sz w:val="22"/>
          <w:szCs w:val="22"/>
        </w:rPr>
        <w:t xml:space="preserve"> районы, г. Шахты, г. Новошахтинск, г. Гуково, г. Донецк, г. Зверево, г. Морозовск, Морозовский, Советский, </w:t>
      </w:r>
      <w:proofErr w:type="spellStart"/>
      <w:r w:rsidRPr="005568ED">
        <w:rPr>
          <w:sz w:val="22"/>
          <w:szCs w:val="22"/>
        </w:rPr>
        <w:t>Милютинский</w:t>
      </w:r>
      <w:proofErr w:type="spellEnd"/>
      <w:r w:rsidRPr="005568ED">
        <w:rPr>
          <w:sz w:val="22"/>
          <w:szCs w:val="22"/>
        </w:rPr>
        <w:t xml:space="preserve">, </w:t>
      </w:r>
      <w:proofErr w:type="spellStart"/>
      <w:r w:rsidRPr="005568ED">
        <w:rPr>
          <w:sz w:val="22"/>
          <w:szCs w:val="22"/>
        </w:rPr>
        <w:t>Обливский</w:t>
      </w:r>
      <w:proofErr w:type="spellEnd"/>
      <w:r w:rsidRPr="005568ED">
        <w:rPr>
          <w:sz w:val="22"/>
          <w:szCs w:val="22"/>
        </w:rPr>
        <w:t xml:space="preserve"> районы.</w:t>
      </w:r>
      <w:proofErr w:type="gramEnd"/>
    </w:p>
    <w:p w:rsidR="00C34759" w:rsidRPr="00152061" w:rsidRDefault="00C34759" w:rsidP="00C34759">
      <w:pPr>
        <w:ind w:firstLine="709"/>
        <w:jc w:val="both"/>
      </w:pPr>
    </w:p>
    <w:p w:rsidR="00464B7B" w:rsidRDefault="00464B7B" w:rsidP="00C34759">
      <w:pPr>
        <w:suppressAutoHyphens/>
        <w:ind w:firstLine="709"/>
        <w:jc w:val="both"/>
      </w:pPr>
    </w:p>
    <w:sectPr w:rsidR="00464B7B" w:rsidSect="00762D5E">
      <w:pgSz w:w="11906" w:h="16838"/>
      <w:pgMar w:top="1134" w:right="282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E31A40"/>
    <w:multiLevelType w:val="hybridMultilevel"/>
    <w:tmpl w:val="8EB09318"/>
    <w:lvl w:ilvl="0" w:tplc="EA7C20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5BC7"/>
    <w:rsid w:val="00000783"/>
    <w:rsid w:val="00037293"/>
    <w:rsid w:val="000A7C17"/>
    <w:rsid w:val="000E2BF9"/>
    <w:rsid w:val="00103FB2"/>
    <w:rsid w:val="00153C70"/>
    <w:rsid w:val="00194357"/>
    <w:rsid w:val="001B1ABC"/>
    <w:rsid w:val="001B29DC"/>
    <w:rsid w:val="001B7CBA"/>
    <w:rsid w:val="001F5BC7"/>
    <w:rsid w:val="00237428"/>
    <w:rsid w:val="002C2036"/>
    <w:rsid w:val="002F5428"/>
    <w:rsid w:val="00397777"/>
    <w:rsid w:val="003F3D82"/>
    <w:rsid w:val="00432576"/>
    <w:rsid w:val="00464B7B"/>
    <w:rsid w:val="004E5CAA"/>
    <w:rsid w:val="005374EE"/>
    <w:rsid w:val="005568ED"/>
    <w:rsid w:val="005E7997"/>
    <w:rsid w:val="0060434B"/>
    <w:rsid w:val="00660C3C"/>
    <w:rsid w:val="006B1A45"/>
    <w:rsid w:val="00762D5E"/>
    <w:rsid w:val="008A0AAD"/>
    <w:rsid w:val="00A02F79"/>
    <w:rsid w:val="00A24064"/>
    <w:rsid w:val="00A965B9"/>
    <w:rsid w:val="00B00EA0"/>
    <w:rsid w:val="00B070E4"/>
    <w:rsid w:val="00B5027F"/>
    <w:rsid w:val="00C34759"/>
    <w:rsid w:val="00C74844"/>
    <w:rsid w:val="00D1191B"/>
    <w:rsid w:val="00D64E82"/>
    <w:rsid w:val="00E421EE"/>
    <w:rsid w:val="00F1064F"/>
    <w:rsid w:val="00FB4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D0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B4D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Обычный.Нормальный абзац"/>
    <w:rsid w:val="00FB4D0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9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rsid w:val="005E79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5E79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7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F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4D0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FB4D0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a5">
    <w:name w:val="Обычный.Нормальный абзац"/>
    <w:rsid w:val="00FB4D02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A965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аголовок"/>
    <w:basedOn w:val="a"/>
    <w:next w:val="a8"/>
    <w:rsid w:val="005E7997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8">
    <w:name w:val="Body Text"/>
    <w:basedOn w:val="a"/>
    <w:link w:val="a9"/>
    <w:uiPriority w:val="99"/>
    <w:semiHidden/>
    <w:unhideWhenUsed/>
    <w:rsid w:val="005E799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E799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1946</Words>
  <Characters>11095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puhkalova_ts</dc:creator>
  <cp:keywords/>
  <dc:description/>
  <cp:lastModifiedBy>lepehin</cp:lastModifiedBy>
  <cp:revision>40</cp:revision>
  <dcterms:created xsi:type="dcterms:W3CDTF">2018-11-29T07:47:00Z</dcterms:created>
  <dcterms:modified xsi:type="dcterms:W3CDTF">2019-04-05T09:52:00Z</dcterms:modified>
</cp:coreProperties>
</file>