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EB" w:rsidRPr="00C2202C" w:rsidRDefault="00D1377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C2202C">
        <w:rPr>
          <w:rFonts w:cs="Times New Roman"/>
          <w:b/>
          <w:sz w:val="28"/>
          <w:szCs w:val="28"/>
          <w:lang w:val="ru-RU"/>
        </w:rPr>
        <w:t>Техническое задание</w:t>
      </w:r>
    </w:p>
    <w:p w:rsidR="001E52EB" w:rsidRPr="00C2202C" w:rsidRDefault="00D13779">
      <w:pPr>
        <w:pStyle w:val="Standard"/>
        <w:keepNext/>
        <w:ind w:left="3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системы», «Болезни системы кровообращения», «Болезни эндокринной системы», «Болезни органов дыхания», «Болезни костно-мышечной системы и соединительной ткани», «Болезни мочеполовой системы»  в организациях, оказывающих санаторно-курортные услуги</w:t>
      </w:r>
    </w:p>
    <w:p w:rsidR="001E52EB" w:rsidRPr="00C2202C" w:rsidRDefault="001E52EB">
      <w:pPr>
        <w:pStyle w:val="Standard"/>
        <w:ind w:left="3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E52EB" w:rsidRPr="00C2202C" w:rsidRDefault="00D13779">
      <w:pPr>
        <w:pStyle w:val="Standard"/>
        <w:ind w:left="30"/>
        <w:rPr>
          <w:rFonts w:cs="Times New Roman"/>
          <w:b/>
          <w:bCs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lang w:val="ru-RU"/>
        </w:rPr>
        <w:t>1. Наименование услуг:</w:t>
      </w:r>
    </w:p>
    <w:p w:rsidR="001E52EB" w:rsidRPr="00C2202C" w:rsidRDefault="00D13779">
      <w:pPr>
        <w:pStyle w:val="Standard"/>
        <w:keepNext/>
        <w:suppressAutoHyphens w:val="0"/>
        <w:ind w:hanging="15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ab/>
      </w:r>
      <w:r w:rsidRPr="00C2202C">
        <w:rPr>
          <w:rFonts w:cs="Times New Roman"/>
          <w:sz w:val="28"/>
          <w:szCs w:val="28"/>
          <w:lang w:val="ru-RU"/>
        </w:rPr>
        <w:tab/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Оказание услуг по санаторно-курортному лечению льготных категорий граждан-получателей набора социальных услуг с наличием профиля лечения болезней нервной системы, болезней системы кровообращения, болезней эндокринной системы, болезней органов дыхания, болезней костно-мышечной системы и соединительной ткани, болезней мочеполовой системы в организациях,</w:t>
      </w:r>
      <w:r w:rsidRPr="00C2202C">
        <w:rPr>
          <w:rFonts w:cs="Times New Roman"/>
          <w:sz w:val="28"/>
          <w:szCs w:val="28"/>
          <w:lang w:val="ru-RU"/>
        </w:rPr>
        <w:t>оказывающих санаторно-курортные услуги. Количество 1800 койко-дней.</w:t>
      </w:r>
    </w:p>
    <w:p w:rsidR="001E52EB" w:rsidRPr="00C2202C" w:rsidRDefault="00D13779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</w:t>
      </w:r>
      <w:bookmarkStart w:id="0" w:name="_GoBack"/>
      <w:bookmarkEnd w:id="0"/>
      <w:r w:rsidRPr="00C2202C">
        <w:rPr>
          <w:rFonts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1E52EB" w:rsidRPr="00C2202C" w:rsidRDefault="00D13779">
      <w:pPr>
        <w:pStyle w:val="Standard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C2202C">
        <w:rPr>
          <w:rFonts w:cs="Times New Roman"/>
          <w:sz w:val="28"/>
          <w:szCs w:val="28"/>
          <w:lang w:val="ru-RU"/>
        </w:rPr>
        <w:t>:</w:t>
      </w:r>
    </w:p>
    <w:p w:rsidR="001E52EB" w:rsidRPr="00C2202C" w:rsidRDefault="00D13779">
      <w:pPr>
        <w:pStyle w:val="Standard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2 164 626 (два миллиона сто шестьдесят четыре тысячи шестьсот двадцать шесть) рублей 00 копеек</w:t>
      </w:r>
      <w:r w:rsidRPr="00C2202C">
        <w:rPr>
          <w:rFonts w:cs="Times New Roman"/>
          <w:i/>
          <w:sz w:val="28"/>
          <w:szCs w:val="28"/>
          <w:lang w:val="ru-RU"/>
        </w:rPr>
        <w:t>.</w:t>
      </w:r>
    </w:p>
    <w:p w:rsidR="001E52EB" w:rsidRPr="00C2202C" w:rsidRDefault="00D13779">
      <w:pPr>
        <w:pStyle w:val="Standard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1E52EB" w:rsidRPr="00C2202C" w:rsidRDefault="00D13779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1E52EB" w:rsidRPr="00C2202C" w:rsidRDefault="00D13779">
      <w:pPr>
        <w:pStyle w:val="Standard"/>
        <w:ind w:left="794" w:hanging="1077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bCs/>
          <w:sz w:val="28"/>
          <w:szCs w:val="28"/>
          <w:lang w:val="ru-RU"/>
        </w:rPr>
        <w:tab/>
        <w:t xml:space="preserve">Место оказания услуг: </w:t>
      </w:r>
      <w:r w:rsidRPr="00C2202C">
        <w:rPr>
          <w:rFonts w:cs="Times New Roman"/>
          <w:bCs/>
          <w:sz w:val="28"/>
          <w:szCs w:val="28"/>
          <w:u w:val="single"/>
          <w:lang w:val="ru-RU"/>
        </w:rPr>
        <w:t xml:space="preserve">Российская Федерация, курорт Анапа. </w:t>
      </w:r>
      <w:r w:rsidRPr="00C2202C">
        <w:rPr>
          <w:rFonts w:cs="Times New Roman"/>
          <w:bCs/>
          <w:sz w:val="28"/>
          <w:szCs w:val="28"/>
          <w:lang w:val="ru-RU"/>
        </w:rPr>
        <w:t xml:space="preserve">        </w:t>
      </w:r>
    </w:p>
    <w:p w:rsidR="001E52EB" w:rsidRPr="00C2202C" w:rsidRDefault="00D13779">
      <w:pPr>
        <w:pStyle w:val="Standard"/>
        <w:ind w:firstLine="45"/>
        <w:jc w:val="both"/>
        <w:rPr>
          <w:rFonts w:cs="Times New Roman"/>
          <w:bCs/>
          <w:sz w:val="28"/>
          <w:szCs w:val="28"/>
          <w:lang w:val="ru-RU"/>
        </w:rPr>
      </w:pPr>
      <w:r w:rsidRPr="00C2202C">
        <w:rPr>
          <w:rFonts w:cs="Times New Roman"/>
          <w:bCs/>
          <w:sz w:val="28"/>
          <w:szCs w:val="28"/>
          <w:lang w:val="ru-RU"/>
        </w:rPr>
        <w:tab/>
        <w:t xml:space="preserve"> Путевки предоставляются по адресу: ул. 50 лет НЛМК, д. 35, г. Липецк, 398008.</w:t>
      </w:r>
    </w:p>
    <w:p w:rsidR="001E52EB" w:rsidRPr="00C2202C" w:rsidRDefault="00D13779">
      <w:pPr>
        <w:pStyle w:val="Standard"/>
        <w:ind w:left="794" w:hanging="1077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bCs/>
          <w:sz w:val="28"/>
          <w:szCs w:val="28"/>
          <w:lang w:val="ru-RU"/>
        </w:rPr>
        <w:tab/>
        <w:t>Сроки оказания услуг: октябрь - ноябрь 2019 года</w:t>
      </w:r>
      <w:r w:rsidRPr="00C2202C">
        <w:rPr>
          <w:rFonts w:cs="Times New Roman"/>
          <w:sz w:val="28"/>
          <w:szCs w:val="28"/>
          <w:lang w:val="ru-RU"/>
        </w:rPr>
        <w:t>.</w:t>
      </w:r>
    </w:p>
    <w:p w:rsidR="001E52EB" w:rsidRPr="00C2202C" w:rsidRDefault="00D13779">
      <w:pPr>
        <w:pStyle w:val="Standard"/>
        <w:suppressAutoHyphens w:val="0"/>
        <w:ind w:left="-15" w:firstLine="75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ab/>
        <w:t xml:space="preserve"> Срок действия контракта </w:t>
      </w:r>
      <w:r w:rsidRPr="00C2202C">
        <w:rPr>
          <w:rFonts w:cs="Times New Roman"/>
          <w:b/>
          <w:sz w:val="28"/>
          <w:szCs w:val="28"/>
          <w:lang w:val="ru-RU"/>
        </w:rPr>
        <w:t xml:space="preserve">– </w:t>
      </w:r>
      <w:r w:rsidRPr="00C2202C">
        <w:rPr>
          <w:rFonts w:cs="Times New Roman"/>
          <w:sz w:val="28"/>
          <w:szCs w:val="28"/>
          <w:lang w:val="ru-RU"/>
        </w:rPr>
        <w:t>по 31.12.2019 включительно,</w:t>
      </w:r>
      <w:r w:rsidRPr="00C2202C">
        <w:rPr>
          <w:rFonts w:cs="Times New Roman"/>
          <w:b/>
          <w:sz w:val="28"/>
          <w:szCs w:val="28"/>
          <w:lang w:val="ru-RU"/>
        </w:rPr>
        <w:t xml:space="preserve"> </w:t>
      </w:r>
      <w:r w:rsidRPr="00C2202C">
        <w:rPr>
          <w:rFonts w:cs="Times New Roman"/>
          <w:sz w:val="28"/>
          <w:szCs w:val="28"/>
          <w:lang w:val="ru-RU"/>
        </w:rPr>
        <w:t xml:space="preserve">срок сверки взаиморасчетов </w:t>
      </w:r>
      <w:r w:rsidRPr="00C2202C">
        <w:rPr>
          <w:rFonts w:cs="Times New Roman"/>
          <w:b/>
          <w:sz w:val="28"/>
          <w:szCs w:val="28"/>
          <w:lang w:val="ru-RU"/>
        </w:rPr>
        <w:t xml:space="preserve">– </w:t>
      </w:r>
      <w:r w:rsidRPr="00C2202C">
        <w:rPr>
          <w:rFonts w:cs="Times New Roman"/>
          <w:sz w:val="28"/>
          <w:szCs w:val="28"/>
          <w:lang w:val="ru-RU"/>
        </w:rPr>
        <w:t>по 27.12.2019 включительно.</w:t>
      </w:r>
    </w:p>
    <w:p w:rsidR="001E52EB" w:rsidRPr="00C2202C" w:rsidRDefault="00D13779">
      <w:pPr>
        <w:pStyle w:val="Standard"/>
        <w:tabs>
          <w:tab w:val="left" w:pos="240"/>
        </w:tabs>
        <w:suppressAutoHyphens w:val="0"/>
        <w:ind w:firstLine="60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обязательств.</w:t>
      </w:r>
    </w:p>
    <w:p w:rsidR="001E52EB" w:rsidRPr="00C2202C" w:rsidRDefault="00D1377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2202C">
        <w:rPr>
          <w:rFonts w:cs="Times New Roman"/>
          <w:b/>
          <w:sz w:val="28"/>
          <w:szCs w:val="28"/>
          <w:lang w:val="ru-RU"/>
        </w:rPr>
        <w:t>4. Требования к качеству услуг:</w:t>
      </w:r>
    </w:p>
    <w:p w:rsidR="001E52EB" w:rsidRPr="00C2202C" w:rsidRDefault="00D13779">
      <w:pPr>
        <w:pStyle w:val="Standard"/>
        <w:suppressAutoHyphens w:val="0"/>
        <w:ind w:firstLine="75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1E52EB" w:rsidRPr="00C2202C" w:rsidRDefault="00D13779">
      <w:pPr>
        <w:pStyle w:val="Standard"/>
        <w:suppressAutoHyphens w:val="0"/>
        <w:ind w:firstLine="75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C2202C">
        <w:rPr>
          <w:rFonts w:cs="Times New Roman"/>
          <w:b/>
          <w:bCs/>
          <w:sz w:val="28"/>
          <w:szCs w:val="28"/>
          <w:u w:val="single"/>
          <w:lang w:val="ru-RU"/>
        </w:rPr>
        <w:lastRenderedPageBreak/>
        <w:t>Лечение болезней нервной системы:</w:t>
      </w:r>
    </w:p>
    <w:p w:rsidR="001E52EB" w:rsidRPr="00C2202C" w:rsidRDefault="00D13779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1E52EB" w:rsidRPr="00C2202C" w:rsidRDefault="00D1377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bookmarkStart w:id="1" w:name="_GoBack1"/>
      <w:bookmarkEnd w:id="1"/>
      <w:r w:rsidRPr="00C2202C">
        <w:rPr>
          <w:rFonts w:cs="Times New Roman"/>
          <w:b/>
          <w:bCs/>
          <w:sz w:val="28"/>
          <w:szCs w:val="28"/>
          <w:u w:val="single"/>
          <w:lang w:val="ru-RU"/>
        </w:rPr>
        <w:t>Лечение болезней системы кровообращения:</w:t>
      </w:r>
    </w:p>
    <w:p w:rsidR="001E52EB" w:rsidRPr="00C2202C" w:rsidRDefault="00D13779">
      <w:pPr>
        <w:pStyle w:val="Textbody"/>
        <w:suppressAutoHyphens w:val="0"/>
        <w:spacing w:after="0"/>
        <w:ind w:left="6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1E52EB" w:rsidRPr="00C2202C" w:rsidRDefault="00D13779">
      <w:pPr>
        <w:pStyle w:val="Textbody"/>
        <w:spacing w:after="0"/>
        <w:ind w:left="6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E52EB" w:rsidRPr="00C2202C" w:rsidRDefault="00D13779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1E52EB" w:rsidRPr="00C2202C" w:rsidRDefault="00D13779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u w:val="single"/>
          <w:lang w:val="ru-RU"/>
        </w:rPr>
        <w:t>Лечение болезней эндокринной системы</w:t>
      </w:r>
      <w:r w:rsidRPr="00C2202C">
        <w:rPr>
          <w:rFonts w:cs="Times New Roman"/>
          <w:b/>
          <w:bCs/>
          <w:sz w:val="28"/>
          <w:szCs w:val="28"/>
          <w:lang w:val="ru-RU"/>
        </w:rPr>
        <w:t>:</w:t>
      </w:r>
    </w:p>
    <w:p w:rsidR="001E52EB" w:rsidRPr="00C2202C" w:rsidRDefault="00D13779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224 «Об утверждении  стандарта санаторно-курортной помощи больным с болезнями щитовидной железы».</w:t>
      </w:r>
    </w:p>
    <w:p w:rsidR="001E52EB" w:rsidRPr="00C2202C" w:rsidRDefault="00D13779">
      <w:pPr>
        <w:pStyle w:val="Standard"/>
        <w:shd w:val="clear" w:color="auto" w:fill="FFFFFF"/>
        <w:tabs>
          <w:tab w:val="left" w:pos="7531"/>
        </w:tabs>
        <w:suppressAutoHyphens w:val="0"/>
        <w:ind w:left="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1E52EB" w:rsidRPr="00C2202C" w:rsidRDefault="00D1377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1E52EB" w:rsidRPr="00C2202C" w:rsidRDefault="00D13779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C2202C">
        <w:rPr>
          <w:rFonts w:cs="Times New Roman"/>
          <w:b/>
          <w:bCs/>
          <w:sz w:val="28"/>
          <w:szCs w:val="28"/>
          <w:u w:val="single"/>
          <w:lang w:val="ru-RU"/>
        </w:rPr>
        <w:t>Лечение болезней органов дыхания:</w:t>
      </w:r>
    </w:p>
    <w:p w:rsidR="001E52EB" w:rsidRPr="00C2202C" w:rsidRDefault="00D13779">
      <w:pPr>
        <w:pStyle w:val="Standard"/>
        <w:shd w:val="clear" w:color="auto" w:fill="FFFFFF"/>
        <w:tabs>
          <w:tab w:val="left" w:pos="6955"/>
        </w:tabs>
        <w:suppressAutoHyphens w:val="0"/>
        <w:ind w:left="-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1E52EB" w:rsidRPr="00C2202C" w:rsidRDefault="00D13779">
      <w:pPr>
        <w:pStyle w:val="Standard"/>
        <w:shd w:val="clear" w:color="auto" w:fill="FFFFFF"/>
        <w:tabs>
          <w:tab w:val="left" w:pos="7243"/>
        </w:tabs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C2202C">
        <w:rPr>
          <w:rFonts w:cs="Times New Roman"/>
          <w:b/>
          <w:bCs/>
          <w:sz w:val="28"/>
          <w:szCs w:val="28"/>
          <w:u w:val="single"/>
          <w:lang w:val="ru-RU"/>
        </w:rPr>
        <w:t>Лечение болезней костно-мышечной системы и соединительной ткани:</w:t>
      </w:r>
    </w:p>
    <w:p w:rsidR="001E52EB" w:rsidRPr="00C2202C" w:rsidRDefault="00D13779">
      <w:pPr>
        <w:pStyle w:val="Standard"/>
        <w:shd w:val="clear" w:color="auto" w:fill="FFFFFF"/>
        <w:tabs>
          <w:tab w:val="left" w:pos="7243"/>
        </w:tabs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1E52EB" w:rsidRPr="00C2202C" w:rsidRDefault="00D13779">
      <w:pPr>
        <w:pStyle w:val="Standard"/>
        <w:shd w:val="clear" w:color="auto" w:fill="FFFFFF"/>
        <w:tabs>
          <w:tab w:val="left" w:pos="7207"/>
        </w:tabs>
        <w:suppressAutoHyphens w:val="0"/>
        <w:ind w:left="-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 xml:space="preserve"> 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1E52EB" w:rsidRPr="00C2202C" w:rsidRDefault="00D13779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C2202C">
        <w:rPr>
          <w:rFonts w:cs="Times New Roman"/>
          <w:b/>
          <w:bCs/>
          <w:sz w:val="28"/>
          <w:szCs w:val="28"/>
          <w:u w:val="single"/>
          <w:lang w:val="ru-RU"/>
        </w:rPr>
        <w:t>Лечение заболеваний мочеполовой системы:</w:t>
      </w:r>
    </w:p>
    <w:p w:rsidR="001E52EB" w:rsidRPr="00C2202C" w:rsidRDefault="00D1377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1E52EB" w:rsidRPr="00C2202C" w:rsidRDefault="00D13779">
      <w:pPr>
        <w:pStyle w:val="Standard"/>
        <w:shd w:val="clear" w:color="auto" w:fill="FFFFFF"/>
        <w:tabs>
          <w:tab w:val="left" w:pos="7207"/>
        </w:tabs>
        <w:suppressAutoHyphens w:val="0"/>
        <w:autoSpaceDE w:val="0"/>
        <w:ind w:left="-18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- 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1E52EB" w:rsidRPr="00C2202C" w:rsidRDefault="00D13779">
      <w:pPr>
        <w:pStyle w:val="Standard"/>
        <w:shd w:val="clear" w:color="auto" w:fill="FFFFFF"/>
        <w:tabs>
          <w:tab w:val="left" w:pos="7495"/>
        </w:tabs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1E52EB" w:rsidRPr="00C2202C" w:rsidRDefault="00D1377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lang w:val="ru-RU"/>
        </w:rPr>
        <w:t>5. Требования к техническим характеристикам услуг:</w:t>
      </w:r>
    </w:p>
    <w:p w:rsidR="001E52EB" w:rsidRPr="00C2202C" w:rsidRDefault="00D13779" w:rsidP="00D13779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lastRenderedPageBreak/>
        <w:t xml:space="preserve">5.1. </w:t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5.2.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5.4.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 w:rsidRPr="00C2202C">
        <w:rPr>
          <w:rFonts w:cs="Times New Roman"/>
          <w:sz w:val="28"/>
          <w:szCs w:val="28"/>
          <w:shd w:val="clear" w:color="auto" w:fill="FFFFFF"/>
        </w:rPr>
        <w:t> </w:t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д.).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5.6. Организация диетического и лечебного питания в соответствии с</w:t>
      </w:r>
      <w:r w:rsidRPr="00C2202C">
        <w:rPr>
          <w:rFonts w:cs="Times New Roman"/>
          <w:sz w:val="28"/>
          <w:szCs w:val="28"/>
          <w:shd w:val="clear" w:color="auto" w:fill="FFFFFF"/>
        </w:rPr>
        <w:t> </w:t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 w:rsidRPr="00C2202C">
        <w:rPr>
          <w:rFonts w:cs="Times New Roman"/>
          <w:sz w:val="28"/>
          <w:szCs w:val="28"/>
          <w:shd w:val="clear" w:color="auto" w:fill="FFFFFF"/>
        </w:rPr>
        <w:t> </w:t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 w:rsidRPr="00C2202C">
        <w:rPr>
          <w:rFonts w:cs="Times New Roman"/>
          <w:sz w:val="28"/>
          <w:szCs w:val="28"/>
          <w:shd w:val="clear" w:color="auto" w:fill="FFFFFF"/>
        </w:rPr>
        <w:t> </w:t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5.7. Здания и сооружения организации, оказывающей санаторно-курортные услуги гражданам льготных категорий, должны соответствовать</w:t>
      </w:r>
      <w:r w:rsidRPr="00C2202C">
        <w:rPr>
          <w:rFonts w:cs="Times New Roman"/>
          <w:sz w:val="28"/>
          <w:szCs w:val="28"/>
          <w:shd w:val="clear" w:color="auto" w:fill="FFFFFF"/>
        </w:rPr>
        <w:t> </w:t>
      </w: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 xml:space="preserve"> ГОСТ Р 54599-2011 «Услуги средств размещения. Общие требования к услугам санаториев, пансионатов, центров отдыха».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5.8. Дополнительно предоставляемые услуги:</w:t>
      </w:r>
    </w:p>
    <w:p w:rsidR="001E52EB" w:rsidRPr="00C2202C" w:rsidRDefault="00D13779" w:rsidP="00D13779">
      <w:pPr>
        <w:pStyle w:val="Textbody"/>
        <w:spacing w:after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E52EB" w:rsidRPr="00C2202C" w:rsidRDefault="001E52EB" w:rsidP="00D13779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</w:p>
    <w:p w:rsidR="001E52EB" w:rsidRPr="00C2202C" w:rsidRDefault="00D13779" w:rsidP="00D1377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2202C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1E52EB" w:rsidRPr="00C2202C" w:rsidRDefault="00D13779">
      <w:pPr>
        <w:pStyle w:val="Standard"/>
        <w:ind w:left="735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Количество койко-дней  для граждан льготных категорий 1800.</w:t>
      </w:r>
    </w:p>
    <w:p w:rsidR="001E52EB" w:rsidRPr="00C2202C" w:rsidRDefault="00D13779">
      <w:pPr>
        <w:pStyle w:val="Standard"/>
        <w:ind w:left="765"/>
        <w:rPr>
          <w:rFonts w:cs="Times New Roman"/>
          <w:sz w:val="28"/>
          <w:szCs w:val="28"/>
          <w:lang w:val="ru-RU"/>
        </w:rPr>
      </w:pPr>
      <w:r w:rsidRPr="00C2202C">
        <w:rPr>
          <w:rFonts w:cs="Times New Roman"/>
          <w:sz w:val="28"/>
          <w:szCs w:val="28"/>
          <w:lang w:val="ru-RU"/>
        </w:rPr>
        <w:t>Продолжительность заезда – 18 дней (1800/18=100 путевок).</w:t>
      </w:r>
    </w:p>
    <w:p w:rsidR="001E52EB" w:rsidRPr="00C2202C" w:rsidRDefault="00D13779">
      <w:pPr>
        <w:pStyle w:val="Textbody"/>
        <w:suppressAutoHyphens w:val="0"/>
        <w:ind w:left="60" w:firstLine="69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202C">
        <w:rPr>
          <w:rFonts w:cs="Times New Roman"/>
          <w:sz w:val="28"/>
          <w:szCs w:val="28"/>
          <w:shd w:val="clear" w:color="auto" w:fill="FFFFFF"/>
          <w:lang w:val="ru-RU"/>
        </w:rPr>
        <w:t>Оказание услуг должно осуществляться с применением природных факторов бальнеоклиматического приморского курорта средиземноморского типа зоны сухих субтропиков, имеющего йодо-бромные минеральные воды, иловые сульфидные грязи. Предоставление услуг закрытого бассейна с морской водой.</w:t>
      </w:r>
    </w:p>
    <w:p w:rsidR="001E52EB" w:rsidRPr="00C2202C" w:rsidRDefault="00D13779">
      <w:pPr>
        <w:pStyle w:val="Standard"/>
        <w:suppressAutoHyphens w:val="0"/>
        <w:ind w:firstLine="780"/>
        <w:jc w:val="both"/>
        <w:rPr>
          <w:rFonts w:cs="Times New Roman"/>
          <w:sz w:val="28"/>
          <w:szCs w:val="28"/>
        </w:rPr>
      </w:pPr>
      <w:r w:rsidRPr="00C2202C">
        <w:rPr>
          <w:rFonts w:cs="Times New Roman"/>
          <w:b/>
          <w:bCs/>
          <w:sz w:val="28"/>
          <w:szCs w:val="28"/>
        </w:rPr>
        <w:t>График</w:t>
      </w:r>
    </w:p>
    <w:tbl>
      <w:tblPr>
        <w:tblW w:w="5986" w:type="dxa"/>
        <w:tblInd w:w="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257"/>
        <w:gridCol w:w="2237"/>
      </w:tblGrid>
      <w:tr w:rsidR="001E52EB" w:rsidRPr="00C2202C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2202C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C2202C">
              <w:rPr>
                <w:rFonts w:cs="Times New Roman"/>
                <w:sz w:val="28"/>
                <w:szCs w:val="28"/>
              </w:rPr>
              <w:t xml:space="preserve">Количество </w:t>
            </w:r>
            <w:r w:rsidRPr="00C2202C"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1E52EB" w:rsidRPr="00C2202C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C2202C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</w:tr>
      <w:tr w:rsidR="001E52EB" w:rsidRPr="00C2202C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1260</w:t>
            </w:r>
          </w:p>
        </w:tc>
      </w:tr>
      <w:tr w:rsidR="001E52EB" w:rsidRPr="00C2202C"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1E52E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5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user"/>
              <w:rPr>
                <w:rFonts w:cs="Times New Roman"/>
                <w:sz w:val="28"/>
                <w:szCs w:val="28"/>
              </w:rPr>
            </w:pPr>
            <w:r w:rsidRPr="00C2202C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2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2EB" w:rsidRPr="00C2202C" w:rsidRDefault="00D13779">
            <w:pPr>
              <w:pStyle w:val="Standarduser"/>
              <w:rPr>
                <w:rFonts w:cs="Times New Roman"/>
                <w:sz w:val="28"/>
                <w:szCs w:val="28"/>
                <w:lang w:val="ru-RU"/>
              </w:rPr>
            </w:pPr>
            <w:r w:rsidRPr="00C2202C">
              <w:rPr>
                <w:rFonts w:cs="Times New Roman"/>
                <w:sz w:val="28"/>
                <w:szCs w:val="28"/>
                <w:lang w:val="ru-RU"/>
              </w:rPr>
              <w:t>1800</w:t>
            </w:r>
          </w:p>
        </w:tc>
      </w:tr>
    </w:tbl>
    <w:p w:rsidR="001E52EB" w:rsidRDefault="001E52EB">
      <w:pPr>
        <w:pStyle w:val="Standard"/>
        <w:suppressAutoHyphens w:val="0"/>
        <w:rPr>
          <w:sz w:val="27"/>
          <w:szCs w:val="27"/>
          <w:lang w:val="ru-RU"/>
        </w:rPr>
      </w:pPr>
    </w:p>
    <w:sectPr w:rsidR="001E52EB">
      <w:pgSz w:w="11906" w:h="16838"/>
      <w:pgMar w:top="907" w:right="850" w:bottom="79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D5" w:rsidRDefault="003F7BD5">
      <w:r>
        <w:separator/>
      </w:r>
    </w:p>
  </w:endnote>
  <w:endnote w:type="continuationSeparator" w:id="0">
    <w:p w:rsidR="003F7BD5" w:rsidRDefault="003F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D5" w:rsidRDefault="003F7BD5">
      <w:r>
        <w:rPr>
          <w:color w:val="000000"/>
        </w:rPr>
        <w:separator/>
      </w:r>
    </w:p>
  </w:footnote>
  <w:footnote w:type="continuationSeparator" w:id="0">
    <w:p w:rsidR="003F7BD5" w:rsidRDefault="003F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6C"/>
    <w:multiLevelType w:val="multilevel"/>
    <w:tmpl w:val="15CEF6F6"/>
    <w:styleLink w:val="WWNum1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B"/>
    <w:rsid w:val="001E52EB"/>
    <w:rsid w:val="003F7BD5"/>
    <w:rsid w:val="00407881"/>
    <w:rsid w:val="00C2202C"/>
    <w:rsid w:val="00D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F106-F288-496D-A970-D5817A9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spacing w:before="240" w:after="120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lang w:eastAsia="zh-CN"/>
    </w:rPr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3</cp:revision>
  <cp:lastPrinted>2018-03-05T09:37:00Z</cp:lastPrinted>
  <dcterms:created xsi:type="dcterms:W3CDTF">2019-04-12T09:35:00Z</dcterms:created>
  <dcterms:modified xsi:type="dcterms:W3CDTF">2019-04-12T09:53:00Z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