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23" w:rsidRPr="005F3723" w:rsidRDefault="005F3723" w:rsidP="005F3723">
      <w:pPr>
        <w:keepLines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3723" w:rsidRPr="005F3723" w:rsidRDefault="005F3723" w:rsidP="005F3723">
      <w:pPr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37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ОПИСАНИЕ ОБЪЕКТА ЗАКУПКИ</w:t>
      </w:r>
    </w:p>
    <w:p w:rsidR="005F3723" w:rsidRPr="005F3723" w:rsidRDefault="005F3723" w:rsidP="005F3723">
      <w:pPr>
        <w:keepLines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37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Изделия хозяйственные и санитарно-гигиенические. Поставка инвалидам абсорбирующего белья.</w:t>
      </w:r>
    </w:p>
    <w:tbl>
      <w:tblPr>
        <w:tblStyle w:val="a3"/>
        <w:tblpPr w:leftFromText="180" w:rightFromText="180" w:vertAnchor="text" w:horzAnchor="margin" w:tblpY="624"/>
        <w:tblW w:w="5140" w:type="pct"/>
        <w:tblLayout w:type="fixed"/>
        <w:tblLook w:val="04A0" w:firstRow="1" w:lastRow="0" w:firstColumn="1" w:lastColumn="0" w:noHBand="0" w:noVBand="1"/>
      </w:tblPr>
      <w:tblGrid>
        <w:gridCol w:w="401"/>
        <w:gridCol w:w="1263"/>
        <w:gridCol w:w="1434"/>
        <w:gridCol w:w="2143"/>
        <w:gridCol w:w="5281"/>
        <w:gridCol w:w="78"/>
        <w:gridCol w:w="865"/>
        <w:gridCol w:w="1078"/>
        <w:gridCol w:w="976"/>
        <w:gridCol w:w="1449"/>
      </w:tblGrid>
      <w:tr w:rsidR="005F3723" w:rsidRPr="005F3723" w:rsidTr="005F3723">
        <w:tc>
          <w:tcPr>
            <w:tcW w:w="134" w:type="pct"/>
          </w:tcPr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422" w:type="pct"/>
          </w:tcPr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lang w:eastAsia="ar-SA"/>
              </w:rPr>
              <w:t>Код по ОКПД2</w:t>
            </w:r>
          </w:p>
        </w:tc>
        <w:tc>
          <w:tcPr>
            <w:tcW w:w="479" w:type="pct"/>
          </w:tcPr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lang w:eastAsia="ar-SA"/>
              </w:rPr>
              <w:t>КОЗ</w:t>
            </w:r>
          </w:p>
        </w:tc>
        <w:tc>
          <w:tcPr>
            <w:tcW w:w="716" w:type="pct"/>
          </w:tcPr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lang w:eastAsia="ar-SA"/>
              </w:rPr>
              <w:t>Наименование товара, работ, услуг</w:t>
            </w:r>
          </w:p>
        </w:tc>
        <w:tc>
          <w:tcPr>
            <w:tcW w:w="1790" w:type="pct"/>
            <w:gridSpan w:val="2"/>
          </w:tcPr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lang w:eastAsia="ar-SA"/>
              </w:rPr>
              <w:t>Описание объекта закупки</w:t>
            </w:r>
          </w:p>
        </w:tc>
        <w:tc>
          <w:tcPr>
            <w:tcW w:w="289" w:type="pct"/>
          </w:tcPr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lang w:eastAsia="ar-SA"/>
              </w:rPr>
              <w:t>Единица измерения</w:t>
            </w:r>
          </w:p>
        </w:tc>
        <w:tc>
          <w:tcPr>
            <w:tcW w:w="360" w:type="pct"/>
          </w:tcPr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lang w:eastAsia="ar-SA"/>
              </w:rPr>
              <w:t>Количество</w:t>
            </w:r>
          </w:p>
        </w:tc>
        <w:tc>
          <w:tcPr>
            <w:tcW w:w="326" w:type="pct"/>
          </w:tcPr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lang w:eastAsia="ar-SA"/>
              </w:rPr>
              <w:t>Цена за единицу измерения, руб.</w:t>
            </w:r>
          </w:p>
        </w:tc>
        <w:tc>
          <w:tcPr>
            <w:tcW w:w="484" w:type="pct"/>
          </w:tcPr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lang w:eastAsia="ar-SA"/>
              </w:rPr>
              <w:t>Стоимость позиции, руб.</w:t>
            </w:r>
          </w:p>
        </w:tc>
      </w:tr>
      <w:tr w:rsidR="005F3723" w:rsidRPr="005F3723" w:rsidTr="005F3723">
        <w:trPr>
          <w:cantSplit/>
          <w:trHeight w:val="981"/>
        </w:trPr>
        <w:tc>
          <w:tcPr>
            <w:tcW w:w="134" w:type="pct"/>
          </w:tcPr>
          <w:p w:rsidR="005F3723" w:rsidRPr="005F3723" w:rsidRDefault="005F3723" w:rsidP="005F37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422" w:type="pct"/>
          </w:tcPr>
          <w:p w:rsidR="005F3723" w:rsidRPr="005F3723" w:rsidRDefault="005F3723" w:rsidP="005F3723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17.22.12.130</w:t>
            </w:r>
          </w:p>
        </w:tc>
        <w:tc>
          <w:tcPr>
            <w:tcW w:w="479" w:type="pct"/>
          </w:tcPr>
          <w:p w:rsidR="005F3723" w:rsidRPr="005F3723" w:rsidRDefault="005F3723" w:rsidP="005F3723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01.28.22.01.01</w:t>
            </w:r>
          </w:p>
        </w:tc>
        <w:tc>
          <w:tcPr>
            <w:tcW w:w="716" w:type="pct"/>
          </w:tcPr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5F3723" w:rsidRPr="005F3723" w:rsidRDefault="005F3723" w:rsidP="005F37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Впитывающие простыни (пеленки) размером не менее 40 х 60 см (</w:t>
            </w:r>
            <w:proofErr w:type="spellStart"/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впитываемостью</w:t>
            </w:r>
            <w:proofErr w:type="spellEnd"/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от 400 до 500 мл)</w:t>
            </w:r>
          </w:p>
        </w:tc>
        <w:tc>
          <w:tcPr>
            <w:tcW w:w="1790" w:type="pct"/>
            <w:gridSpan w:val="2"/>
          </w:tcPr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выщипывания</w:t>
            </w:r>
            <w:proofErr w:type="spellEnd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 волокон с поверхности белья и </w:t>
            </w:r>
            <w:proofErr w:type="spellStart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отмарывания</w:t>
            </w:r>
            <w:proofErr w:type="spellEnd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 краски.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Маркировка упаковки впитывающих простыней (пелёнок) должна включать: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условное обозначение группы впитывающих простыней (пелёнок), товарную марку, обозначение размера товара  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обозначение </w:t>
            </w:r>
            <w:proofErr w:type="spellStart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впитываемости</w:t>
            </w:r>
            <w:proofErr w:type="spellEnd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 товара;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страну-изготовителя;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наименование предприятия-изготовителя, юридический адрес, товарный знак;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отличительные характеристики впитывающих простыней (пелёнок) в соответствии с их техническим исполнением;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номер артикула (при наличии);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количество товара в упаковке;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дату (месяц, год) изготовления; срок годности;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указания по утилизации: «Не бросать в канализацию»;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правила использования (при необходимости);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штриховой код товара (при наличии);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информацию о сертификации.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lastRenderedPageBreak/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Место, условия и сроки (периоды) поставки впитывающих простыней (пелёнок):</w:t>
            </w:r>
          </w:p>
          <w:p w:rsidR="005F3723" w:rsidRPr="005F3723" w:rsidRDefault="005F3723" w:rsidP="005F3723">
            <w:pPr>
              <w:ind w:firstLine="170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Передать товар Получателям по месту нахождения Получателя в течение 30 календарных дней с момента получения реестра Получателей, но не позднее 20.12.2019 г.</w:t>
            </w:r>
          </w:p>
        </w:tc>
        <w:tc>
          <w:tcPr>
            <w:tcW w:w="289" w:type="pct"/>
          </w:tcPr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шт.</w:t>
            </w:r>
          </w:p>
        </w:tc>
        <w:tc>
          <w:tcPr>
            <w:tcW w:w="360" w:type="pct"/>
          </w:tcPr>
          <w:p w:rsidR="005F3723" w:rsidRPr="005F3723" w:rsidRDefault="005F3723" w:rsidP="005F3723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6 600</w:t>
            </w:r>
          </w:p>
        </w:tc>
        <w:tc>
          <w:tcPr>
            <w:tcW w:w="326" w:type="pct"/>
          </w:tcPr>
          <w:p w:rsidR="005F3723" w:rsidRPr="005F3723" w:rsidRDefault="005F3723" w:rsidP="005F3723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11,57</w:t>
            </w:r>
          </w:p>
        </w:tc>
        <w:tc>
          <w:tcPr>
            <w:tcW w:w="484" w:type="pct"/>
          </w:tcPr>
          <w:p w:rsidR="005F3723" w:rsidRPr="005F3723" w:rsidRDefault="005F3723" w:rsidP="005F3723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76 362,00</w:t>
            </w:r>
          </w:p>
        </w:tc>
      </w:tr>
      <w:tr w:rsidR="005F3723" w:rsidRPr="005F3723" w:rsidTr="005F3723">
        <w:trPr>
          <w:cantSplit/>
          <w:trHeight w:val="981"/>
        </w:trPr>
        <w:tc>
          <w:tcPr>
            <w:tcW w:w="134" w:type="pct"/>
          </w:tcPr>
          <w:p w:rsidR="005F3723" w:rsidRPr="005F3723" w:rsidRDefault="005F3723" w:rsidP="005F37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2.</w:t>
            </w:r>
          </w:p>
        </w:tc>
        <w:tc>
          <w:tcPr>
            <w:tcW w:w="422" w:type="pct"/>
          </w:tcPr>
          <w:p w:rsidR="005F3723" w:rsidRPr="005F3723" w:rsidRDefault="005F3723" w:rsidP="005F3723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17.22.12.130</w:t>
            </w:r>
          </w:p>
        </w:tc>
        <w:tc>
          <w:tcPr>
            <w:tcW w:w="479" w:type="pct"/>
          </w:tcPr>
          <w:p w:rsidR="005F3723" w:rsidRPr="005F3723" w:rsidRDefault="005F3723" w:rsidP="005F3723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01.28.22.01.02</w:t>
            </w:r>
          </w:p>
        </w:tc>
        <w:tc>
          <w:tcPr>
            <w:tcW w:w="716" w:type="pct"/>
          </w:tcPr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5F3723" w:rsidRPr="005F3723" w:rsidRDefault="005F3723" w:rsidP="005F37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Впитывающие простыни (пеленки) размером не менее 60 х 60 см (</w:t>
            </w:r>
            <w:proofErr w:type="spellStart"/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впитываемостью</w:t>
            </w:r>
            <w:proofErr w:type="spellEnd"/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от 800 до 1200 мл)</w:t>
            </w:r>
          </w:p>
        </w:tc>
        <w:tc>
          <w:tcPr>
            <w:tcW w:w="1790" w:type="pct"/>
            <w:gridSpan w:val="2"/>
          </w:tcPr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выщипывания</w:t>
            </w:r>
            <w:proofErr w:type="spellEnd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 волокон с поверхности белья и </w:t>
            </w:r>
            <w:proofErr w:type="spellStart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отмарывания</w:t>
            </w:r>
            <w:proofErr w:type="spellEnd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 краски.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lastRenderedPageBreak/>
              <w:t>Маркировка упаковки впитывающих простыней (пелёнок) должна включать: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условное обозначение группы впитывающих простыней (пелёнок), товарную марку, обозначение размера товара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обозначение </w:t>
            </w:r>
            <w:proofErr w:type="spellStart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впитываемости</w:t>
            </w:r>
            <w:proofErr w:type="spellEnd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 товара;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страну-изготовителя;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наименование предприятия-изготовителя, юридический адрес, товарный знак;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отличительные характеристики впитывающих простыней (пелёнок) в соответствии с их техническим исполнением;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номер артикула (при наличии);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количество товара в упаковке;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дату (месяц, год) изготовления;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срок годности;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указания по утилизации: «Не бросать в канализацию»;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правила использования (при необходимости);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штриховой код товара (при наличии);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информацию о сертификации.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</w:t>
            </w: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lastRenderedPageBreak/>
              <w:t>сертификации в соответствии с требованиями законодательства Российской Федерации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Место, условия и сроки (периоды) поставки впитывающих простыней (пелёнок):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ru-RU"/>
              </w:rPr>
              <w:t>Передать товар Получателям по месту нахождения Получателя в течение 30 календарных дней с момента получения реестра Получателей, но не позднее 20.12.2019 г.</w:t>
            </w:r>
          </w:p>
        </w:tc>
        <w:tc>
          <w:tcPr>
            <w:tcW w:w="289" w:type="pct"/>
          </w:tcPr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шт.</w:t>
            </w:r>
          </w:p>
        </w:tc>
        <w:tc>
          <w:tcPr>
            <w:tcW w:w="360" w:type="pct"/>
          </w:tcPr>
          <w:p w:rsidR="005F3723" w:rsidRPr="005F3723" w:rsidRDefault="005F3723" w:rsidP="005F3723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60 000</w:t>
            </w:r>
          </w:p>
        </w:tc>
        <w:tc>
          <w:tcPr>
            <w:tcW w:w="326" w:type="pct"/>
          </w:tcPr>
          <w:p w:rsidR="005F3723" w:rsidRPr="005F3723" w:rsidRDefault="005F3723" w:rsidP="005F3723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11,55</w:t>
            </w:r>
          </w:p>
        </w:tc>
        <w:tc>
          <w:tcPr>
            <w:tcW w:w="484" w:type="pct"/>
          </w:tcPr>
          <w:p w:rsidR="005F3723" w:rsidRPr="005F3723" w:rsidRDefault="005F3723" w:rsidP="005F3723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693 000,00</w:t>
            </w:r>
          </w:p>
        </w:tc>
      </w:tr>
      <w:tr w:rsidR="005F3723" w:rsidRPr="005F3723" w:rsidTr="005F3723">
        <w:trPr>
          <w:cantSplit/>
          <w:trHeight w:val="981"/>
        </w:trPr>
        <w:tc>
          <w:tcPr>
            <w:tcW w:w="134" w:type="pct"/>
          </w:tcPr>
          <w:p w:rsidR="005F3723" w:rsidRPr="005F3723" w:rsidRDefault="005F3723" w:rsidP="005F37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bookmarkStart w:id="0" w:name="_GoBack" w:colFirst="3" w:colLast="3"/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3.</w:t>
            </w:r>
          </w:p>
        </w:tc>
        <w:tc>
          <w:tcPr>
            <w:tcW w:w="422" w:type="pct"/>
          </w:tcPr>
          <w:p w:rsidR="005F3723" w:rsidRPr="005F3723" w:rsidRDefault="005F3723" w:rsidP="005F3723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17.22.12.130</w:t>
            </w:r>
          </w:p>
        </w:tc>
        <w:tc>
          <w:tcPr>
            <w:tcW w:w="479" w:type="pct"/>
          </w:tcPr>
          <w:p w:rsidR="005F3723" w:rsidRPr="005F3723" w:rsidRDefault="005F3723" w:rsidP="005F3723">
            <w:pPr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01.28.22.01.03</w:t>
            </w:r>
          </w:p>
        </w:tc>
        <w:tc>
          <w:tcPr>
            <w:tcW w:w="716" w:type="pct"/>
          </w:tcPr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-</w:t>
            </w:r>
          </w:p>
          <w:p w:rsidR="005F3723" w:rsidRPr="005F3723" w:rsidRDefault="005F3723" w:rsidP="005F372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Впитывающие простыни (пеленки) размером не менее 60 х 90 см (</w:t>
            </w:r>
            <w:proofErr w:type="spellStart"/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впитываемостью</w:t>
            </w:r>
            <w:proofErr w:type="spellEnd"/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от 1200 до 1900 мл)</w:t>
            </w:r>
          </w:p>
        </w:tc>
        <w:tc>
          <w:tcPr>
            <w:tcW w:w="1790" w:type="pct"/>
            <w:gridSpan w:val="2"/>
          </w:tcPr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выщипывания</w:t>
            </w:r>
            <w:proofErr w:type="spellEnd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 волокон с поверхности белья и </w:t>
            </w:r>
            <w:proofErr w:type="spellStart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отмарывания</w:t>
            </w:r>
            <w:proofErr w:type="spellEnd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 краски.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Маркировка упаковки впитывающих простыней (пелёнок) должна включать: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условное обозначение группы впитывающих простыней (пелёнок), товарную марку, обозначение размера товар  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обозначение </w:t>
            </w:r>
            <w:proofErr w:type="spellStart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впитываемости</w:t>
            </w:r>
            <w:proofErr w:type="spellEnd"/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 товар;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страну-изготовителя;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наименование предприятия-изготовителя, юридический адрес, товарный знак;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отличительные характеристики впитывающих простыней (пелёнок) в соответствии с их техническим исполнением;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номер артикула (при наличии);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количество товара в упаковке;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дату (месяц, год) изготовления;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срок годности;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указания по утилизации: «Не бросать в канализацию»;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правила использования (при необходимости);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штриховой код товара (при наличии);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информацию о сертификации.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lastRenderedPageBreak/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Абсорбирующее белье, впитывающие простыни (пелёнки) должны соответствовать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Место, условия и сроки (периоды) поставки впитывающих простыней (пелёнок):</w:t>
            </w:r>
          </w:p>
          <w:p w:rsidR="005F3723" w:rsidRPr="005F3723" w:rsidRDefault="005F3723" w:rsidP="005F3723">
            <w:pPr>
              <w:autoSpaceDE w:val="0"/>
              <w:autoSpaceDN w:val="0"/>
              <w:adjustRightInd w:val="0"/>
              <w:jc w:val="both"/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Microsoft YaHei" w:hAnsi="Times New Roman" w:cs="Times New Roman"/>
                <w:sz w:val="18"/>
                <w:szCs w:val="18"/>
                <w:lang w:eastAsia="ar-SA"/>
              </w:rPr>
              <w:t>Передать товар Получателям по месту нахождения Получателя в течение 30 календарных дней с момента получения реестра Получателей, но не позднее 20.12.2019 г.</w:t>
            </w:r>
          </w:p>
        </w:tc>
        <w:tc>
          <w:tcPr>
            <w:tcW w:w="289" w:type="pct"/>
          </w:tcPr>
          <w:p w:rsidR="005F3723" w:rsidRPr="005F3723" w:rsidRDefault="005F3723" w:rsidP="005F3723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lastRenderedPageBreak/>
              <w:t>Шт.</w:t>
            </w:r>
          </w:p>
        </w:tc>
        <w:tc>
          <w:tcPr>
            <w:tcW w:w="360" w:type="pct"/>
          </w:tcPr>
          <w:p w:rsidR="005F3723" w:rsidRPr="005F3723" w:rsidRDefault="005F3723" w:rsidP="005F3723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1 272 000</w:t>
            </w:r>
          </w:p>
        </w:tc>
        <w:tc>
          <w:tcPr>
            <w:tcW w:w="326" w:type="pct"/>
          </w:tcPr>
          <w:p w:rsidR="005F3723" w:rsidRPr="005F3723" w:rsidRDefault="005F3723" w:rsidP="005F3723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13,76</w:t>
            </w:r>
          </w:p>
        </w:tc>
        <w:tc>
          <w:tcPr>
            <w:tcW w:w="484" w:type="pct"/>
          </w:tcPr>
          <w:p w:rsidR="005F3723" w:rsidRPr="005F3723" w:rsidRDefault="005F3723" w:rsidP="005F3723">
            <w:pPr>
              <w:suppressAutoHyphens/>
              <w:autoSpaceDN w:val="0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5F372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17 502 720,00</w:t>
            </w:r>
          </w:p>
        </w:tc>
      </w:tr>
      <w:bookmarkEnd w:id="0"/>
      <w:tr w:rsidR="005F3723" w:rsidRPr="005F3723" w:rsidTr="000118E5">
        <w:tc>
          <w:tcPr>
            <w:tcW w:w="3515" w:type="pct"/>
            <w:gridSpan w:val="5"/>
            <w:tcBorders>
              <w:right w:val="nil"/>
            </w:tcBorders>
          </w:tcPr>
          <w:p w:rsidR="005F3723" w:rsidRPr="005F3723" w:rsidRDefault="005F3723" w:rsidP="005F3723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315" w:type="pct"/>
            <w:gridSpan w:val="2"/>
            <w:tcBorders>
              <w:left w:val="nil"/>
            </w:tcBorders>
          </w:tcPr>
          <w:p w:rsidR="005F3723" w:rsidRPr="005F3723" w:rsidRDefault="005F3723" w:rsidP="005F3723">
            <w:pPr>
              <w:keepLines/>
              <w:widowControl w:val="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ИТОГО:</w:t>
            </w:r>
          </w:p>
        </w:tc>
        <w:tc>
          <w:tcPr>
            <w:tcW w:w="360" w:type="pct"/>
          </w:tcPr>
          <w:p w:rsidR="005F3723" w:rsidRPr="005F3723" w:rsidRDefault="005F3723" w:rsidP="005F3723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1 338 600</w:t>
            </w:r>
          </w:p>
        </w:tc>
        <w:tc>
          <w:tcPr>
            <w:tcW w:w="326" w:type="pct"/>
          </w:tcPr>
          <w:p w:rsidR="005F3723" w:rsidRPr="005F3723" w:rsidRDefault="005F3723" w:rsidP="005F3723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</w:tc>
        <w:tc>
          <w:tcPr>
            <w:tcW w:w="484" w:type="pct"/>
          </w:tcPr>
          <w:p w:rsidR="005F3723" w:rsidRPr="005F3723" w:rsidRDefault="005F3723" w:rsidP="005F3723">
            <w:pPr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  <w:r w:rsidRPr="005F3723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18 272 082,00</w:t>
            </w:r>
          </w:p>
        </w:tc>
      </w:tr>
    </w:tbl>
    <w:p w:rsidR="005F3723" w:rsidRPr="005F3723" w:rsidRDefault="005F3723" w:rsidP="005F3723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5F3723" w:rsidRPr="005F3723" w:rsidRDefault="005F3723" w:rsidP="005F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3723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соответствия,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5F3723" w:rsidRPr="005F3723" w:rsidRDefault="005F3723" w:rsidP="005F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3723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Место, условия и сроки (периоды) поставки впитывающих простыней (пелёнок):</w:t>
      </w:r>
    </w:p>
    <w:p w:rsidR="005F3723" w:rsidRPr="005F3723" w:rsidRDefault="005F3723" w:rsidP="005F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3723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Поставка Товара должна осуществляется до 20.12.2019 в соответствии с выбором Получателей:</w:t>
      </w:r>
    </w:p>
    <w:p w:rsidR="005F3723" w:rsidRPr="005F3723" w:rsidRDefault="005F3723" w:rsidP="005F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3723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месту нахождения пунктов выдачи, организованных Поставщиком, в день обращения Получателя.</w:t>
      </w:r>
    </w:p>
    <w:p w:rsidR="005F3723" w:rsidRPr="005F3723" w:rsidRDefault="005F3723" w:rsidP="005F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3723">
        <w:rPr>
          <w:rFonts w:ascii="Times New Roman" w:eastAsia="Times New Roman" w:hAnsi="Times New Roman" w:cs="Times New Roman"/>
          <w:sz w:val="21"/>
          <w:szCs w:val="21"/>
          <w:lang w:eastAsia="ru-RU"/>
        </w:rPr>
        <w:t>- по месту фактического проживания Получателя в течение 30 календарных дней с момента получения реестров Получателей, сформированных по заявкам инвалидов, но не позднее 20.12.2019 г.</w:t>
      </w:r>
    </w:p>
    <w:p w:rsidR="005F3723" w:rsidRPr="005F3723" w:rsidRDefault="005F3723" w:rsidP="005F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F3723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Пункты выдачи должны быть организованы Поставщиком в городах Краснодарского края, в частности в г. Краснодаре и г. Армавире. Дополнительные пункты выдачи могут быть организованы в иных городах Краснодарского края по выбору Поставщика.</w:t>
      </w:r>
    </w:p>
    <w:p w:rsidR="005F3723" w:rsidRPr="005F3723" w:rsidRDefault="005F3723" w:rsidP="005F3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94E12" w:rsidRDefault="00D94E12"/>
    <w:sectPr w:rsidR="00D94E12" w:rsidSect="005F37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35"/>
    <w:rsid w:val="00250935"/>
    <w:rsid w:val="005F3723"/>
    <w:rsid w:val="00D9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7F6A3-4F7E-4D7E-856F-4FED1694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1588</Words>
  <Characters>9057</Characters>
  <Application>Microsoft Office Word</Application>
  <DocSecurity>0</DocSecurity>
  <Lines>75</Lines>
  <Paragraphs>21</Paragraphs>
  <ScaleCrop>false</ScaleCrop>
  <Company>Krasnodar region office of FSI</Company>
  <LinksUpToDate>false</LinksUpToDate>
  <CharactersWithSpaces>10624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2</cp:revision>
  <dcterms:created xsi:type="dcterms:W3CDTF">2019-04-05T11:17:00Z</dcterms:created>
  <dcterms:modified xsi:type="dcterms:W3CDTF">2019-04-05T11:18:00Z</dcterms:modified>
</cp:coreProperties>
</file>