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F" w:rsidRPr="00734034" w:rsidRDefault="00D5600F" w:rsidP="00D5600F">
      <w:pPr>
        <w:keepNext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5600F" w:rsidRPr="00734034" w:rsidRDefault="00D5600F" w:rsidP="00D5600F">
      <w:pPr>
        <w:keepNext/>
        <w:ind w:firstLine="360"/>
        <w:rPr>
          <w:b/>
          <w:sz w:val="28"/>
          <w:szCs w:val="28"/>
        </w:rPr>
      </w:pPr>
    </w:p>
    <w:p w:rsidR="00D5600F" w:rsidRPr="00734034" w:rsidRDefault="00D5600F" w:rsidP="00D5600F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D5600F" w:rsidRPr="00734034" w:rsidRDefault="00D5600F" w:rsidP="00D5600F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XIII</w:t>
      </w:r>
      <w:r w:rsidRPr="009553CD">
        <w:rPr>
          <w:sz w:val="28"/>
          <w:szCs w:val="28"/>
        </w:rPr>
        <w:t xml:space="preserve"> </w:t>
      </w:r>
      <w:r>
        <w:rPr>
          <w:sz w:val="28"/>
          <w:szCs w:val="28"/>
        </w:rPr>
        <w:t>МКБ-10 «Болезни костно-мышечной системы и соединительной ткани» 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D5600F" w:rsidRPr="004F194E" w:rsidRDefault="00D5600F" w:rsidP="00D5600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D5600F" w:rsidRPr="009F7D14" w:rsidRDefault="00D5600F" w:rsidP="00D5600F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D5600F" w:rsidRPr="00923340" w:rsidRDefault="00D5600F" w:rsidP="00D5600F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252 546,00</w:t>
      </w:r>
      <w:r w:rsidRPr="00923340">
        <w:rPr>
          <w:i/>
          <w:sz w:val="28"/>
          <w:szCs w:val="28"/>
        </w:rPr>
        <w:t xml:space="preserve"> руб.</w:t>
      </w:r>
    </w:p>
    <w:p w:rsidR="00D5600F" w:rsidRPr="009F7D14" w:rsidRDefault="00D5600F" w:rsidP="00D5600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Место оказания услуг</w:t>
      </w:r>
      <w:r w:rsidRPr="005E7EF7">
        <w:rPr>
          <w:bCs/>
          <w:sz w:val="28"/>
          <w:szCs w:val="28"/>
        </w:rPr>
        <w:t xml:space="preserve">: </w:t>
      </w:r>
      <w:r w:rsidRPr="006E684B">
        <w:rPr>
          <w:bCs/>
          <w:sz w:val="28"/>
          <w:szCs w:val="28"/>
          <w:u w:val="single"/>
        </w:rPr>
        <w:t>Черноморское побережье Краснодарского края</w:t>
      </w:r>
      <w:r w:rsidRPr="005E7EF7">
        <w:rPr>
          <w:bCs/>
          <w:sz w:val="28"/>
          <w:szCs w:val="28"/>
          <w:u w:val="single"/>
        </w:rPr>
        <w:t xml:space="preserve">          </w:t>
      </w:r>
      <w:r>
        <w:rPr>
          <w:bCs/>
          <w:sz w:val="28"/>
          <w:szCs w:val="28"/>
          <w:u w:val="single"/>
        </w:rPr>
        <w:t xml:space="preserve"> 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D5600F" w:rsidRPr="009F7D14" w:rsidRDefault="00D5600F" w:rsidP="00D5600F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5600F" w:rsidRPr="00734034" w:rsidRDefault="00D5600F" w:rsidP="00D5600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D5600F" w:rsidRDefault="00D5600F" w:rsidP="00D5600F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D5600F" w:rsidRPr="00260A85" w:rsidRDefault="00D5600F" w:rsidP="00D5600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620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</w:t>
      </w:r>
      <w:r>
        <w:rPr>
          <w:sz w:val="28"/>
          <w:szCs w:val="28"/>
        </w:rPr>
        <w:t>ных приказо</w:t>
      </w:r>
      <w:r w:rsidRPr="00744620">
        <w:rPr>
          <w:sz w:val="28"/>
          <w:szCs w:val="28"/>
        </w:rPr>
        <w:t>м Министерства здравоохранения и социального развития Ро</w:t>
      </w:r>
      <w:r w:rsidRPr="00744620">
        <w:rPr>
          <w:sz w:val="28"/>
          <w:szCs w:val="28"/>
        </w:rPr>
        <w:t>с</w:t>
      </w:r>
      <w:r w:rsidRPr="00744620">
        <w:rPr>
          <w:sz w:val="28"/>
          <w:szCs w:val="28"/>
        </w:rPr>
        <w:t xml:space="preserve">сийской Федерации </w:t>
      </w:r>
      <w:r w:rsidRPr="00260A85">
        <w:rPr>
          <w:sz w:val="28"/>
          <w:szCs w:val="28"/>
        </w:rPr>
        <w:t xml:space="preserve">от 22.11.2004 </w:t>
      </w:r>
      <w:r>
        <w:rPr>
          <w:sz w:val="28"/>
          <w:szCs w:val="28"/>
        </w:rPr>
        <w:t xml:space="preserve">                </w:t>
      </w:r>
      <w:r w:rsidRPr="00260A85">
        <w:rPr>
          <w:sz w:val="28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дорсопатии</w:t>
      </w:r>
      <w:proofErr w:type="spellEnd"/>
      <w:r w:rsidRPr="00260A85">
        <w:rPr>
          <w:sz w:val="28"/>
          <w:szCs w:val="28"/>
        </w:rPr>
        <w:t xml:space="preserve">, </w:t>
      </w:r>
      <w:proofErr w:type="spellStart"/>
      <w:r w:rsidRPr="00260A85">
        <w:rPr>
          <w:sz w:val="28"/>
          <w:szCs w:val="28"/>
        </w:rPr>
        <w:t>спондилопатии</w:t>
      </w:r>
      <w:proofErr w:type="spellEnd"/>
      <w:r w:rsidRPr="00260A85">
        <w:rPr>
          <w:sz w:val="28"/>
          <w:szCs w:val="28"/>
        </w:rPr>
        <w:t xml:space="preserve">, болезни мягких тканей, </w:t>
      </w:r>
      <w:proofErr w:type="spellStart"/>
      <w:r w:rsidRPr="00260A85">
        <w:rPr>
          <w:sz w:val="28"/>
          <w:szCs w:val="28"/>
        </w:rPr>
        <w:t>остеопатии</w:t>
      </w:r>
      <w:proofErr w:type="spellEnd"/>
      <w:r w:rsidRPr="00260A85">
        <w:rPr>
          <w:sz w:val="28"/>
          <w:szCs w:val="28"/>
        </w:rPr>
        <w:t xml:space="preserve"> и </w:t>
      </w:r>
      <w:proofErr w:type="spellStart"/>
      <w:r w:rsidRPr="00260A85">
        <w:rPr>
          <w:sz w:val="28"/>
          <w:szCs w:val="28"/>
        </w:rPr>
        <w:t>хондропатии</w:t>
      </w:r>
      <w:proofErr w:type="spellEnd"/>
      <w:r w:rsidRPr="00260A85">
        <w:rPr>
          <w:sz w:val="28"/>
          <w:szCs w:val="28"/>
        </w:rPr>
        <w:t>)»; №</w:t>
      </w:r>
      <w:r>
        <w:rPr>
          <w:sz w:val="28"/>
          <w:szCs w:val="28"/>
        </w:rPr>
        <w:t xml:space="preserve"> </w:t>
      </w:r>
      <w:r w:rsidRPr="00260A85">
        <w:rPr>
          <w:sz w:val="28"/>
          <w:szCs w:val="28"/>
        </w:rPr>
        <w:t>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и</w:t>
      </w:r>
      <w:r w:rsidRPr="00260A85">
        <w:rPr>
          <w:sz w:val="28"/>
          <w:szCs w:val="28"/>
        </w:rPr>
        <w:t>н</w:t>
      </w:r>
      <w:r w:rsidRPr="00260A85">
        <w:rPr>
          <w:sz w:val="28"/>
          <w:szCs w:val="28"/>
        </w:rPr>
        <w:t xml:space="preserve">фекционные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 xml:space="preserve">, воспалительные </w:t>
      </w:r>
      <w:proofErr w:type="spellStart"/>
      <w:r w:rsidRPr="00260A85">
        <w:rPr>
          <w:sz w:val="28"/>
          <w:szCs w:val="28"/>
        </w:rPr>
        <w:t>артропатии</w:t>
      </w:r>
      <w:proofErr w:type="spellEnd"/>
      <w:r w:rsidRPr="00260A85">
        <w:rPr>
          <w:sz w:val="28"/>
          <w:szCs w:val="28"/>
        </w:rPr>
        <w:t>, артрозы, другие поражения суставов)» и т.д.;</w:t>
      </w:r>
    </w:p>
    <w:p w:rsidR="00D5600F" w:rsidRPr="00ED0D8E" w:rsidRDefault="00D5600F" w:rsidP="00D5600F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D5600F" w:rsidRPr="00085BC8" w:rsidRDefault="00D5600F" w:rsidP="00D5600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5600F" w:rsidRDefault="00D5600F" w:rsidP="00D5600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 xml:space="preserve">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5600F" w:rsidRPr="009E056C" w:rsidRDefault="00D5600F" w:rsidP="00D5600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5600F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5600F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5600F" w:rsidRPr="005B2798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5600F" w:rsidRPr="00100C57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5600F" w:rsidRPr="00100C57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5600F" w:rsidRPr="0026568D" w:rsidRDefault="00D5600F" w:rsidP="00D5600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D5600F" w:rsidRDefault="00D5600F" w:rsidP="00D5600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5600F" w:rsidRPr="0026568D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5600F" w:rsidRPr="0026568D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5600F" w:rsidRPr="0026568D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5600F" w:rsidRPr="0026568D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D5600F" w:rsidRDefault="00D5600F" w:rsidP="00D5600F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5600F" w:rsidRDefault="00D5600F" w:rsidP="00D5600F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5600F" w:rsidRDefault="00D5600F" w:rsidP="00D5600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1</w:t>
      </w:r>
      <w:r w:rsidRPr="002B4EB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штук.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4664D9" w:rsidRDefault="004664D9"/>
    <w:p w:rsidR="00D5600F" w:rsidRPr="00734034" w:rsidRDefault="00D5600F" w:rsidP="00D5600F">
      <w:pPr>
        <w:keepNext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D5600F" w:rsidRPr="00734034" w:rsidRDefault="00D5600F" w:rsidP="00D5600F">
      <w:pPr>
        <w:keepNext/>
        <w:ind w:firstLine="360"/>
        <w:rPr>
          <w:b/>
          <w:sz w:val="28"/>
          <w:szCs w:val="28"/>
        </w:rPr>
      </w:pPr>
    </w:p>
    <w:p w:rsidR="00D5600F" w:rsidRPr="00D457AB" w:rsidRDefault="00D5600F" w:rsidP="00D5600F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D5600F" w:rsidRPr="00904D6D" w:rsidRDefault="00D5600F" w:rsidP="00D56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детей-инвалидов и сопровождающих их лиц в организации, оказывающие санаторно-курортные услуги по профилю заболевания по Классу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МКБ-10 «Болезни нервной системы» «</w:t>
      </w:r>
      <w:r w:rsidRPr="00904D6D">
        <w:rPr>
          <w:sz w:val="28"/>
          <w:szCs w:val="28"/>
        </w:rPr>
        <w:t>Детский церебральный паралич</w:t>
      </w:r>
      <w:r>
        <w:rPr>
          <w:sz w:val="28"/>
          <w:szCs w:val="28"/>
        </w:rPr>
        <w:t xml:space="preserve"> (ДЦП)»</w:t>
      </w:r>
    </w:p>
    <w:p w:rsidR="00D5600F" w:rsidRPr="004F194E" w:rsidRDefault="00D5600F" w:rsidP="00D5600F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D5600F" w:rsidRPr="009F7D14" w:rsidRDefault="00D5600F" w:rsidP="00D5600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D5600F" w:rsidRDefault="00D5600F" w:rsidP="00D5600F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1 010 184,00 руб.</w:t>
      </w:r>
    </w:p>
    <w:p w:rsidR="00D5600F" w:rsidRPr="009F7D14" w:rsidRDefault="00D5600F" w:rsidP="00D5600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D5600F" w:rsidRPr="00621F91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Черноморское побережье Краснодарского края                  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D5600F" w:rsidRPr="009F7D14" w:rsidRDefault="00D5600F" w:rsidP="00D5600F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5600F" w:rsidRDefault="00D5600F" w:rsidP="00D5600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D5600F" w:rsidRDefault="00D5600F" w:rsidP="00D5600F">
      <w:pPr>
        <w:keepNext/>
        <w:ind w:firstLine="709"/>
        <w:jc w:val="both"/>
        <w:rPr>
          <w:sz w:val="28"/>
          <w:szCs w:val="28"/>
        </w:rPr>
      </w:pPr>
      <w:r w:rsidRPr="00FC4313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гражданам-получателям набора социальных услуг</w:t>
      </w:r>
      <w:r w:rsidRPr="00FC4313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>:</w:t>
      </w:r>
    </w:p>
    <w:p w:rsidR="00D5600F" w:rsidRDefault="00D5600F" w:rsidP="00D5600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4313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утвержденных прика</w:t>
      </w:r>
      <w:r>
        <w:rPr>
          <w:sz w:val="28"/>
          <w:szCs w:val="28"/>
        </w:rPr>
        <w:t>з</w:t>
      </w:r>
      <w:r w:rsidRPr="00FC431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Pr="00FC4313">
        <w:rPr>
          <w:sz w:val="28"/>
          <w:szCs w:val="28"/>
        </w:rPr>
        <w:t xml:space="preserve"> Министерства здравоохранения и социального развития Ро</w:t>
      </w:r>
      <w:r w:rsidRPr="00FC4313">
        <w:rPr>
          <w:sz w:val="28"/>
          <w:szCs w:val="28"/>
        </w:rPr>
        <w:t>с</w:t>
      </w:r>
      <w:r w:rsidRPr="00FC4313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 </w:t>
      </w:r>
      <w:r w:rsidRPr="00FC4313">
        <w:rPr>
          <w:sz w:val="28"/>
          <w:szCs w:val="28"/>
        </w:rPr>
        <w:t>№ 21</w:t>
      </w:r>
      <w:r>
        <w:rPr>
          <w:sz w:val="28"/>
          <w:szCs w:val="28"/>
        </w:rPr>
        <w:t>3</w:t>
      </w:r>
      <w:r w:rsidRPr="00FC4313">
        <w:rPr>
          <w:sz w:val="28"/>
          <w:szCs w:val="28"/>
        </w:rPr>
        <w:t xml:space="preserve"> «Об утверждении  стандарта санаторно-курортной помощи больным </w:t>
      </w:r>
      <w:r>
        <w:rPr>
          <w:sz w:val="28"/>
          <w:szCs w:val="28"/>
        </w:rPr>
        <w:t>д</w:t>
      </w:r>
      <w:r w:rsidRPr="00904D6D">
        <w:rPr>
          <w:sz w:val="28"/>
          <w:szCs w:val="28"/>
        </w:rPr>
        <w:t>етски</w:t>
      </w:r>
      <w:r>
        <w:rPr>
          <w:sz w:val="28"/>
          <w:szCs w:val="28"/>
        </w:rPr>
        <w:t>м</w:t>
      </w:r>
      <w:r w:rsidRPr="00904D6D">
        <w:rPr>
          <w:sz w:val="28"/>
          <w:szCs w:val="28"/>
        </w:rPr>
        <w:t xml:space="preserve"> церебральны</w:t>
      </w:r>
      <w:r>
        <w:rPr>
          <w:sz w:val="28"/>
          <w:szCs w:val="28"/>
        </w:rPr>
        <w:t>м</w:t>
      </w:r>
      <w:r w:rsidRPr="00904D6D">
        <w:rPr>
          <w:sz w:val="28"/>
          <w:szCs w:val="28"/>
        </w:rPr>
        <w:t xml:space="preserve"> паралич</w:t>
      </w:r>
      <w:r>
        <w:rPr>
          <w:sz w:val="28"/>
          <w:szCs w:val="28"/>
        </w:rPr>
        <w:t>ом</w:t>
      </w:r>
      <w:r w:rsidRPr="00FC4313">
        <w:rPr>
          <w:sz w:val="28"/>
          <w:szCs w:val="28"/>
        </w:rPr>
        <w:t xml:space="preserve">», </w:t>
      </w:r>
    </w:p>
    <w:p w:rsidR="00D5600F" w:rsidRPr="008E0192" w:rsidRDefault="00D5600F" w:rsidP="00D5600F">
      <w:pPr>
        <w:pStyle w:val="2"/>
        <w:spacing w:line="240" w:lineRule="auto"/>
        <w:jc w:val="both"/>
        <w:rPr>
          <w:b/>
          <w:sz w:val="28"/>
          <w:szCs w:val="28"/>
        </w:rPr>
      </w:pPr>
      <w:r w:rsidRPr="00085BC8">
        <w:rPr>
          <w:b/>
        </w:rPr>
        <w:t xml:space="preserve">   </w:t>
      </w:r>
      <w:r w:rsidRPr="008E0192">
        <w:rPr>
          <w:b/>
          <w:sz w:val="28"/>
          <w:szCs w:val="28"/>
        </w:rPr>
        <w:t>5. Требования к техническим характеристикам услуг:</w:t>
      </w:r>
    </w:p>
    <w:p w:rsidR="00D5600F" w:rsidRPr="00085BC8" w:rsidRDefault="00D5600F" w:rsidP="00D5600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BC8">
        <w:rPr>
          <w:sz w:val="28"/>
          <w:szCs w:val="28"/>
        </w:rPr>
        <w:t xml:space="preserve">5.1 Организации, оказывающие услуги </w:t>
      </w:r>
      <w:r>
        <w:rPr>
          <w:sz w:val="28"/>
          <w:szCs w:val="28"/>
        </w:rPr>
        <w:t xml:space="preserve">по санаторно-курортному </w:t>
      </w:r>
      <w:r w:rsidRPr="00085BC8">
        <w:rPr>
          <w:sz w:val="28"/>
          <w:szCs w:val="28"/>
        </w:rPr>
        <w:t>лечени</w:t>
      </w:r>
      <w:r>
        <w:rPr>
          <w:sz w:val="28"/>
          <w:szCs w:val="28"/>
        </w:rPr>
        <w:t>ю</w:t>
      </w:r>
      <w:r w:rsidRPr="00085BC8">
        <w:rPr>
          <w:sz w:val="28"/>
          <w:szCs w:val="28"/>
        </w:rPr>
        <w:t xml:space="preserve"> детей-инвалидов и сопровождающих их лиц,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5600F" w:rsidRDefault="00D5600F" w:rsidP="00D5600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>лечения детей-инвалидов и сопровождающих их лиц</w:t>
      </w:r>
      <w:r>
        <w:rPr>
          <w:rFonts w:ascii="Times New Roman" w:hAnsi="Times New Roman"/>
          <w:b w:val="0"/>
          <w:sz w:val="28"/>
          <w:szCs w:val="28"/>
        </w:rPr>
        <w:t xml:space="preserve"> 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>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переходами и др.</w:t>
      </w:r>
    </w:p>
    <w:p w:rsidR="00D5600F" w:rsidRPr="009E056C" w:rsidRDefault="00D5600F" w:rsidP="00D5600F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167909">
        <w:rPr>
          <w:rFonts w:ascii="Times New Roman" w:hAnsi="Times New Roman" w:cs="Times New Roman"/>
          <w:b w:val="0"/>
          <w:sz w:val="28"/>
          <w:szCs w:val="28"/>
        </w:rPr>
        <w:t>детей-инвалидов и сопровождающих их лиц</w:t>
      </w:r>
      <w:r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5600F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 Оснащение и оборудование лечебно-диагностических отделений и кабинетов организаций, оказывающих санаторно-курортные услуги детям-инвалидам и сопровождающих их лиц должно быть достаточным для проведения полного курса санаторно-курортного лечения.</w:t>
      </w:r>
    </w:p>
    <w:p w:rsidR="00D5600F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детей-инвалидов 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5600F" w:rsidRPr="005B2798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5600F" w:rsidRPr="00100C57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детей-инвалидов,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5600F" w:rsidRPr="00100C57" w:rsidRDefault="00D5600F" w:rsidP="00D5600F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детей-инвалидов 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5600F" w:rsidRDefault="00D5600F" w:rsidP="00D5600F">
      <w:pPr>
        <w:pStyle w:val="ConsPlusTitle"/>
        <w:keepNext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5.7 Оказание обязательных бесплатных транспортных услуг по доставке детей-инвалидов и сопровождающих их лиц от места прибытия (вокзал) до санаторно-курортного лечения и обратно.</w:t>
      </w:r>
    </w:p>
    <w:p w:rsidR="00D5600F" w:rsidRDefault="00D5600F" w:rsidP="00D5600F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</w:t>
      </w:r>
      <w:r w:rsidRPr="006454E3">
        <w:rPr>
          <w:bCs/>
          <w:sz w:val="28"/>
          <w:szCs w:val="28"/>
        </w:rPr>
        <w:t xml:space="preserve">Организация диетического и лечебного питания </w:t>
      </w:r>
      <w:r>
        <w:rPr>
          <w:bCs/>
          <w:sz w:val="28"/>
          <w:szCs w:val="28"/>
        </w:rPr>
        <w:t xml:space="preserve">должно проводиться </w:t>
      </w:r>
      <w:r w:rsidRPr="006454E3">
        <w:rPr>
          <w:bCs/>
          <w:sz w:val="28"/>
          <w:szCs w:val="28"/>
        </w:rPr>
        <w:t>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bCs/>
          <w:sz w:val="28"/>
          <w:szCs w:val="28"/>
        </w:rPr>
        <w:t xml:space="preserve"> </w:t>
      </w:r>
      <w:r w:rsidRPr="006454E3">
        <w:rPr>
          <w:bCs/>
          <w:sz w:val="28"/>
          <w:szCs w:val="28"/>
        </w:rPr>
        <w:t>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D5600F" w:rsidRDefault="00D5600F" w:rsidP="00D5600F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5600F" w:rsidRDefault="00D5600F" w:rsidP="00D5600F">
      <w:pPr>
        <w:pStyle w:val="2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5.9.1 Дополнительно предоставляемые услуги: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детей-инвалидов и сопровождающих их лиц –         40 </w:t>
      </w:r>
      <w:r>
        <w:rPr>
          <w:bCs/>
          <w:sz w:val="28"/>
          <w:szCs w:val="28"/>
        </w:rPr>
        <w:t>штук.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день.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5600F" w:rsidRDefault="00D5600F" w:rsidP="00D5600F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D5600F" w:rsidRDefault="00D5600F">
      <w:bookmarkStart w:id="0" w:name="_GoBack"/>
      <w:bookmarkEnd w:id="0"/>
    </w:p>
    <w:sectPr w:rsidR="00D5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064"/>
    <w:multiLevelType w:val="hybridMultilevel"/>
    <w:tmpl w:val="AE62650E"/>
    <w:lvl w:ilvl="0" w:tplc="F828A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AD"/>
    <w:rsid w:val="004664D9"/>
    <w:rsid w:val="00D5600F"/>
    <w:rsid w:val="00E516AD"/>
    <w:rsid w:val="00F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6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56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6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60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560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6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Ванькаева Дарина Мазановна</dc:creator>
  <cp:lastModifiedBy>Ванькаева Дарина Мазановна</cp:lastModifiedBy>
  <cp:revision>3</cp:revision>
  <dcterms:created xsi:type="dcterms:W3CDTF">2019-04-01T07:48:00Z</dcterms:created>
  <dcterms:modified xsi:type="dcterms:W3CDTF">2019-04-01T07:50:00Z</dcterms:modified>
</cp:coreProperties>
</file>