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BB" w:rsidRDefault="00E93EBB" w:rsidP="00E93EBB">
      <w:pPr>
        <w:keepLines/>
        <w:widowControl w:val="0"/>
        <w:suppressAutoHyphens/>
        <w:jc w:val="center"/>
        <w:rPr>
          <w:b/>
        </w:rPr>
      </w:pPr>
      <w:r w:rsidRPr="00885D1B">
        <w:rPr>
          <w:b/>
        </w:rPr>
        <w:t>ОПИСАНИЕ ОБЪЕКТА ЗАКУПКИ</w:t>
      </w:r>
    </w:p>
    <w:p w:rsidR="00E93EBB" w:rsidRPr="00885D1B" w:rsidRDefault="00E93EBB" w:rsidP="00E93EBB">
      <w:pPr>
        <w:keepLines/>
        <w:widowControl w:val="0"/>
        <w:suppressAutoHyphens/>
        <w:jc w:val="center"/>
      </w:pPr>
      <w:r w:rsidRPr="00252CE6">
        <w:rPr>
          <w:lang w:eastAsia="en-US"/>
        </w:rPr>
        <w:t>Поставка сигнализаторов звука цифровых для плохо слышащих и глухих инвалидов Краснодарского края в 2019 году.</w:t>
      </w:r>
    </w:p>
    <w:tbl>
      <w:tblPr>
        <w:tblStyle w:val="a3"/>
        <w:tblW w:w="5248" w:type="pct"/>
        <w:tblLayout w:type="fixed"/>
        <w:tblLook w:val="04A0" w:firstRow="1" w:lastRow="0" w:firstColumn="1" w:lastColumn="0" w:noHBand="0" w:noVBand="1"/>
      </w:tblPr>
      <w:tblGrid>
        <w:gridCol w:w="633"/>
        <w:gridCol w:w="2057"/>
        <w:gridCol w:w="7937"/>
        <w:gridCol w:w="1207"/>
        <w:gridCol w:w="666"/>
        <w:gridCol w:w="1284"/>
        <w:gridCol w:w="1498"/>
      </w:tblGrid>
      <w:tr w:rsidR="00E93EBB" w:rsidRPr="00D758CB" w:rsidTr="00E93EBB">
        <w:tc>
          <w:tcPr>
            <w:tcW w:w="207" w:type="pct"/>
          </w:tcPr>
          <w:p w:rsidR="00E93EBB" w:rsidRPr="00D758CB" w:rsidRDefault="00E93EBB" w:rsidP="00E93EBB">
            <w:pPr>
              <w:keepLines/>
              <w:widowControl w:val="0"/>
              <w:jc w:val="both"/>
            </w:pPr>
            <w:r w:rsidRPr="00D758CB">
              <w:t>№ п/п</w:t>
            </w:r>
          </w:p>
        </w:tc>
        <w:tc>
          <w:tcPr>
            <w:tcW w:w="673" w:type="pct"/>
          </w:tcPr>
          <w:p w:rsidR="00E93EBB" w:rsidRPr="00D758CB" w:rsidRDefault="00E93EBB" w:rsidP="00E93EBB">
            <w:pPr>
              <w:keepLines/>
              <w:widowControl w:val="0"/>
              <w:jc w:val="both"/>
            </w:pPr>
            <w:r w:rsidRPr="00D758CB">
              <w:t>Наименование товара, работ, услуг</w:t>
            </w:r>
          </w:p>
        </w:tc>
        <w:tc>
          <w:tcPr>
            <w:tcW w:w="2597" w:type="pct"/>
          </w:tcPr>
          <w:p w:rsidR="00E93EBB" w:rsidRPr="00D758CB" w:rsidRDefault="00E93EBB" w:rsidP="00E93EBB">
            <w:pPr>
              <w:keepLines/>
              <w:widowControl w:val="0"/>
              <w:jc w:val="both"/>
            </w:pPr>
            <w:r w:rsidRPr="00D758CB">
              <w:t>Описание объекта закупки</w:t>
            </w:r>
          </w:p>
        </w:tc>
        <w:tc>
          <w:tcPr>
            <w:tcW w:w="395" w:type="pct"/>
          </w:tcPr>
          <w:p w:rsidR="00E93EBB" w:rsidRPr="00D758CB" w:rsidRDefault="00E93EBB" w:rsidP="00E93EBB">
            <w:pPr>
              <w:keepLines/>
              <w:widowControl w:val="0"/>
              <w:jc w:val="both"/>
            </w:pPr>
            <w:r w:rsidRPr="00D758CB">
              <w:t>Единица измерения</w:t>
            </w:r>
          </w:p>
        </w:tc>
        <w:tc>
          <w:tcPr>
            <w:tcW w:w="218" w:type="pct"/>
          </w:tcPr>
          <w:p w:rsidR="00E93EBB" w:rsidRPr="00D758CB" w:rsidRDefault="00E93EBB" w:rsidP="00E93EBB">
            <w:pPr>
              <w:keepLines/>
              <w:widowControl w:val="0"/>
              <w:jc w:val="both"/>
            </w:pPr>
            <w:r w:rsidRPr="00D758CB">
              <w:t>Количество</w:t>
            </w:r>
          </w:p>
        </w:tc>
        <w:tc>
          <w:tcPr>
            <w:tcW w:w="420" w:type="pct"/>
          </w:tcPr>
          <w:p w:rsidR="00E93EBB" w:rsidRPr="00D758CB" w:rsidRDefault="00E93EBB" w:rsidP="00E93EBB">
            <w:pPr>
              <w:keepLines/>
              <w:widowControl w:val="0"/>
              <w:jc w:val="both"/>
            </w:pPr>
            <w:r w:rsidRPr="00D758CB">
              <w:t>Цена за единицу измерения, руб.</w:t>
            </w:r>
          </w:p>
        </w:tc>
        <w:tc>
          <w:tcPr>
            <w:tcW w:w="491" w:type="pct"/>
          </w:tcPr>
          <w:p w:rsidR="00E93EBB" w:rsidRPr="00D758CB" w:rsidRDefault="00E93EBB" w:rsidP="00E93EBB">
            <w:pPr>
              <w:keepLines/>
              <w:widowControl w:val="0"/>
              <w:jc w:val="both"/>
            </w:pPr>
            <w:r w:rsidRPr="00D758CB">
              <w:t>Стоимость позиции, руб.</w:t>
            </w:r>
          </w:p>
        </w:tc>
      </w:tr>
      <w:tr w:rsidR="00E93EBB" w:rsidRPr="00D758CB" w:rsidTr="00E93EBB">
        <w:trPr>
          <w:cantSplit/>
          <w:trHeight w:val="7270"/>
        </w:trPr>
        <w:tc>
          <w:tcPr>
            <w:tcW w:w="207" w:type="pct"/>
          </w:tcPr>
          <w:p w:rsidR="00E93EBB" w:rsidRPr="00D758CB" w:rsidRDefault="00E93EBB" w:rsidP="00E93EBB">
            <w:pPr>
              <w:keepLines/>
              <w:widowControl w:val="0"/>
            </w:pPr>
            <w:r>
              <w:t>1.</w:t>
            </w:r>
          </w:p>
        </w:tc>
        <w:tc>
          <w:tcPr>
            <w:tcW w:w="673" w:type="pct"/>
          </w:tcPr>
          <w:p w:rsidR="00E93EBB" w:rsidRPr="00D758CB" w:rsidRDefault="00E93EBB" w:rsidP="00E93EBB">
            <w:pPr>
              <w:keepLines/>
              <w:widowControl w:val="0"/>
              <w:jc w:val="both"/>
            </w:pPr>
            <w:r w:rsidRPr="00C16F86">
              <w:t>Сигнализатор звука цифровой со световой индикацией</w:t>
            </w:r>
          </w:p>
        </w:tc>
        <w:tc>
          <w:tcPr>
            <w:tcW w:w="2597" w:type="pct"/>
          </w:tcPr>
          <w:p w:rsidR="00E93EBB" w:rsidRDefault="00E93EBB" w:rsidP="00E93EBB">
            <w:pPr>
              <w:keepLines/>
              <w:widowControl w:val="0"/>
              <w:jc w:val="both"/>
            </w:pPr>
            <w:r>
              <w:t xml:space="preserve">Сигнализатор </w:t>
            </w:r>
            <w:r w:rsidRPr="00E86F16">
              <w:t xml:space="preserve">звука цифровой со световой индикацией </w:t>
            </w:r>
            <w:r>
              <w:t xml:space="preserve">(комплектация </w:t>
            </w:r>
            <w:r w:rsidRPr="00E86F16">
              <w:t>№</w:t>
            </w:r>
            <w:r>
              <w:t xml:space="preserve"> </w:t>
            </w:r>
            <w:r w:rsidRPr="00E86F16">
              <w:t>1)</w:t>
            </w:r>
            <w:r>
              <w:t xml:space="preserve"> должен быть предназначен для оповещения инвалидов с нарушениями слуха о поступлении сигнала телефона /домофона.</w:t>
            </w:r>
          </w:p>
          <w:p w:rsidR="00E93EBB" w:rsidRDefault="00E93EBB" w:rsidP="00E93EBB">
            <w:pPr>
              <w:keepLines/>
              <w:widowControl w:val="0"/>
              <w:jc w:val="both"/>
            </w:pPr>
            <w:r>
              <w:t xml:space="preserve">Световой приемник должен </w:t>
            </w:r>
            <w:proofErr w:type="gramStart"/>
            <w:r>
              <w:t>иметь  стробоскоп</w:t>
            </w:r>
            <w:proofErr w:type="gramEnd"/>
            <w:r>
              <w:t>, подающий световые импульсы хорошо различимые в светлое время суток при поступлении входящего сигнала с датчика.</w:t>
            </w:r>
          </w:p>
          <w:p w:rsidR="00E93EBB" w:rsidRDefault="00E93EBB" w:rsidP="00E93EBB">
            <w:pPr>
              <w:keepLines/>
              <w:widowControl w:val="0"/>
              <w:jc w:val="both"/>
            </w:pPr>
            <w:r>
              <w:t>Сигнализатор (индикатор) должен:</w:t>
            </w:r>
          </w:p>
          <w:p w:rsidR="00E93EBB" w:rsidRDefault="00E93EBB" w:rsidP="00E93EBB">
            <w:pPr>
              <w:keepLines/>
              <w:widowControl w:val="0"/>
              <w:jc w:val="both"/>
            </w:pPr>
            <w:r>
              <w:t>- реагировать на сигналы, поступающие от телефона/домофона,</w:t>
            </w:r>
          </w:p>
          <w:p w:rsidR="00E93EBB" w:rsidRDefault="00E93EBB" w:rsidP="00E93EBB">
            <w:pPr>
              <w:keepLines/>
              <w:widowControl w:val="0"/>
              <w:jc w:val="both"/>
            </w:pPr>
            <w:r>
              <w:t>иметь датчики:</w:t>
            </w:r>
          </w:p>
          <w:p w:rsidR="00E93EBB" w:rsidRDefault="00E93EBB" w:rsidP="00E93EBB">
            <w:pPr>
              <w:keepLines/>
              <w:widowControl w:val="0"/>
              <w:jc w:val="both"/>
            </w:pPr>
            <w:r>
              <w:t>-телефона/домофона;</w:t>
            </w:r>
          </w:p>
          <w:p w:rsidR="00E93EBB" w:rsidRDefault="00E93EBB" w:rsidP="00E93EBB">
            <w:pPr>
              <w:keepLines/>
              <w:widowControl w:val="0"/>
              <w:jc w:val="both"/>
            </w:pPr>
            <w:r>
              <w:t>Связь между датчиком и приемником должна быть беспроводная.</w:t>
            </w:r>
          </w:p>
          <w:p w:rsidR="00E93EBB" w:rsidRDefault="00E93EBB" w:rsidP="00E93EBB">
            <w:pPr>
              <w:keepLines/>
              <w:widowControl w:val="0"/>
              <w:jc w:val="both"/>
            </w:pPr>
            <w:r>
              <w:t>Питание светового приемника должно быть от сети переменного тока.</w:t>
            </w:r>
          </w:p>
          <w:p w:rsidR="00E93EBB" w:rsidRDefault="00E93EBB" w:rsidP="00E93EBB">
            <w:pPr>
              <w:keepLines/>
              <w:widowControl w:val="0"/>
              <w:jc w:val="both"/>
            </w:pPr>
            <w:r>
              <w:t xml:space="preserve">В комплектацию </w:t>
            </w:r>
            <w:r>
              <w:t>светового</w:t>
            </w:r>
            <w:r>
              <w:t xml:space="preserve"> </w:t>
            </w:r>
            <w:proofErr w:type="gramStart"/>
            <w:r>
              <w:t>сигнализатора  должны</w:t>
            </w:r>
            <w:proofErr w:type="gramEnd"/>
            <w:r>
              <w:t xml:space="preserve"> входить:</w:t>
            </w:r>
          </w:p>
          <w:p w:rsidR="00E93EBB" w:rsidRDefault="00E93EBB" w:rsidP="00E93EBB">
            <w:pPr>
              <w:keepLines/>
              <w:widowControl w:val="0"/>
              <w:jc w:val="both"/>
            </w:pPr>
            <w:r>
              <w:t xml:space="preserve">- </w:t>
            </w:r>
            <w:proofErr w:type="gramStart"/>
            <w:r>
              <w:t>световой  приемник</w:t>
            </w:r>
            <w:proofErr w:type="gramEnd"/>
            <w:r>
              <w:t xml:space="preserve"> – 1 шт.,</w:t>
            </w:r>
          </w:p>
          <w:p w:rsidR="00E93EBB" w:rsidRDefault="00E93EBB" w:rsidP="00E93EBB">
            <w:pPr>
              <w:keepLines/>
              <w:widowControl w:val="0"/>
              <w:jc w:val="both"/>
            </w:pPr>
            <w:r>
              <w:t>- датчик телефона /</w:t>
            </w:r>
            <w:proofErr w:type="gramStart"/>
            <w:r>
              <w:t>домофона  -</w:t>
            </w:r>
            <w:proofErr w:type="gramEnd"/>
            <w:r>
              <w:t xml:space="preserve"> 1 шт.,</w:t>
            </w:r>
          </w:p>
          <w:p w:rsidR="00E93EBB" w:rsidRDefault="00E93EBB" w:rsidP="00E93EBB">
            <w:pPr>
              <w:keepLines/>
              <w:widowControl w:val="0"/>
              <w:jc w:val="both"/>
            </w:pPr>
            <w:r>
              <w:t>- переходник для подключения к телефонной линии- 1 шт.,</w:t>
            </w:r>
          </w:p>
          <w:p w:rsidR="00E93EBB" w:rsidRPr="00D758CB" w:rsidRDefault="00E93EBB" w:rsidP="00E93EBB">
            <w:pPr>
              <w:keepLines/>
              <w:widowControl w:val="0"/>
              <w:jc w:val="both"/>
            </w:pPr>
            <w:r>
              <w:t>- элементы питания, в количестве, необходимом для работы сигнализатора.</w:t>
            </w:r>
          </w:p>
        </w:tc>
        <w:tc>
          <w:tcPr>
            <w:tcW w:w="395" w:type="pct"/>
          </w:tcPr>
          <w:p w:rsidR="00E93EBB" w:rsidRPr="00D758CB" w:rsidRDefault="00E93EBB" w:rsidP="00E93EBB">
            <w:pPr>
              <w:keepLines/>
              <w:widowControl w:val="0"/>
              <w:jc w:val="both"/>
            </w:pPr>
            <w:r>
              <w:t xml:space="preserve">  шт.</w:t>
            </w:r>
          </w:p>
        </w:tc>
        <w:tc>
          <w:tcPr>
            <w:tcW w:w="218" w:type="pct"/>
          </w:tcPr>
          <w:p w:rsidR="00E93EBB" w:rsidRPr="00D758CB" w:rsidRDefault="00E93EBB" w:rsidP="00E93EBB">
            <w:pPr>
              <w:keepLines/>
              <w:widowControl w:val="0"/>
              <w:jc w:val="both"/>
            </w:pPr>
            <w:r>
              <w:t xml:space="preserve"> 12</w:t>
            </w:r>
          </w:p>
        </w:tc>
        <w:tc>
          <w:tcPr>
            <w:tcW w:w="420" w:type="pct"/>
          </w:tcPr>
          <w:p w:rsidR="00E93EBB" w:rsidRPr="00D758CB" w:rsidRDefault="00E93EBB" w:rsidP="00E93EBB">
            <w:pPr>
              <w:keepLines/>
              <w:widowControl w:val="0"/>
              <w:jc w:val="both"/>
            </w:pPr>
            <w:r>
              <w:t xml:space="preserve">  4 500,00</w:t>
            </w:r>
          </w:p>
        </w:tc>
        <w:tc>
          <w:tcPr>
            <w:tcW w:w="491" w:type="pct"/>
          </w:tcPr>
          <w:p w:rsidR="00E93EBB" w:rsidRPr="00D758CB" w:rsidRDefault="00E93EBB" w:rsidP="00E93EBB">
            <w:pPr>
              <w:keepLines/>
              <w:widowControl w:val="0"/>
              <w:jc w:val="both"/>
            </w:pPr>
            <w:r>
              <w:t xml:space="preserve"> 54 000,00</w:t>
            </w:r>
          </w:p>
        </w:tc>
      </w:tr>
      <w:tr w:rsidR="00E93EBB" w:rsidRPr="00D758CB" w:rsidTr="00E93EBB">
        <w:tc>
          <w:tcPr>
            <w:tcW w:w="207" w:type="pct"/>
          </w:tcPr>
          <w:p w:rsidR="00E93EBB" w:rsidRPr="00D758CB" w:rsidRDefault="00E93EBB" w:rsidP="00E93EBB">
            <w:pPr>
              <w:keepLines/>
              <w:widowControl w:val="0"/>
            </w:pPr>
            <w:r>
              <w:t>2.</w:t>
            </w:r>
          </w:p>
        </w:tc>
        <w:tc>
          <w:tcPr>
            <w:tcW w:w="673" w:type="pct"/>
          </w:tcPr>
          <w:p w:rsidR="00E93EBB" w:rsidRPr="00D758CB" w:rsidRDefault="00E93EBB" w:rsidP="00E93EBB">
            <w:pPr>
              <w:keepLines/>
              <w:widowControl w:val="0"/>
              <w:jc w:val="both"/>
            </w:pPr>
            <w:r>
              <w:t>Сигнализатор звука цифровой со световой индикацией</w:t>
            </w:r>
          </w:p>
        </w:tc>
        <w:tc>
          <w:tcPr>
            <w:tcW w:w="2597" w:type="pct"/>
          </w:tcPr>
          <w:p w:rsidR="00E93EBB" w:rsidRDefault="00E93EBB" w:rsidP="00E93EBB">
            <w:pPr>
              <w:keepLines/>
              <w:widowControl w:val="0"/>
              <w:jc w:val="both"/>
            </w:pPr>
            <w:r>
              <w:t xml:space="preserve">Сигнализатор звука цифровой со световой индикацией </w:t>
            </w:r>
            <w:r w:rsidRPr="00E86F16">
              <w:t>(комплектация № 2)</w:t>
            </w:r>
            <w:r>
              <w:t xml:space="preserve"> должен быть предназначен для оповещения инвалидов с нарушениями слуха и зрения о наличии звукового сигнала. Сигнализирующее устройство должно быть беспроводное по конструкции. </w:t>
            </w:r>
          </w:p>
          <w:p w:rsidR="00E93EBB" w:rsidRDefault="00E93EBB" w:rsidP="00E93EBB">
            <w:pPr>
              <w:keepLines/>
              <w:widowControl w:val="0"/>
              <w:jc w:val="both"/>
            </w:pPr>
            <w:r>
              <w:lastRenderedPageBreak/>
              <w:t>Сигнализатор должен реагировать на сигналы, поступающие от домофона, дверного звонка и телефона и привлекать внимание пользователя с помощью:</w:t>
            </w:r>
          </w:p>
          <w:p w:rsidR="00E93EBB" w:rsidRDefault="00E93EBB" w:rsidP="00E93EBB">
            <w:pPr>
              <w:keepLines/>
              <w:widowControl w:val="0"/>
              <w:jc w:val="both"/>
            </w:pPr>
            <w:r>
              <w:t xml:space="preserve"> - подачи световых импульсов, хорошо различимых в светлое время суток.</w:t>
            </w:r>
          </w:p>
          <w:p w:rsidR="00E93EBB" w:rsidRDefault="00E93EBB" w:rsidP="00E93EBB">
            <w:pPr>
              <w:keepLines/>
              <w:widowControl w:val="0"/>
              <w:jc w:val="both"/>
            </w:pPr>
            <w:r>
              <w:t>Питание должно осуществляться от сети переменного тока 220В, 50Гц и от автономного источника постоянного тока.   В комплектацию светового сигнализатора должны входить:</w:t>
            </w:r>
          </w:p>
          <w:p w:rsidR="00E93EBB" w:rsidRDefault="00E93EBB" w:rsidP="00E93EBB">
            <w:pPr>
              <w:keepLines/>
              <w:widowControl w:val="0"/>
              <w:jc w:val="both"/>
            </w:pPr>
            <w:r>
              <w:t>- Световой приемник -1 шт.,</w:t>
            </w:r>
          </w:p>
          <w:p w:rsidR="00E93EBB" w:rsidRDefault="00E93EBB" w:rsidP="00E93EBB">
            <w:pPr>
              <w:keepLines/>
              <w:widowControl w:val="0"/>
              <w:jc w:val="both"/>
            </w:pPr>
            <w:r>
              <w:t>- Датчик дверного звонка- 1 шт.,</w:t>
            </w:r>
          </w:p>
          <w:p w:rsidR="00E93EBB" w:rsidRDefault="00E93EBB" w:rsidP="00E93EBB">
            <w:pPr>
              <w:keepLines/>
              <w:widowControl w:val="0"/>
              <w:jc w:val="both"/>
            </w:pPr>
            <w:r>
              <w:t xml:space="preserve">- Телефонная линия – 1 шт., </w:t>
            </w:r>
          </w:p>
          <w:p w:rsidR="00E93EBB" w:rsidRDefault="00E93EBB" w:rsidP="00E93EBB">
            <w:pPr>
              <w:keepLines/>
              <w:widowControl w:val="0"/>
              <w:jc w:val="both"/>
            </w:pPr>
            <w:r>
              <w:t xml:space="preserve">- </w:t>
            </w:r>
            <w:proofErr w:type="spellStart"/>
            <w:r>
              <w:t>Домофонная</w:t>
            </w:r>
            <w:proofErr w:type="spellEnd"/>
            <w:r>
              <w:t xml:space="preserve"> линия – 1 шт.,</w:t>
            </w:r>
          </w:p>
          <w:p w:rsidR="00E93EBB" w:rsidRDefault="00E93EBB" w:rsidP="00E93EBB">
            <w:pPr>
              <w:keepLines/>
              <w:widowControl w:val="0"/>
              <w:jc w:val="both"/>
            </w:pPr>
            <w:r>
              <w:t>- Адаптер- 1 шт.,</w:t>
            </w:r>
          </w:p>
          <w:p w:rsidR="00E93EBB" w:rsidRPr="00D758CB" w:rsidRDefault="00E93EBB" w:rsidP="00E93EBB">
            <w:pPr>
              <w:keepLines/>
              <w:widowControl w:val="0"/>
              <w:jc w:val="both"/>
            </w:pPr>
            <w:r>
              <w:t>- Руководство по эксплуатации.</w:t>
            </w:r>
          </w:p>
        </w:tc>
        <w:tc>
          <w:tcPr>
            <w:tcW w:w="395" w:type="pct"/>
          </w:tcPr>
          <w:p w:rsidR="00E93EBB" w:rsidRPr="00D758CB" w:rsidRDefault="00E93EBB" w:rsidP="00E93EBB">
            <w:pPr>
              <w:keepLines/>
              <w:widowControl w:val="0"/>
              <w:jc w:val="both"/>
            </w:pPr>
            <w:r>
              <w:lastRenderedPageBreak/>
              <w:t xml:space="preserve">  шт.</w:t>
            </w:r>
          </w:p>
        </w:tc>
        <w:tc>
          <w:tcPr>
            <w:tcW w:w="218" w:type="pct"/>
          </w:tcPr>
          <w:p w:rsidR="00E93EBB" w:rsidRPr="00D758CB" w:rsidRDefault="00E93EBB" w:rsidP="00E93EBB">
            <w:pPr>
              <w:keepLines/>
              <w:widowControl w:val="0"/>
              <w:jc w:val="both"/>
            </w:pPr>
            <w:r>
              <w:t xml:space="preserve">  37</w:t>
            </w:r>
          </w:p>
        </w:tc>
        <w:tc>
          <w:tcPr>
            <w:tcW w:w="420" w:type="pct"/>
          </w:tcPr>
          <w:p w:rsidR="00E93EBB" w:rsidRPr="00D758CB" w:rsidRDefault="00E93EBB" w:rsidP="00E93EBB">
            <w:pPr>
              <w:keepLines/>
              <w:widowControl w:val="0"/>
              <w:jc w:val="both"/>
            </w:pPr>
            <w:r>
              <w:t>4 000,00</w:t>
            </w:r>
          </w:p>
        </w:tc>
        <w:tc>
          <w:tcPr>
            <w:tcW w:w="491" w:type="pct"/>
          </w:tcPr>
          <w:p w:rsidR="00E93EBB" w:rsidRPr="00D758CB" w:rsidRDefault="00E93EBB" w:rsidP="00E93EBB">
            <w:pPr>
              <w:keepLines/>
              <w:widowControl w:val="0"/>
              <w:jc w:val="both"/>
            </w:pPr>
            <w:r>
              <w:t>148 000,00</w:t>
            </w:r>
          </w:p>
        </w:tc>
      </w:tr>
      <w:tr w:rsidR="00E93EBB" w:rsidRPr="00D758CB" w:rsidTr="00E93EBB">
        <w:tc>
          <w:tcPr>
            <w:tcW w:w="207" w:type="pct"/>
          </w:tcPr>
          <w:p w:rsidR="00E93EBB" w:rsidRPr="00D758CB" w:rsidRDefault="00E93EBB" w:rsidP="00E93EBB">
            <w:pPr>
              <w:keepLines/>
              <w:widowControl w:val="0"/>
            </w:pPr>
            <w:r>
              <w:lastRenderedPageBreak/>
              <w:t>3.</w:t>
            </w:r>
          </w:p>
        </w:tc>
        <w:tc>
          <w:tcPr>
            <w:tcW w:w="673" w:type="pct"/>
          </w:tcPr>
          <w:p w:rsidR="00E93EBB" w:rsidRPr="00D758CB" w:rsidRDefault="00E93EBB" w:rsidP="00E93EBB">
            <w:pPr>
              <w:keepLines/>
              <w:widowControl w:val="0"/>
              <w:jc w:val="both"/>
            </w:pPr>
            <w:r>
              <w:t>С</w:t>
            </w:r>
            <w:r w:rsidRPr="004F4311">
              <w:t>игнализатор звука</w:t>
            </w:r>
            <w:r>
              <w:t xml:space="preserve"> ц</w:t>
            </w:r>
            <w:r w:rsidRPr="004F4311">
              <w:t>ифров</w:t>
            </w:r>
            <w:r>
              <w:t>ой</w:t>
            </w:r>
            <w:r w:rsidRPr="004F4311">
              <w:t xml:space="preserve"> с вибрационной индикацией</w:t>
            </w:r>
          </w:p>
        </w:tc>
        <w:tc>
          <w:tcPr>
            <w:tcW w:w="2597" w:type="pct"/>
          </w:tcPr>
          <w:p w:rsidR="00E93EBB" w:rsidRDefault="00E93EBB" w:rsidP="00E93EBB">
            <w:pPr>
              <w:keepLines/>
              <w:widowControl w:val="0"/>
              <w:jc w:val="both"/>
            </w:pPr>
            <w:r>
              <w:t>Сигнализатор звука цифровой с вибрационной индикацией для слабослышащих и глухих должен быть предназначен для информирования людей с нарушением слуха о наличии звуковых сигналов телефона/домофона и дверного звонка.</w:t>
            </w:r>
          </w:p>
          <w:p w:rsidR="00E93EBB" w:rsidRDefault="00E93EBB" w:rsidP="00E93EBB">
            <w:pPr>
              <w:keepLines/>
              <w:widowControl w:val="0"/>
              <w:jc w:val="both"/>
            </w:pPr>
            <w:r>
              <w:t>Сигнализирующие устройство должно быть беспроводное по конструкции.</w:t>
            </w:r>
          </w:p>
          <w:p w:rsidR="00E93EBB" w:rsidRDefault="00E93EBB" w:rsidP="00E93EBB">
            <w:pPr>
              <w:keepLines/>
              <w:widowControl w:val="0"/>
              <w:jc w:val="both"/>
            </w:pPr>
            <w:r>
              <w:t xml:space="preserve">При входящем сигнале приемник </w:t>
            </w:r>
            <w:proofErr w:type="gramStart"/>
            <w:r>
              <w:t>должен  оповещать</w:t>
            </w:r>
            <w:proofErr w:type="gramEnd"/>
            <w:r>
              <w:t xml:space="preserve">  инвалида  вибрацией корпуса мобильного вибрационного приемника.</w:t>
            </w:r>
          </w:p>
          <w:p w:rsidR="00E93EBB" w:rsidRDefault="00E93EBB" w:rsidP="00E93EBB">
            <w:pPr>
              <w:keepLines/>
              <w:widowControl w:val="0"/>
              <w:jc w:val="both"/>
            </w:pPr>
            <w:r>
              <w:t xml:space="preserve">Мобильный вибрационный приемник, выполненный в виде карманного миниатюрного устройства, который оснащен эластичным ремешком для ношения на руке, должен выполнять функцию приема сигналов телефона/домофона и дверного звонка. Корпус мобильного вибрационного приемника должен иметь кнопку включения/сброса. Для каждого бытового сигнала должны быть специальные иконки с пиктограммой. При входящем сигнале на мобильный приемник должны </w:t>
            </w:r>
            <w:proofErr w:type="gramStart"/>
            <w:r>
              <w:t>загораться  яркими</w:t>
            </w:r>
            <w:proofErr w:type="gramEnd"/>
            <w:r>
              <w:t xml:space="preserve"> вспышками, хорошо различимыми в дневное время суток, индивидуальные пиктограммы для каждого вида сигнала, которые должны сопровождаться  индивидуальным тактильным рисунком вибрации для каждого типа сигнала.</w:t>
            </w:r>
          </w:p>
          <w:p w:rsidR="00E93EBB" w:rsidRDefault="00E93EBB" w:rsidP="00E93EBB">
            <w:pPr>
              <w:keepLines/>
              <w:widowControl w:val="0"/>
              <w:jc w:val="both"/>
            </w:pPr>
            <w:r>
              <w:t>Габаритные размеры мобильного приемника должны быть не менее 52х32х15 мм не более 55х90х22 мм.</w:t>
            </w:r>
          </w:p>
          <w:p w:rsidR="00E93EBB" w:rsidRDefault="00E93EBB" w:rsidP="00E93EBB">
            <w:pPr>
              <w:keepLines/>
              <w:widowControl w:val="0"/>
              <w:jc w:val="both"/>
            </w:pPr>
            <w:r>
              <w:t xml:space="preserve">Сигнализатор должен </w:t>
            </w:r>
            <w:proofErr w:type="gramStart"/>
            <w:r>
              <w:t>иметь  датчики</w:t>
            </w:r>
            <w:proofErr w:type="gramEnd"/>
            <w:r>
              <w:t>:</w:t>
            </w:r>
          </w:p>
          <w:p w:rsidR="00E93EBB" w:rsidRDefault="00E93EBB" w:rsidP="00E93EBB">
            <w:pPr>
              <w:keepLines/>
              <w:widowControl w:val="0"/>
              <w:jc w:val="both"/>
            </w:pPr>
            <w:r>
              <w:lastRenderedPageBreak/>
              <w:t xml:space="preserve">- дверного звонка, который </w:t>
            </w:r>
            <w:proofErr w:type="gramStart"/>
            <w:r>
              <w:t>имеет  вид</w:t>
            </w:r>
            <w:proofErr w:type="gramEnd"/>
            <w:r>
              <w:t xml:space="preserve"> беспроводного дверного звонка (кнопки вызова), габаритные размеры датчика не менее 40х40х20 мм не более 70х85х25 мм, питание должно осуществляться от встроенного элемента питания.</w:t>
            </w:r>
          </w:p>
          <w:p w:rsidR="00E93EBB" w:rsidRDefault="00E93EBB" w:rsidP="00E93EBB">
            <w:pPr>
              <w:keepLines/>
              <w:widowControl w:val="0"/>
              <w:jc w:val="both"/>
            </w:pPr>
            <w:r>
              <w:t>- телефона, который должен иметь соответствующий разъем для подключения к телефону через стандартный телефонный разъем, габаритные размеры датчика не менее 60х40х20мм не более 70х40х20, питания должно осуществляться от телефонной линии либо от элементов питания.</w:t>
            </w:r>
          </w:p>
          <w:p w:rsidR="00E93EBB" w:rsidRDefault="00E93EBB" w:rsidP="00E93EBB">
            <w:pPr>
              <w:keepLines/>
              <w:widowControl w:val="0"/>
              <w:jc w:val="both"/>
            </w:pPr>
            <w:r>
              <w:t xml:space="preserve">- домофона, который должен </w:t>
            </w:r>
            <w:proofErr w:type="gramStart"/>
            <w:r>
              <w:t>иметь  соответствующий</w:t>
            </w:r>
            <w:proofErr w:type="gramEnd"/>
            <w:r>
              <w:t xml:space="preserve"> разъем для подключения к домофону через соответствующие клеммы, габаритные размеры датчика не менее 60х40х20 мм не более 70х40х20 мм, питание должно осуществляться от </w:t>
            </w:r>
            <w:proofErr w:type="spellStart"/>
            <w:r>
              <w:t>домофонной</w:t>
            </w:r>
            <w:proofErr w:type="spellEnd"/>
            <w:r>
              <w:t xml:space="preserve"> линии. </w:t>
            </w:r>
          </w:p>
          <w:p w:rsidR="00E93EBB" w:rsidRDefault="00E93EBB" w:rsidP="00E93EBB">
            <w:pPr>
              <w:keepLines/>
              <w:widowControl w:val="0"/>
              <w:jc w:val="both"/>
            </w:pPr>
            <w:r>
              <w:t>Диапазон действия сигнализатора в условиях прямой видимости должен быть не менее 30 метров.</w:t>
            </w:r>
          </w:p>
          <w:p w:rsidR="00E93EBB" w:rsidRDefault="00E93EBB" w:rsidP="00E93EBB">
            <w:pPr>
              <w:keepLines/>
              <w:widowControl w:val="0"/>
              <w:jc w:val="both"/>
            </w:pPr>
            <w:r>
              <w:t>Для защиты от ложного срабатывания должно быть предусмотрено переключение адресов сигнализирующего устройства в количестве не менее 256.</w:t>
            </w:r>
          </w:p>
          <w:p w:rsidR="00E93EBB" w:rsidRDefault="00E93EBB" w:rsidP="00E93EBB">
            <w:pPr>
              <w:keepLines/>
              <w:widowControl w:val="0"/>
              <w:jc w:val="both"/>
            </w:pPr>
            <w:r>
              <w:t>Время индикации сигнала – должно быть не менее 30 сек.</w:t>
            </w:r>
          </w:p>
          <w:p w:rsidR="00E93EBB" w:rsidRDefault="00E93EBB" w:rsidP="00E93EBB">
            <w:pPr>
              <w:keepLines/>
              <w:widowControl w:val="0"/>
              <w:jc w:val="both"/>
            </w:pPr>
            <w:r>
              <w:t>Частота, на которой работает сигнализатор, должна быть разрешена на территории Российской Федерации.</w:t>
            </w:r>
          </w:p>
          <w:p w:rsidR="00E93EBB" w:rsidRDefault="00E93EBB" w:rsidP="00E93EBB">
            <w:pPr>
              <w:keepLines/>
              <w:widowControl w:val="0"/>
              <w:jc w:val="both"/>
            </w:pPr>
            <w:r>
              <w:t>В комплектацию сигнализатора свето-</w:t>
            </w:r>
            <w:proofErr w:type="gramStart"/>
            <w:r>
              <w:t>вибрационного  должны</w:t>
            </w:r>
            <w:proofErr w:type="gramEnd"/>
            <w:r>
              <w:t xml:space="preserve"> входить:</w:t>
            </w:r>
          </w:p>
          <w:p w:rsidR="00E93EBB" w:rsidRDefault="00E93EBB" w:rsidP="00E93EBB">
            <w:pPr>
              <w:keepLines/>
              <w:widowControl w:val="0"/>
              <w:jc w:val="both"/>
            </w:pPr>
            <w:r>
              <w:t>- мобильный вибрационный приемник-1 шт.,</w:t>
            </w:r>
          </w:p>
          <w:p w:rsidR="00E93EBB" w:rsidRDefault="00E93EBB" w:rsidP="00E93EBB">
            <w:pPr>
              <w:keepLines/>
              <w:widowControl w:val="0"/>
              <w:jc w:val="both"/>
            </w:pPr>
            <w:r>
              <w:t>- датчик дверного звонка-1 шт.,</w:t>
            </w:r>
          </w:p>
          <w:p w:rsidR="00E93EBB" w:rsidRDefault="00E93EBB" w:rsidP="00E93EBB">
            <w:pPr>
              <w:keepLines/>
              <w:widowControl w:val="0"/>
              <w:jc w:val="both"/>
            </w:pPr>
            <w:r>
              <w:t>- датчик телефона/домофона-1шт.,</w:t>
            </w:r>
          </w:p>
          <w:p w:rsidR="00E93EBB" w:rsidRPr="00D758CB" w:rsidRDefault="00E93EBB" w:rsidP="00E93EBB">
            <w:pPr>
              <w:keepLines/>
              <w:widowControl w:val="0"/>
              <w:jc w:val="both"/>
            </w:pPr>
            <w:r>
              <w:t>- элементы питания, в количестве, необходимом для работы сигнализатора.</w:t>
            </w:r>
          </w:p>
        </w:tc>
        <w:tc>
          <w:tcPr>
            <w:tcW w:w="395" w:type="pct"/>
          </w:tcPr>
          <w:p w:rsidR="00E93EBB" w:rsidRPr="00D758CB" w:rsidRDefault="00E93EBB" w:rsidP="00E93EBB">
            <w:pPr>
              <w:keepLines/>
              <w:widowControl w:val="0"/>
              <w:jc w:val="both"/>
            </w:pPr>
            <w:r>
              <w:lastRenderedPageBreak/>
              <w:t xml:space="preserve">   шт.</w:t>
            </w:r>
          </w:p>
        </w:tc>
        <w:tc>
          <w:tcPr>
            <w:tcW w:w="218" w:type="pct"/>
          </w:tcPr>
          <w:p w:rsidR="00E93EBB" w:rsidRPr="00D758CB" w:rsidRDefault="00E93EBB" w:rsidP="00E93EBB">
            <w:pPr>
              <w:keepLines/>
              <w:widowControl w:val="0"/>
              <w:jc w:val="both"/>
            </w:pPr>
            <w:r>
              <w:t xml:space="preserve">  7</w:t>
            </w:r>
          </w:p>
        </w:tc>
        <w:tc>
          <w:tcPr>
            <w:tcW w:w="420" w:type="pct"/>
          </w:tcPr>
          <w:p w:rsidR="00E93EBB" w:rsidRPr="00D758CB" w:rsidRDefault="00E93EBB" w:rsidP="00E93EBB">
            <w:pPr>
              <w:keepLines/>
              <w:widowControl w:val="0"/>
              <w:jc w:val="both"/>
            </w:pPr>
            <w:r>
              <w:t>4 400,00</w:t>
            </w:r>
          </w:p>
        </w:tc>
        <w:tc>
          <w:tcPr>
            <w:tcW w:w="491" w:type="pct"/>
          </w:tcPr>
          <w:p w:rsidR="00E93EBB" w:rsidRPr="00D758CB" w:rsidRDefault="00E93EBB" w:rsidP="00E93EBB">
            <w:pPr>
              <w:keepLines/>
              <w:widowControl w:val="0"/>
              <w:jc w:val="both"/>
            </w:pPr>
            <w:r>
              <w:t>30 800,00</w:t>
            </w:r>
          </w:p>
        </w:tc>
      </w:tr>
      <w:tr w:rsidR="00E93EBB" w:rsidRPr="00D758CB" w:rsidTr="00E93EBB">
        <w:tc>
          <w:tcPr>
            <w:tcW w:w="207" w:type="pct"/>
          </w:tcPr>
          <w:p w:rsidR="00E93EBB" w:rsidRPr="00D758CB" w:rsidRDefault="00E93EBB" w:rsidP="00E93EBB">
            <w:pPr>
              <w:keepLines/>
              <w:widowControl w:val="0"/>
              <w:rPr>
                <w:lang w:eastAsia="en-US"/>
              </w:rPr>
            </w:pPr>
            <w:r>
              <w:rPr>
                <w:lang w:eastAsia="en-US"/>
              </w:rPr>
              <w:lastRenderedPageBreak/>
              <w:t>4.</w:t>
            </w:r>
          </w:p>
        </w:tc>
        <w:tc>
          <w:tcPr>
            <w:tcW w:w="673" w:type="pct"/>
          </w:tcPr>
          <w:p w:rsidR="00E93EBB" w:rsidRPr="00D758CB" w:rsidRDefault="00E93EBB" w:rsidP="00E93EBB">
            <w:pPr>
              <w:keepLines/>
              <w:widowControl w:val="0"/>
              <w:jc w:val="both"/>
            </w:pPr>
            <w:r>
              <w:t>Сигнализатор звука ц</w:t>
            </w:r>
            <w:r w:rsidRPr="004F4311">
              <w:t>ифров</w:t>
            </w:r>
            <w:r>
              <w:t>ой с виб</w:t>
            </w:r>
            <w:r>
              <w:t>рационной и световой индикацией</w:t>
            </w:r>
          </w:p>
        </w:tc>
        <w:tc>
          <w:tcPr>
            <w:tcW w:w="2597" w:type="pct"/>
          </w:tcPr>
          <w:p w:rsidR="00E93EBB" w:rsidRDefault="00E93EBB" w:rsidP="00E93EBB">
            <w:pPr>
              <w:keepLines/>
              <w:widowControl w:val="0"/>
              <w:jc w:val="both"/>
            </w:pPr>
            <w:r>
              <w:t>Сигнализатор звука цифровой с вибрационной и световой индикацией для слабослышащих и глухих инвалидов (комплектация № 1) должен быть предназначен для информирования людей с нарушением слуха о наличии звуковых сигналов телефона/домофона, дверного звонка.</w:t>
            </w:r>
          </w:p>
          <w:p w:rsidR="00E93EBB" w:rsidRDefault="00E93EBB" w:rsidP="00E93EBB">
            <w:pPr>
              <w:keepLines/>
              <w:widowControl w:val="0"/>
              <w:jc w:val="both"/>
            </w:pPr>
            <w:r>
              <w:t>Сигнализирующие устройство должно быть беспроводное по конструкции.</w:t>
            </w:r>
          </w:p>
          <w:p w:rsidR="00E93EBB" w:rsidRDefault="00E93EBB" w:rsidP="00E93EBB">
            <w:pPr>
              <w:keepLines/>
              <w:widowControl w:val="0"/>
              <w:jc w:val="both"/>
            </w:pPr>
            <w:r>
              <w:t xml:space="preserve">При входящем сигнале приемник </w:t>
            </w:r>
            <w:proofErr w:type="gramStart"/>
            <w:r>
              <w:t>должен  оповещать</w:t>
            </w:r>
            <w:proofErr w:type="gramEnd"/>
            <w:r>
              <w:t xml:space="preserve">  инвалида:</w:t>
            </w:r>
          </w:p>
          <w:p w:rsidR="00E93EBB" w:rsidRDefault="00E93EBB" w:rsidP="00E93EBB">
            <w:pPr>
              <w:keepLines/>
              <w:widowControl w:val="0"/>
              <w:jc w:val="both"/>
            </w:pPr>
            <w:r>
              <w:t>-</w:t>
            </w:r>
            <w:proofErr w:type="gramStart"/>
            <w:r>
              <w:t>световой  индикацией</w:t>
            </w:r>
            <w:proofErr w:type="gramEnd"/>
            <w:r>
              <w:t xml:space="preserve"> яркими вспышками  приемника различимыми в дневное время суток,</w:t>
            </w:r>
          </w:p>
          <w:p w:rsidR="00E93EBB" w:rsidRDefault="00E93EBB" w:rsidP="00E93EBB">
            <w:pPr>
              <w:keepLines/>
              <w:widowControl w:val="0"/>
              <w:jc w:val="both"/>
            </w:pPr>
            <w:r>
              <w:t>-вибрацией корпуса мобильного вибрационного приемника со светодиодной индикацией.</w:t>
            </w:r>
          </w:p>
          <w:p w:rsidR="00E93EBB" w:rsidRDefault="00E93EBB" w:rsidP="00E93EBB">
            <w:pPr>
              <w:keepLines/>
              <w:widowControl w:val="0"/>
              <w:jc w:val="both"/>
            </w:pPr>
            <w:r>
              <w:lastRenderedPageBreak/>
              <w:t xml:space="preserve">Мобильный вибрационный приемник со светодиодной индикацией, выполненный в виде карманного миниатюрного устройства, который оснащен эластичным ремешком для ношения на руке, должен выполнять функцию приема сигналов телефона/домофона, дверного звонка. Корпус мобильного вибрационного приемника должен иметь кнопку включения/сброса. Для каждого бытового сигнала должны быть специальные иконки с пиктограммой. При входящем сигнале на мобильный приемник должны </w:t>
            </w:r>
            <w:proofErr w:type="gramStart"/>
            <w:r>
              <w:t>загораться  вспышками</w:t>
            </w:r>
            <w:proofErr w:type="gramEnd"/>
            <w:r>
              <w:t>, хорошо различимыми в дневное время суток, индивидуальные пиктограммы для каждого вида сигнала, которые должны сопровождаться  индивидуальным тактильным рисунком вибрации для каждого типа сигнала.</w:t>
            </w:r>
          </w:p>
          <w:p w:rsidR="00E93EBB" w:rsidRDefault="00E93EBB" w:rsidP="00E93EBB">
            <w:pPr>
              <w:keepLines/>
              <w:widowControl w:val="0"/>
              <w:jc w:val="both"/>
            </w:pPr>
            <w:r>
              <w:t>Габаритные размеры мобильного приемника должны быть не менее 52х32х15 мм не более 55х90х22 мм.</w:t>
            </w:r>
          </w:p>
          <w:p w:rsidR="00E93EBB" w:rsidRDefault="00E93EBB" w:rsidP="00E93EBB">
            <w:pPr>
              <w:keepLines/>
              <w:widowControl w:val="0"/>
              <w:jc w:val="both"/>
            </w:pPr>
            <w:r>
              <w:t xml:space="preserve">Сигнализатор должен </w:t>
            </w:r>
            <w:proofErr w:type="gramStart"/>
            <w:r>
              <w:t>иметь  датчики</w:t>
            </w:r>
            <w:proofErr w:type="gramEnd"/>
            <w:r>
              <w:t>:</w:t>
            </w:r>
          </w:p>
          <w:p w:rsidR="00E93EBB" w:rsidRDefault="00E93EBB" w:rsidP="00E93EBB">
            <w:pPr>
              <w:keepLines/>
              <w:widowControl w:val="0"/>
              <w:jc w:val="both"/>
            </w:pPr>
            <w:r>
              <w:t xml:space="preserve">- дверного звонка, который должен </w:t>
            </w:r>
            <w:proofErr w:type="gramStart"/>
            <w:r>
              <w:t>иметь  вид</w:t>
            </w:r>
            <w:proofErr w:type="gramEnd"/>
            <w:r>
              <w:t xml:space="preserve"> беспроводного дверного звонка (кнопки вызова), габаритные размеры датчика должны быть не менее 40х40х20 мм не более 70х85х25 мм, питание должно осуществляться от встроенного элемента питания;</w:t>
            </w:r>
          </w:p>
          <w:p w:rsidR="00E93EBB" w:rsidRDefault="00E93EBB" w:rsidP="00E93EBB">
            <w:pPr>
              <w:keepLines/>
              <w:widowControl w:val="0"/>
              <w:jc w:val="both"/>
            </w:pPr>
            <w:r>
              <w:t xml:space="preserve">- телефона, который должен иметь соответствующий разъем для подключения к телефону через стандартный разъем, габаритные размеры датчика должны быть не менее 60х40х20 мм не более 70х40х20 мм, питания должно осуществляться </w:t>
            </w:r>
            <w:proofErr w:type="gramStart"/>
            <w:r>
              <w:t>от  линии</w:t>
            </w:r>
            <w:proofErr w:type="gramEnd"/>
            <w:r>
              <w:t xml:space="preserve"> телефона/домофона либо от элементов питания.</w:t>
            </w:r>
          </w:p>
          <w:p w:rsidR="00E93EBB" w:rsidRDefault="00E93EBB" w:rsidP="00E93EBB">
            <w:pPr>
              <w:keepLines/>
              <w:widowControl w:val="0"/>
              <w:jc w:val="both"/>
            </w:pPr>
            <w:proofErr w:type="gramStart"/>
            <w:r>
              <w:t>Радиус  действия</w:t>
            </w:r>
            <w:proofErr w:type="gramEnd"/>
            <w:r>
              <w:t xml:space="preserve"> сигнализатора в условиях прямой видимости  должен быть не менее 30 метров.</w:t>
            </w:r>
          </w:p>
          <w:p w:rsidR="00E93EBB" w:rsidRDefault="00E93EBB" w:rsidP="00E93EBB">
            <w:pPr>
              <w:keepLines/>
              <w:widowControl w:val="0"/>
              <w:jc w:val="both"/>
            </w:pPr>
            <w:r>
              <w:t>Для защиты от ложного срабатывания должно быть предусмотрено переключение адресов сигнализирующего устройства в количестве не менее 256.</w:t>
            </w:r>
          </w:p>
          <w:p w:rsidR="00E93EBB" w:rsidRDefault="00E93EBB" w:rsidP="00E93EBB">
            <w:pPr>
              <w:keepLines/>
              <w:widowControl w:val="0"/>
              <w:jc w:val="both"/>
            </w:pPr>
            <w:r>
              <w:t>Время индикации сигнала должно быть не менее 30 сек.</w:t>
            </w:r>
          </w:p>
          <w:p w:rsidR="00E93EBB" w:rsidRDefault="00E93EBB" w:rsidP="00E93EBB">
            <w:pPr>
              <w:keepLines/>
              <w:widowControl w:val="0"/>
              <w:jc w:val="both"/>
            </w:pPr>
            <w:r>
              <w:t>Частота, на которой работает сигнализатор, должна быть разрешена на территории Российской Федерации.</w:t>
            </w:r>
          </w:p>
          <w:p w:rsidR="00E93EBB" w:rsidRDefault="00E93EBB" w:rsidP="00E93EBB">
            <w:pPr>
              <w:keepLines/>
              <w:widowControl w:val="0"/>
              <w:jc w:val="both"/>
            </w:pPr>
            <w:r>
              <w:t>В комплектацию сигнализатора свето-</w:t>
            </w:r>
            <w:proofErr w:type="gramStart"/>
            <w:r>
              <w:t>вибрационного  должны</w:t>
            </w:r>
            <w:proofErr w:type="gramEnd"/>
            <w:r>
              <w:t xml:space="preserve"> входить:</w:t>
            </w:r>
          </w:p>
          <w:p w:rsidR="00E93EBB" w:rsidRDefault="00E93EBB" w:rsidP="00E93EBB">
            <w:pPr>
              <w:keepLines/>
              <w:widowControl w:val="0"/>
              <w:jc w:val="both"/>
            </w:pPr>
            <w:r>
              <w:t>- мобильный вибрационный приемник – 1 шт.,</w:t>
            </w:r>
          </w:p>
          <w:p w:rsidR="00E93EBB" w:rsidRDefault="00E93EBB" w:rsidP="00E93EBB">
            <w:pPr>
              <w:keepLines/>
              <w:widowControl w:val="0"/>
              <w:jc w:val="both"/>
            </w:pPr>
            <w:r>
              <w:t>- датчик дверного звонка- 1шт.,</w:t>
            </w:r>
          </w:p>
          <w:p w:rsidR="00E93EBB" w:rsidRDefault="00E93EBB" w:rsidP="00E93EBB">
            <w:pPr>
              <w:keepLines/>
              <w:widowControl w:val="0"/>
              <w:jc w:val="both"/>
            </w:pPr>
            <w:r>
              <w:t>- датчик телефона /</w:t>
            </w:r>
            <w:proofErr w:type="gramStart"/>
            <w:r>
              <w:t>домофона  -</w:t>
            </w:r>
            <w:proofErr w:type="gramEnd"/>
            <w:r>
              <w:t xml:space="preserve"> 1 шт.,</w:t>
            </w:r>
          </w:p>
          <w:p w:rsidR="00E93EBB" w:rsidRDefault="00E93EBB" w:rsidP="00E93EBB">
            <w:pPr>
              <w:keepLines/>
              <w:widowControl w:val="0"/>
              <w:jc w:val="both"/>
            </w:pPr>
            <w:r>
              <w:t>- переходник для подключения к телефонной линии- 1 шт.,</w:t>
            </w:r>
          </w:p>
          <w:p w:rsidR="00E93EBB" w:rsidRPr="00D758CB" w:rsidRDefault="00E93EBB" w:rsidP="00E93EBB">
            <w:pPr>
              <w:keepLines/>
              <w:widowControl w:val="0"/>
              <w:jc w:val="both"/>
            </w:pPr>
            <w:r>
              <w:t>- элементы питания, в количестве, необходимом для работы сигнализатора.</w:t>
            </w:r>
          </w:p>
        </w:tc>
        <w:tc>
          <w:tcPr>
            <w:tcW w:w="395" w:type="pct"/>
          </w:tcPr>
          <w:p w:rsidR="00E93EBB" w:rsidRPr="00D758CB" w:rsidRDefault="00E93EBB" w:rsidP="00E93EBB">
            <w:pPr>
              <w:keepLines/>
              <w:widowControl w:val="0"/>
              <w:jc w:val="both"/>
            </w:pPr>
            <w:r>
              <w:lastRenderedPageBreak/>
              <w:t xml:space="preserve">  шт.</w:t>
            </w:r>
          </w:p>
        </w:tc>
        <w:tc>
          <w:tcPr>
            <w:tcW w:w="218" w:type="pct"/>
          </w:tcPr>
          <w:p w:rsidR="00E93EBB" w:rsidRPr="00D758CB" w:rsidRDefault="00E93EBB" w:rsidP="00E93EBB">
            <w:pPr>
              <w:keepLines/>
              <w:widowControl w:val="0"/>
              <w:jc w:val="both"/>
            </w:pPr>
            <w:r>
              <w:t xml:space="preserve">  47</w:t>
            </w:r>
          </w:p>
        </w:tc>
        <w:tc>
          <w:tcPr>
            <w:tcW w:w="420" w:type="pct"/>
          </w:tcPr>
          <w:p w:rsidR="00E93EBB" w:rsidRPr="00D758CB" w:rsidRDefault="00E93EBB" w:rsidP="00E93EBB">
            <w:pPr>
              <w:keepLines/>
              <w:widowControl w:val="0"/>
              <w:jc w:val="both"/>
            </w:pPr>
            <w:r>
              <w:t>7 549,75</w:t>
            </w:r>
          </w:p>
        </w:tc>
        <w:tc>
          <w:tcPr>
            <w:tcW w:w="491" w:type="pct"/>
          </w:tcPr>
          <w:p w:rsidR="00E93EBB" w:rsidRPr="00D758CB" w:rsidRDefault="00E93EBB" w:rsidP="00E93EBB">
            <w:pPr>
              <w:keepLines/>
              <w:widowControl w:val="0"/>
              <w:jc w:val="both"/>
            </w:pPr>
            <w:r>
              <w:t>354 838,25</w:t>
            </w:r>
          </w:p>
        </w:tc>
      </w:tr>
      <w:tr w:rsidR="00E93EBB" w:rsidRPr="00D758CB" w:rsidTr="00E93EBB">
        <w:tc>
          <w:tcPr>
            <w:tcW w:w="207" w:type="pct"/>
          </w:tcPr>
          <w:p w:rsidR="00E93EBB" w:rsidRPr="00D758CB" w:rsidRDefault="00E93EBB" w:rsidP="00E93EBB">
            <w:pPr>
              <w:keepLines/>
              <w:widowControl w:val="0"/>
            </w:pPr>
            <w:r>
              <w:lastRenderedPageBreak/>
              <w:t>5.</w:t>
            </w:r>
          </w:p>
        </w:tc>
        <w:tc>
          <w:tcPr>
            <w:tcW w:w="673" w:type="pct"/>
          </w:tcPr>
          <w:p w:rsidR="00E93EBB" w:rsidRPr="00D758CB" w:rsidRDefault="00E93EBB" w:rsidP="00E93EBB">
            <w:pPr>
              <w:keepLines/>
              <w:widowControl w:val="0"/>
              <w:jc w:val="both"/>
            </w:pPr>
            <w:r w:rsidRPr="005E71C8">
              <w:t>Сигнализатор звука цифровой с вибрационной и световой индикацией</w:t>
            </w:r>
            <w:bookmarkStart w:id="0" w:name="_GoBack"/>
            <w:bookmarkEnd w:id="0"/>
          </w:p>
        </w:tc>
        <w:tc>
          <w:tcPr>
            <w:tcW w:w="2597" w:type="pct"/>
          </w:tcPr>
          <w:p w:rsidR="00E93EBB" w:rsidRDefault="00E93EBB" w:rsidP="00E93EBB">
            <w:pPr>
              <w:keepLines/>
              <w:widowControl w:val="0"/>
              <w:jc w:val="both"/>
            </w:pPr>
            <w:r>
              <w:t>Сигнализатор звука цифровой с вибрационной и световой индикацией для слабослышащих и глухих инвалидов (комплектация № 2) должен быть предназначен для информирования людей с нарушением слуха о наличии звуковых сигналов телефона/домофона, плача ребенка, дверного звонка.</w:t>
            </w:r>
          </w:p>
          <w:p w:rsidR="00E93EBB" w:rsidRDefault="00E93EBB" w:rsidP="00E93EBB">
            <w:pPr>
              <w:keepLines/>
              <w:widowControl w:val="0"/>
              <w:jc w:val="both"/>
            </w:pPr>
            <w:r>
              <w:t>Сигнализирующее устройство должно быть беспроводное по конструкции.</w:t>
            </w:r>
          </w:p>
          <w:p w:rsidR="00E93EBB" w:rsidRDefault="00E93EBB" w:rsidP="00E93EBB">
            <w:pPr>
              <w:keepLines/>
              <w:widowControl w:val="0"/>
              <w:jc w:val="both"/>
            </w:pPr>
            <w:r>
              <w:t xml:space="preserve">При входящем сигнале приемник должен </w:t>
            </w:r>
            <w:proofErr w:type="gramStart"/>
            <w:r>
              <w:t>оповещать  инвалида</w:t>
            </w:r>
            <w:proofErr w:type="gramEnd"/>
            <w:r>
              <w:t>:</w:t>
            </w:r>
          </w:p>
          <w:p w:rsidR="00E93EBB" w:rsidRDefault="00E93EBB" w:rsidP="00E93EBB">
            <w:pPr>
              <w:keepLines/>
              <w:widowControl w:val="0"/>
              <w:jc w:val="both"/>
            </w:pPr>
            <w:r>
              <w:t>-</w:t>
            </w:r>
            <w:proofErr w:type="gramStart"/>
            <w:r>
              <w:t>световой  индикацией</w:t>
            </w:r>
            <w:proofErr w:type="gramEnd"/>
            <w:r>
              <w:t xml:space="preserve"> яркими вспышками  приемника различимыми в дневное время суток,</w:t>
            </w:r>
          </w:p>
          <w:p w:rsidR="00E93EBB" w:rsidRDefault="00E93EBB" w:rsidP="00E93EBB">
            <w:pPr>
              <w:keepLines/>
              <w:widowControl w:val="0"/>
              <w:jc w:val="both"/>
            </w:pPr>
            <w:r>
              <w:t>-вибрацией корпуса мобильного вибрационного приемника со светодиодной индикацией.</w:t>
            </w:r>
          </w:p>
          <w:p w:rsidR="00E93EBB" w:rsidRDefault="00E93EBB" w:rsidP="00E93EBB">
            <w:pPr>
              <w:keepLines/>
              <w:widowControl w:val="0"/>
              <w:jc w:val="both"/>
            </w:pPr>
            <w:r>
              <w:t>Мобильный вибрационный приемник со светодиодной индикацией, выполненный в виде карманного миниатюрного устройства, который оснащен эластичным ремешком для ношения на руке, должен выполнять функцию приема сигналов телефона/домофона, плача ребенка, дверного звонка. Корпус мобильного вибрационного приемника должен иметь кнопку включения/сброса. Для каждого бытового сигнала должны быть специальные иконки с пиктограммой. При входящем сигнале на мобильный приемник должны загораться вспышками, хорошо различимыми в дневное время суток, индивидуальные пиктограммы для каждого вида сигнала, которые сопровождаются индивидуальным тактильным рисунком вибрации для каждого типа сигнала</w:t>
            </w:r>
          </w:p>
          <w:p w:rsidR="00E93EBB" w:rsidRDefault="00E93EBB" w:rsidP="00E93EBB">
            <w:pPr>
              <w:keepLines/>
              <w:widowControl w:val="0"/>
              <w:jc w:val="both"/>
            </w:pPr>
            <w:r>
              <w:t>Габаритные размеры мобильного приемника должны быть не менее 52х32х15 мм не более 55х90х22 мм.</w:t>
            </w:r>
          </w:p>
          <w:p w:rsidR="00E93EBB" w:rsidRDefault="00E93EBB" w:rsidP="00E93EBB">
            <w:pPr>
              <w:keepLines/>
              <w:widowControl w:val="0"/>
              <w:jc w:val="both"/>
            </w:pPr>
            <w:r>
              <w:t xml:space="preserve">Сигнализатор должен </w:t>
            </w:r>
            <w:proofErr w:type="gramStart"/>
            <w:r>
              <w:t>иметь  датчики</w:t>
            </w:r>
            <w:proofErr w:type="gramEnd"/>
            <w:r>
              <w:t>:</w:t>
            </w:r>
          </w:p>
          <w:p w:rsidR="00E93EBB" w:rsidRDefault="00E93EBB" w:rsidP="00E93EBB">
            <w:pPr>
              <w:keepLines/>
              <w:widowControl w:val="0"/>
              <w:jc w:val="both"/>
            </w:pPr>
            <w:r>
              <w:t>- дверного звонка, который имеет вид беспроводного дверного звонка (кнопки вызова), габаритные размеры датчика должны быть не менее 40х40х20 мм не более 70х85х25 мм, питание должно осуществляться от встроенного элемента питания;</w:t>
            </w:r>
          </w:p>
          <w:p w:rsidR="00E93EBB" w:rsidRDefault="00E93EBB" w:rsidP="00E93EBB">
            <w:pPr>
              <w:keepLines/>
              <w:widowControl w:val="0"/>
              <w:jc w:val="both"/>
            </w:pPr>
            <w:r>
              <w:t xml:space="preserve">- телефона/домофона, который должен иметь соответствующий разъем для подключения </w:t>
            </w:r>
            <w:proofErr w:type="gramStart"/>
            <w:r>
              <w:t>к  телефону</w:t>
            </w:r>
            <w:proofErr w:type="gramEnd"/>
            <w:r>
              <w:t>/домофону  через стандартный разъем, габаритные размеры датчика должны быть не менее 60х40х20 мм не более 70х40х20 мм, питание должно осуществляться от линии телефона/ домофона  либо от элементов питания;</w:t>
            </w:r>
          </w:p>
          <w:p w:rsidR="00E93EBB" w:rsidRDefault="00E93EBB" w:rsidP="00E93EBB">
            <w:pPr>
              <w:keepLines/>
              <w:widowControl w:val="0"/>
              <w:jc w:val="both"/>
            </w:pPr>
            <w:r>
              <w:t>- плача ребенка, который должен иметь возможность регулировки частоты входящего сигнала или иметь микрофон, настроенный на звуковую частоту и тональность плача ребенка.</w:t>
            </w:r>
          </w:p>
          <w:p w:rsidR="00E93EBB" w:rsidRDefault="00E93EBB" w:rsidP="00E93EBB">
            <w:pPr>
              <w:keepLines/>
              <w:widowControl w:val="0"/>
              <w:jc w:val="both"/>
            </w:pPr>
            <w:r>
              <w:lastRenderedPageBreak/>
              <w:t xml:space="preserve">Радиус действия сигнализатора в условиях прямой </w:t>
            </w:r>
            <w:proofErr w:type="gramStart"/>
            <w:r>
              <w:t>видимости  должен</w:t>
            </w:r>
            <w:proofErr w:type="gramEnd"/>
            <w:r>
              <w:t xml:space="preserve"> быть не менее 30 метров.</w:t>
            </w:r>
          </w:p>
          <w:p w:rsidR="00E93EBB" w:rsidRDefault="00E93EBB" w:rsidP="00E93EBB">
            <w:pPr>
              <w:keepLines/>
              <w:widowControl w:val="0"/>
              <w:jc w:val="both"/>
            </w:pPr>
            <w:r>
              <w:t>Для защиты от ложного срабатывания должно быть предусмотрено переключение адресов сигнализирующего устройства в количестве не менее 256.</w:t>
            </w:r>
          </w:p>
          <w:p w:rsidR="00E93EBB" w:rsidRDefault="00E93EBB" w:rsidP="00E93EBB">
            <w:pPr>
              <w:keepLines/>
              <w:widowControl w:val="0"/>
              <w:jc w:val="both"/>
            </w:pPr>
            <w:r>
              <w:t>Время индикации сигнала должно быть не менее 30 сек.</w:t>
            </w:r>
          </w:p>
          <w:p w:rsidR="00E93EBB" w:rsidRDefault="00E93EBB" w:rsidP="00E93EBB">
            <w:pPr>
              <w:keepLines/>
              <w:widowControl w:val="0"/>
              <w:jc w:val="both"/>
            </w:pPr>
            <w:r>
              <w:t>Частота, на которой работает сигнализатор, должна быть разрешена на территории Российской Федерации.</w:t>
            </w:r>
          </w:p>
          <w:p w:rsidR="00E93EBB" w:rsidRDefault="00E93EBB" w:rsidP="00E93EBB">
            <w:pPr>
              <w:keepLines/>
              <w:widowControl w:val="0"/>
              <w:jc w:val="both"/>
            </w:pPr>
            <w:r>
              <w:t>В комплектацию сигнализатора свето-</w:t>
            </w:r>
            <w:proofErr w:type="gramStart"/>
            <w:r>
              <w:t>вибрационного  должны</w:t>
            </w:r>
            <w:proofErr w:type="gramEnd"/>
            <w:r>
              <w:t xml:space="preserve"> входить:</w:t>
            </w:r>
          </w:p>
          <w:p w:rsidR="00E93EBB" w:rsidRDefault="00E93EBB" w:rsidP="00E93EBB">
            <w:pPr>
              <w:keepLines/>
              <w:widowControl w:val="0"/>
              <w:jc w:val="both"/>
            </w:pPr>
            <w:r>
              <w:t>- мобильный вибрационный приемник – 1 шт.,</w:t>
            </w:r>
          </w:p>
          <w:p w:rsidR="00E93EBB" w:rsidRDefault="00E93EBB" w:rsidP="00E93EBB">
            <w:pPr>
              <w:keepLines/>
              <w:widowControl w:val="0"/>
              <w:jc w:val="both"/>
            </w:pPr>
            <w:r>
              <w:t>- датчик дверного звонка - 1шт.,</w:t>
            </w:r>
          </w:p>
          <w:p w:rsidR="00E93EBB" w:rsidRDefault="00E93EBB" w:rsidP="00E93EBB">
            <w:pPr>
              <w:keepLines/>
              <w:widowControl w:val="0"/>
              <w:jc w:val="both"/>
            </w:pPr>
            <w:r>
              <w:t>- датчик телефона/домофона- 1 шт.,</w:t>
            </w:r>
          </w:p>
          <w:p w:rsidR="00E93EBB" w:rsidRDefault="00E93EBB" w:rsidP="00E93EBB">
            <w:pPr>
              <w:keepLines/>
              <w:widowControl w:val="0"/>
              <w:jc w:val="both"/>
            </w:pPr>
            <w:r>
              <w:t>- датчик плача ребенка- 1 шт.,</w:t>
            </w:r>
          </w:p>
          <w:p w:rsidR="00E93EBB" w:rsidRDefault="00E93EBB" w:rsidP="00E93EBB">
            <w:pPr>
              <w:keepLines/>
              <w:widowControl w:val="0"/>
              <w:jc w:val="both"/>
            </w:pPr>
            <w:r>
              <w:t>- переходник для подключения к телефонной линии- 1 шт.,</w:t>
            </w:r>
          </w:p>
          <w:p w:rsidR="00E93EBB" w:rsidRPr="00D758CB" w:rsidRDefault="00E93EBB" w:rsidP="00E93EBB">
            <w:pPr>
              <w:keepLines/>
              <w:widowControl w:val="0"/>
              <w:jc w:val="both"/>
            </w:pPr>
            <w:r>
              <w:t>- элементы питания, в количестве, необходимом для работы сигнализатора.</w:t>
            </w:r>
          </w:p>
        </w:tc>
        <w:tc>
          <w:tcPr>
            <w:tcW w:w="395" w:type="pct"/>
          </w:tcPr>
          <w:p w:rsidR="00E93EBB" w:rsidRPr="00D758CB" w:rsidRDefault="00E93EBB" w:rsidP="00E93EBB">
            <w:pPr>
              <w:keepLines/>
              <w:widowControl w:val="0"/>
              <w:jc w:val="both"/>
            </w:pPr>
            <w:r>
              <w:lastRenderedPageBreak/>
              <w:t xml:space="preserve">  шт.</w:t>
            </w:r>
          </w:p>
        </w:tc>
        <w:tc>
          <w:tcPr>
            <w:tcW w:w="218" w:type="pct"/>
          </w:tcPr>
          <w:p w:rsidR="00E93EBB" w:rsidRPr="00D758CB" w:rsidRDefault="00E93EBB" w:rsidP="00E93EBB">
            <w:pPr>
              <w:keepLines/>
              <w:widowControl w:val="0"/>
              <w:jc w:val="both"/>
            </w:pPr>
            <w:r>
              <w:t>187</w:t>
            </w:r>
          </w:p>
        </w:tc>
        <w:tc>
          <w:tcPr>
            <w:tcW w:w="420" w:type="pct"/>
          </w:tcPr>
          <w:p w:rsidR="00E93EBB" w:rsidRPr="00D758CB" w:rsidRDefault="00E93EBB" w:rsidP="00E93EBB">
            <w:pPr>
              <w:keepLines/>
              <w:widowControl w:val="0"/>
              <w:jc w:val="both"/>
            </w:pPr>
            <w:r>
              <w:t>7 549,75</w:t>
            </w:r>
          </w:p>
        </w:tc>
        <w:tc>
          <w:tcPr>
            <w:tcW w:w="491" w:type="pct"/>
          </w:tcPr>
          <w:p w:rsidR="00E93EBB" w:rsidRPr="00D758CB" w:rsidRDefault="00E93EBB" w:rsidP="00E93EBB">
            <w:pPr>
              <w:keepLines/>
              <w:widowControl w:val="0"/>
              <w:jc w:val="both"/>
            </w:pPr>
            <w:r>
              <w:t>1 411 803,25</w:t>
            </w:r>
          </w:p>
        </w:tc>
      </w:tr>
      <w:tr w:rsidR="00E93EBB" w:rsidRPr="00D758CB" w:rsidTr="00E93EBB">
        <w:tc>
          <w:tcPr>
            <w:tcW w:w="3871" w:type="pct"/>
            <w:gridSpan w:val="4"/>
          </w:tcPr>
          <w:p w:rsidR="00E93EBB" w:rsidRPr="00D758CB" w:rsidRDefault="00E93EBB" w:rsidP="00E93EBB">
            <w:pPr>
              <w:keepLines/>
              <w:widowControl w:val="0"/>
              <w:jc w:val="both"/>
            </w:pPr>
            <w:r>
              <w:lastRenderedPageBreak/>
              <w:t>ИТОГО:</w:t>
            </w:r>
          </w:p>
        </w:tc>
        <w:tc>
          <w:tcPr>
            <w:tcW w:w="218" w:type="pct"/>
          </w:tcPr>
          <w:p w:rsidR="00E93EBB" w:rsidRPr="00D758CB" w:rsidRDefault="00E93EBB" w:rsidP="00E93EBB">
            <w:pPr>
              <w:keepLines/>
              <w:widowControl w:val="0"/>
              <w:jc w:val="both"/>
            </w:pPr>
            <w:r>
              <w:t>290</w:t>
            </w:r>
          </w:p>
        </w:tc>
        <w:tc>
          <w:tcPr>
            <w:tcW w:w="420" w:type="pct"/>
          </w:tcPr>
          <w:p w:rsidR="00E93EBB" w:rsidRPr="00D758CB" w:rsidRDefault="00E93EBB" w:rsidP="00E93EBB">
            <w:pPr>
              <w:keepLines/>
              <w:widowControl w:val="0"/>
              <w:jc w:val="both"/>
            </w:pPr>
          </w:p>
        </w:tc>
        <w:tc>
          <w:tcPr>
            <w:tcW w:w="491" w:type="pct"/>
          </w:tcPr>
          <w:p w:rsidR="00E93EBB" w:rsidRPr="00D758CB" w:rsidRDefault="00E93EBB" w:rsidP="00E93EBB">
            <w:pPr>
              <w:keepLines/>
              <w:widowControl w:val="0"/>
              <w:jc w:val="both"/>
            </w:pPr>
            <w:r>
              <w:t>1 999 441,50</w:t>
            </w:r>
          </w:p>
        </w:tc>
      </w:tr>
    </w:tbl>
    <w:p w:rsidR="00E93EBB" w:rsidRDefault="00E93EBB" w:rsidP="00E93EBB">
      <w:pPr>
        <w:keepLines/>
        <w:widowControl w:val="0"/>
        <w:tabs>
          <w:tab w:val="left" w:pos="5865"/>
        </w:tabs>
        <w:ind w:firstLine="709"/>
        <w:jc w:val="both"/>
      </w:pPr>
      <w:r>
        <w:t>В соответствии с приказом Минтруда России от 13.02.2018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будут осуществляться региональным отделением по истечении сроков службы, установленных изготовителем ТСР.</w:t>
      </w:r>
    </w:p>
    <w:p w:rsidR="00E93EBB" w:rsidRDefault="00E93EBB" w:rsidP="00E93EBB">
      <w:pPr>
        <w:keepLines/>
        <w:widowControl w:val="0"/>
        <w:tabs>
          <w:tab w:val="left" w:pos="5865"/>
        </w:tabs>
        <w:ind w:firstLine="709"/>
        <w:jc w:val="both"/>
      </w:pPr>
      <w:r>
        <w:t>В этой связи, Поставщику необходимо указать в заявке срок службы Товара.</w:t>
      </w:r>
    </w:p>
    <w:p w:rsidR="00E93EBB" w:rsidRDefault="00E93EBB" w:rsidP="00E93EBB">
      <w:pPr>
        <w:keepLines/>
        <w:widowControl w:val="0"/>
        <w:tabs>
          <w:tab w:val="left" w:pos="5865"/>
        </w:tabs>
        <w:ind w:firstLine="709"/>
        <w:jc w:val="both"/>
      </w:pPr>
      <w:r>
        <w:t>Гарантийный срок эксплуатации Товара должен составлять не менее 24 месяцев с момента получения Товара Получателем. Срок выполнения гарантийного ремонта со дня обращения Получателя не должен превышать 20 рабочих дней. Обязательно наличие гарантийных талонов, дающих право на бесплатный ремонт Товара во время гарантийного срока.</w:t>
      </w:r>
    </w:p>
    <w:p w:rsidR="00E93EBB" w:rsidRDefault="00E93EBB" w:rsidP="00E93EBB">
      <w:pPr>
        <w:keepLines/>
        <w:widowControl w:val="0"/>
        <w:tabs>
          <w:tab w:val="left" w:pos="5865"/>
        </w:tabs>
        <w:ind w:firstLine="709"/>
        <w:jc w:val="both"/>
      </w:pPr>
      <w:r>
        <w:t>Обязательно указание адресов специализированных мастерских на территории Краснодарского края, в которые следует обращаться для гарантийного ремонта товара или устранения неисправностей.</w:t>
      </w:r>
    </w:p>
    <w:p w:rsidR="00E93EBB" w:rsidRDefault="00E93EBB" w:rsidP="00E93EBB">
      <w:pPr>
        <w:keepLines/>
        <w:widowControl w:val="0"/>
        <w:tabs>
          <w:tab w:val="left" w:pos="5865"/>
        </w:tabs>
        <w:ind w:firstLine="709"/>
        <w:jc w:val="both"/>
      </w:pPr>
      <w:r>
        <w:t>Обеспечение возможности ремонта, устранения недостатков при обеспечении Получателей товарами осуществляется в соответствии с Федеральным законом от 07.02.1992 №2300-1 «О защите прав потребителей».</w:t>
      </w:r>
    </w:p>
    <w:p w:rsidR="00E93EBB" w:rsidRDefault="00E93EBB" w:rsidP="00E93EBB">
      <w:pPr>
        <w:keepLines/>
        <w:widowControl w:val="0"/>
        <w:tabs>
          <w:tab w:val="left" w:pos="5865"/>
        </w:tabs>
        <w:ind w:firstLine="709"/>
        <w:jc w:val="both"/>
      </w:pPr>
      <w:r>
        <w:t>Сигнализаторы звука цифровые должны соответствовать ГОСТ Р 51632-2014 «Технические средства реабилитации людей с ограничениями жизнедеятельности. Общие технические требования и методы испытаний» (раздел 4.11), ГОСТ Р ИСО 9999-2014 "Вспомогательные средства для людей с ограничениями жизнедеятельности. Классификация и терминология".</w:t>
      </w:r>
    </w:p>
    <w:p w:rsidR="00E93EBB" w:rsidRDefault="00E93EBB" w:rsidP="00E93EBB">
      <w:pPr>
        <w:keepLines/>
        <w:widowControl w:val="0"/>
        <w:tabs>
          <w:tab w:val="left" w:pos="5865"/>
        </w:tabs>
        <w:ind w:firstLine="709"/>
        <w:jc w:val="both"/>
      </w:pPr>
      <w:r>
        <w:t>При поставке Товара должны быть представлены: сертификат соответствия и инструкция по применению изделия на русском языке. В техническом предложении должен быть указан товарный знак поставляемой продукции и страна происхождения Товара.</w:t>
      </w:r>
    </w:p>
    <w:p w:rsidR="00E93EBB" w:rsidRDefault="00E93EBB" w:rsidP="00E93EBB">
      <w:pPr>
        <w:keepLines/>
        <w:widowControl w:val="0"/>
        <w:tabs>
          <w:tab w:val="left" w:pos="5865"/>
        </w:tabs>
        <w:ind w:firstLine="709"/>
        <w:jc w:val="both"/>
      </w:pPr>
      <w:r>
        <w:lastRenderedPageBreak/>
        <w:t>Соответствие требованиям к осуществлению проверки соответствия качества, количества цифровых сигнализаторов звука с вибрационной и световой индикацией требованиям Заказчика: в течение 7-ми рабочих дней после заключения контракта на складе поставщика, расположенного на территории Краснодарского края, должно быть не менее 80%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w:t>
      </w:r>
    </w:p>
    <w:p w:rsidR="00E93EBB" w:rsidRDefault="00E93EBB" w:rsidP="00E93EBB">
      <w:pPr>
        <w:keepLines/>
        <w:widowControl w:val="0"/>
        <w:tabs>
          <w:tab w:val="left" w:pos="5865"/>
        </w:tabs>
        <w:jc w:val="center"/>
      </w:pPr>
    </w:p>
    <w:p w:rsidR="009B5E7E" w:rsidRDefault="009B5E7E" w:rsidP="00E93EBB">
      <w:pPr>
        <w:keepLines/>
        <w:widowControl w:val="0"/>
      </w:pPr>
    </w:p>
    <w:sectPr w:rsidR="009B5E7E" w:rsidSect="00E93EBB">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BC"/>
    <w:rsid w:val="005549BC"/>
    <w:rsid w:val="009B5E7E"/>
    <w:rsid w:val="00E9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339F6-6C96-4D54-BAFE-20280063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EBB"/>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1899</Words>
  <Characters>10829</Characters>
  <Application>Microsoft Office Word</Application>
  <DocSecurity>0</DocSecurity>
  <Lines>90</Lines>
  <Paragraphs>25</Paragraphs>
  <ScaleCrop>false</ScaleCrop>
  <Company>Krasnodar region office of FSI</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2</cp:revision>
  <dcterms:created xsi:type="dcterms:W3CDTF">2019-06-13T11:26:00Z</dcterms:created>
  <dcterms:modified xsi:type="dcterms:W3CDTF">2019-06-13T11:31:00Z</dcterms:modified>
</cp:coreProperties>
</file>