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DB" w:rsidRPr="00D20416" w:rsidRDefault="009C52DB" w:rsidP="00EE5A4F">
      <w:pPr>
        <w:pStyle w:val="Style8"/>
        <w:widowControl/>
        <w:ind w:firstLine="709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9C52DB" w:rsidRPr="00D20416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042411" w:rsidRPr="00C8585F" w:rsidRDefault="009C52DB" w:rsidP="00042411">
      <w:pPr>
        <w:tabs>
          <w:tab w:val="left" w:pos="2505"/>
        </w:tabs>
        <w:spacing w:line="240" w:lineRule="auto"/>
        <w:ind w:firstLine="692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042411">
        <w:rPr>
          <w:bCs/>
          <w:sz w:val="26"/>
          <w:szCs w:val="26"/>
        </w:rPr>
        <w:t>о</w:t>
      </w:r>
      <w:r w:rsidR="00042411" w:rsidRPr="008E7824">
        <w:rPr>
          <w:bCs/>
          <w:sz w:val="26"/>
          <w:szCs w:val="26"/>
        </w:rPr>
        <w:t xml:space="preserve">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</w:t>
      </w:r>
      <w:r w:rsidR="00042411" w:rsidRPr="005028D3">
        <w:rPr>
          <w:bCs/>
          <w:sz w:val="26"/>
          <w:szCs w:val="26"/>
        </w:rPr>
        <w:t xml:space="preserve">по </w:t>
      </w:r>
      <w:r w:rsidR="00E91B01">
        <w:rPr>
          <w:sz w:val="26"/>
          <w:szCs w:val="26"/>
        </w:rPr>
        <w:t xml:space="preserve">классу МКБ – 10 </w:t>
      </w:r>
      <w:r w:rsidR="00042411" w:rsidRPr="005028D3">
        <w:rPr>
          <w:sz w:val="26"/>
          <w:szCs w:val="26"/>
          <w:lang w:val="en-US"/>
        </w:rPr>
        <w:t>VI</w:t>
      </w:r>
      <w:r w:rsidR="00042411" w:rsidRPr="005028D3">
        <w:rPr>
          <w:sz w:val="26"/>
          <w:szCs w:val="26"/>
        </w:rPr>
        <w:t xml:space="preserve"> «Болезни нервной системы» для граждан с заболева</w:t>
      </w:r>
      <w:r w:rsidR="00042411">
        <w:rPr>
          <w:sz w:val="26"/>
          <w:szCs w:val="26"/>
        </w:rPr>
        <w:t>ниями и травмами спинного мозга</w:t>
      </w:r>
      <w:r w:rsidR="00042411" w:rsidRPr="00282FB6">
        <w:rPr>
          <w:sz w:val="26"/>
          <w:szCs w:val="26"/>
        </w:rPr>
        <w:t xml:space="preserve"> (далее – услуги, Получатели, граждане).</w:t>
      </w:r>
      <w:r w:rsidR="00042411" w:rsidRPr="00C8585F">
        <w:rPr>
          <w:sz w:val="26"/>
          <w:szCs w:val="26"/>
        </w:rPr>
        <w:t xml:space="preserve"> </w:t>
      </w:r>
    </w:p>
    <w:p w:rsidR="009C52DB" w:rsidRPr="00EE5A4F" w:rsidRDefault="009C52DB" w:rsidP="00EE5A4F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042411" w:rsidRPr="00F92F44" w:rsidRDefault="00042411" w:rsidP="00042411">
      <w:pPr>
        <w:pStyle w:val="Standard"/>
        <w:ind w:firstLine="692"/>
        <w:rPr>
          <w:sz w:val="26"/>
          <w:szCs w:val="26"/>
        </w:rPr>
      </w:pPr>
      <w:r w:rsidRPr="00F92F44">
        <w:rPr>
          <w:sz w:val="26"/>
          <w:szCs w:val="26"/>
        </w:rPr>
        <w:t>Услуги должны быть оказаны в соответствии</w:t>
      </w:r>
      <w:r>
        <w:rPr>
          <w:sz w:val="26"/>
          <w:szCs w:val="26"/>
        </w:rPr>
        <w:t xml:space="preserve"> </w:t>
      </w:r>
      <w:r w:rsidRPr="00F92F44">
        <w:rPr>
          <w:color w:val="000000"/>
          <w:sz w:val="26"/>
          <w:szCs w:val="26"/>
        </w:rPr>
        <w:t>Стандартам санаторно-курортной помощи, утвержденным</w:t>
      </w:r>
      <w:r>
        <w:rPr>
          <w:color w:val="000000"/>
          <w:sz w:val="26"/>
          <w:szCs w:val="26"/>
        </w:rPr>
        <w:t>и</w:t>
      </w:r>
      <w:r w:rsidRPr="00F92F44">
        <w:rPr>
          <w:color w:val="000000"/>
          <w:sz w:val="26"/>
          <w:szCs w:val="26"/>
        </w:rPr>
        <w:t xml:space="preserve"> </w:t>
      </w:r>
      <w:r w:rsidRPr="00F92F44">
        <w:rPr>
          <w:sz w:val="26"/>
          <w:szCs w:val="26"/>
        </w:rPr>
        <w:t>приказами Министерства здравоохранения и социального развития Российской Федерации</w:t>
      </w:r>
      <w:r>
        <w:rPr>
          <w:color w:val="000000"/>
          <w:sz w:val="26"/>
          <w:szCs w:val="26"/>
        </w:rPr>
        <w:t>, согласно профилю лечения:</w:t>
      </w:r>
    </w:p>
    <w:p w:rsidR="00042411" w:rsidRPr="00631FB7" w:rsidRDefault="00042411" w:rsidP="00042411">
      <w:pPr>
        <w:shd w:val="clear" w:color="auto" w:fill="FFFFFF"/>
        <w:tabs>
          <w:tab w:val="left" w:pos="708"/>
        </w:tabs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631FB7">
        <w:rPr>
          <w:color w:val="000000"/>
          <w:spacing w:val="-6"/>
          <w:sz w:val="26"/>
          <w:szCs w:val="26"/>
        </w:rPr>
        <w:t>- № 274 от 23.11.2004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9C52DB" w:rsidRDefault="00042411" w:rsidP="00042411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F92F44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F92F44">
        <w:rPr>
          <w:sz w:val="26"/>
          <w:szCs w:val="26"/>
        </w:rPr>
        <w:t>преформированных</w:t>
      </w:r>
      <w:proofErr w:type="spellEnd"/>
      <w:r w:rsidRPr="00F92F44">
        <w:rPr>
          <w:sz w:val="26"/>
          <w:szCs w:val="26"/>
        </w:rPr>
        <w:t xml:space="preserve"> факторов по профилю – </w:t>
      </w:r>
      <w:r w:rsidRPr="00631FB7">
        <w:rPr>
          <w:color w:val="000000"/>
          <w:spacing w:val="-6"/>
          <w:sz w:val="26"/>
          <w:szCs w:val="26"/>
        </w:rPr>
        <w:t>«</w:t>
      </w:r>
      <w:r>
        <w:rPr>
          <w:color w:val="000000"/>
          <w:spacing w:val="-6"/>
          <w:sz w:val="26"/>
          <w:szCs w:val="26"/>
        </w:rPr>
        <w:t>Болезни нервной системы</w:t>
      </w:r>
      <w:r w:rsidRPr="00631FB7">
        <w:rPr>
          <w:color w:val="000000"/>
          <w:spacing w:val="-6"/>
          <w:sz w:val="26"/>
          <w:szCs w:val="26"/>
        </w:rPr>
        <w:t xml:space="preserve">» </w:t>
      </w:r>
      <w:r w:rsidRPr="00DE316B">
        <w:rPr>
          <w:sz w:val="26"/>
          <w:szCs w:val="26"/>
        </w:rPr>
        <w:t>для граждан с заболева</w:t>
      </w:r>
      <w:r>
        <w:rPr>
          <w:sz w:val="26"/>
          <w:szCs w:val="26"/>
        </w:rPr>
        <w:t xml:space="preserve">ниями и травмами спинного мозга </w:t>
      </w:r>
      <w:r w:rsidRPr="00631FB7">
        <w:rPr>
          <w:color w:val="000000"/>
          <w:spacing w:val="-6"/>
          <w:sz w:val="26"/>
          <w:szCs w:val="26"/>
        </w:rPr>
        <w:t>необходимо наличие у участника размещения заказа действующей лицензии на право осуществления медицинской деятельности при оказании санаторно-курортной помощи: «неврологии», «травматологии и ортопедии»</w:t>
      </w:r>
      <w:r w:rsidRPr="008D241C">
        <w:rPr>
          <w:sz w:val="26"/>
          <w:szCs w:val="26"/>
        </w:rPr>
        <w:t xml:space="preserve"> </w:t>
      </w:r>
      <w:r w:rsidR="009C52DB" w:rsidRPr="008D241C">
        <w:rPr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 w:rsidR="009C52DB">
        <w:rPr>
          <w:sz w:val="26"/>
          <w:szCs w:val="26"/>
        </w:rPr>
        <w:t>й</w:t>
      </w:r>
      <w:r w:rsidR="009C52DB"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9C52DB" w:rsidRPr="008D241C">
        <w:rPr>
          <w:sz w:val="26"/>
          <w:szCs w:val="26"/>
        </w:rPr>
        <w:t>Сколково</w:t>
      </w:r>
      <w:proofErr w:type="spellEnd"/>
      <w:r w:rsidR="009C52DB" w:rsidRPr="008D241C">
        <w:rPr>
          <w:sz w:val="26"/>
          <w:szCs w:val="26"/>
        </w:rPr>
        <w:t>»),</w:t>
      </w:r>
      <w:r w:rsidR="009C52DB">
        <w:rPr>
          <w:sz w:val="26"/>
          <w:szCs w:val="26"/>
        </w:rPr>
        <w:t xml:space="preserve"> </w:t>
      </w:r>
      <w:r w:rsidR="009C52DB" w:rsidRPr="00296E69">
        <w:rPr>
          <w:sz w:val="26"/>
          <w:szCs w:val="26"/>
        </w:rPr>
        <w:t>утвержденн</w:t>
      </w:r>
      <w:r w:rsidR="009C52DB">
        <w:rPr>
          <w:sz w:val="26"/>
          <w:szCs w:val="26"/>
        </w:rPr>
        <w:t>ое</w:t>
      </w:r>
      <w:r w:rsidR="009C52DB"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9C52DB" w:rsidRPr="00A251CF" w:rsidRDefault="009C52DB" w:rsidP="00EE5A4F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9C52DB" w:rsidRPr="007E766F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lastRenderedPageBreak/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 w:rsidR="00617D02"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042411" w:rsidRPr="007E766F" w:rsidRDefault="00042411" w:rsidP="00042411">
      <w:pPr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</w:t>
      </w:r>
      <w:r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  <w:t>.</w:t>
      </w:r>
    </w:p>
    <w:p w:rsidR="00042411" w:rsidRDefault="00042411" w:rsidP="00042411">
      <w:pPr>
        <w:autoSpaceDN w:val="0"/>
        <w:spacing w:line="240" w:lineRule="auto"/>
        <w:ind w:right="-60"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42411" w:rsidRDefault="00042411" w:rsidP="00042411">
      <w:pPr>
        <w:autoSpaceDN w:val="0"/>
        <w:spacing w:line="240" w:lineRule="auto"/>
        <w:ind w:right="-60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>- при оказании услуг по санаторно-курортному лечению гражданам с заболеваниями и травмами спинного мозга, передвигающихся с помощью колясок, должен быть обеспечен беспрепятственный доступ во все помещения (корпуса, палаты), расположенные в местах оказания санаторно-курортных услуг (наличие пандусов, функциональных кроватей, каталок, кресло-колясок для самостоятельного передвижения и др.);</w:t>
      </w:r>
    </w:p>
    <w:p w:rsidR="00042411" w:rsidRDefault="00042411" w:rsidP="00042411">
      <w:pPr>
        <w:autoSpaceDN w:val="0"/>
        <w:spacing w:line="240" w:lineRule="auto"/>
        <w:ind w:right="-60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>- в водолечебнице должны быть установлены поручни и другие приспособления (подъемники), облегчающие погружение в ванну/бассейн и выход из нее/него после приема процедур.</w:t>
      </w:r>
    </w:p>
    <w:p w:rsidR="00042411" w:rsidRPr="007E766F" w:rsidRDefault="00042411" w:rsidP="00042411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>ышенной комфортности).</w:t>
      </w:r>
    </w:p>
    <w:p w:rsidR="00042411" w:rsidRPr="007E766F" w:rsidRDefault="00042411" w:rsidP="00042411">
      <w:pPr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kern w:val="3"/>
          <w:sz w:val="26"/>
          <w:szCs w:val="26"/>
          <w:lang w:bidi="hi-IN"/>
        </w:rPr>
        <w:t xml:space="preserve">Организация диетического и лечебного питания </w:t>
      </w:r>
      <w:r>
        <w:rPr>
          <w:kern w:val="3"/>
          <w:sz w:val="26"/>
          <w:szCs w:val="26"/>
          <w:lang w:bidi="hi-IN"/>
        </w:rPr>
        <w:t xml:space="preserve">должна осуществляться </w:t>
      </w:r>
      <w:r w:rsidRPr="007E766F">
        <w:rPr>
          <w:kern w:val="3"/>
          <w:sz w:val="26"/>
          <w:szCs w:val="26"/>
          <w:lang w:bidi="hi-IN"/>
        </w:rPr>
        <w:t xml:space="preserve">в соответствии с медицинскими показаниями. Организация лечебного питания </w:t>
      </w:r>
      <w:r>
        <w:rPr>
          <w:kern w:val="3"/>
          <w:sz w:val="26"/>
          <w:szCs w:val="26"/>
          <w:lang w:bidi="hi-IN"/>
        </w:rPr>
        <w:t xml:space="preserve">должна осуществляться </w:t>
      </w:r>
      <w:r w:rsidRPr="007E766F">
        <w:rPr>
          <w:kern w:val="3"/>
          <w:sz w:val="26"/>
          <w:szCs w:val="26"/>
          <w:lang w:bidi="hi-IN"/>
        </w:rPr>
        <w:t>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</w:t>
      </w: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042411" w:rsidRPr="007E766F" w:rsidRDefault="00042411" w:rsidP="00042411">
      <w:pPr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042411" w:rsidRPr="007E766F" w:rsidRDefault="00042411" w:rsidP="00042411">
      <w:pPr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042411" w:rsidRPr="007E766F" w:rsidRDefault="00042411" w:rsidP="00042411">
      <w:pPr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042411" w:rsidRDefault="00042411" w:rsidP="00042411">
      <w:pPr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для обеспечения питьевой водой круглосуточно.</w:t>
      </w:r>
    </w:p>
    <w:p w:rsidR="00042411" w:rsidRPr="0007410D" w:rsidRDefault="00042411" w:rsidP="00042411">
      <w:pPr>
        <w:autoSpaceDN w:val="0"/>
        <w:spacing w:line="240" w:lineRule="auto"/>
        <w:ind w:firstLine="709"/>
        <w:rPr>
          <w:sz w:val="26"/>
          <w:szCs w:val="26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Здания и сооружения должны соответствовать требованиям СНиП 35-01-201 «Доступность зданий и сооружений для маломобильных групп населения» -наличие </w:t>
      </w:r>
      <w:proofErr w:type="spellStart"/>
      <w:r>
        <w:rPr>
          <w:rFonts w:eastAsia="Lucida Sans Unicode"/>
          <w:kern w:val="3"/>
          <w:sz w:val="26"/>
          <w:szCs w:val="26"/>
          <w:lang w:eastAsia="ru-RU" w:bidi="hi-IN"/>
        </w:rPr>
        <w:t>безбарьерной</w:t>
      </w:r>
      <w:proofErr w:type="spellEnd"/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 среды: лифты во всех зданиях этажностью более 1 этажа, используемые для обслуживания инвалидов на кресло-колясках и сопровождающих их лиц; пандусы во всех корпусах; приспособленные для инвалидов на кресло-колясках и сопровождающих их лиц туалеты в корпусах, помимо спальных (в лечебном, в столовой, в клубе, библиотеке и др.).</w:t>
      </w:r>
    </w:p>
    <w:p w:rsidR="00042411" w:rsidRPr="007E766F" w:rsidRDefault="00042411" w:rsidP="00042411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lastRenderedPageBreak/>
        <w:t>Дополнительно предоставляемые услуги:</w:t>
      </w:r>
    </w:p>
    <w:p w:rsidR="00042411" w:rsidRPr="007E766F" w:rsidRDefault="00042411" w:rsidP="00042411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-    наличие службы приема (круглосуточный прием).</w:t>
      </w:r>
    </w:p>
    <w:p w:rsidR="00042411" w:rsidRPr="007E766F" w:rsidRDefault="00042411" w:rsidP="00042411">
      <w:pPr>
        <w:tabs>
          <w:tab w:val="left" w:pos="0"/>
        </w:tabs>
        <w:spacing w:line="240" w:lineRule="auto"/>
        <w:ind w:firstLine="709"/>
        <w:rPr>
          <w:rFonts w:eastAsia="Lucida Sans Unicode"/>
          <w:sz w:val="26"/>
          <w:szCs w:val="26"/>
        </w:rPr>
      </w:pPr>
      <w:r w:rsidRPr="007E766F">
        <w:rPr>
          <w:sz w:val="26"/>
          <w:szCs w:val="26"/>
        </w:rPr>
        <w:t>-   обеспечение бесплатных</w:t>
      </w:r>
      <w:r w:rsidRPr="007E766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7E766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042411" w:rsidRDefault="009C52DB" w:rsidP="00042411">
      <w:pPr>
        <w:spacing w:line="240" w:lineRule="auto"/>
        <w:ind w:firstLine="692"/>
        <w:rPr>
          <w:color w:val="FF0000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042411">
        <w:rPr>
          <w:sz w:val="26"/>
          <w:szCs w:val="26"/>
        </w:rPr>
        <w:t xml:space="preserve">840 </w:t>
      </w:r>
      <w:r w:rsidR="00042411" w:rsidRPr="003D52E0">
        <w:rPr>
          <w:sz w:val="26"/>
          <w:szCs w:val="26"/>
        </w:rPr>
        <w:t>(</w:t>
      </w:r>
      <w:r w:rsidR="00042411">
        <w:rPr>
          <w:sz w:val="26"/>
          <w:szCs w:val="26"/>
        </w:rPr>
        <w:t>восемьсот сорок</w:t>
      </w:r>
      <w:r w:rsidR="00042411" w:rsidRPr="003D52E0">
        <w:rPr>
          <w:sz w:val="26"/>
          <w:szCs w:val="26"/>
        </w:rPr>
        <w:t>)</w:t>
      </w:r>
      <w:r w:rsidR="00042411">
        <w:rPr>
          <w:sz w:val="26"/>
          <w:szCs w:val="26"/>
        </w:rPr>
        <w:t xml:space="preserve"> </w:t>
      </w:r>
      <w:r w:rsidR="00042411" w:rsidRPr="003E3889">
        <w:rPr>
          <w:color w:val="000000"/>
          <w:sz w:val="26"/>
          <w:szCs w:val="26"/>
        </w:rPr>
        <w:t>койко-дней</w:t>
      </w:r>
      <w:r w:rsidR="00042411">
        <w:rPr>
          <w:sz w:val="26"/>
          <w:szCs w:val="26"/>
        </w:rPr>
        <w:t xml:space="preserve">. </w:t>
      </w:r>
    </w:p>
    <w:p w:rsidR="009C52DB" w:rsidRPr="00042411" w:rsidRDefault="009C52DB" w:rsidP="00042411">
      <w:pPr>
        <w:pStyle w:val="1"/>
        <w:spacing w:line="240" w:lineRule="auto"/>
        <w:ind w:firstLine="692"/>
        <w:rPr>
          <w:color w:val="000000"/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EE5A4F">
        <w:rPr>
          <w:sz w:val="26"/>
          <w:szCs w:val="26"/>
        </w:rPr>
        <w:t xml:space="preserve">- </w:t>
      </w:r>
      <w:r w:rsidR="00042411">
        <w:rPr>
          <w:color w:val="000000"/>
          <w:sz w:val="26"/>
          <w:szCs w:val="26"/>
        </w:rPr>
        <w:t>от 24 до 42 койко-дней.</w:t>
      </w:r>
    </w:p>
    <w:p w:rsidR="009C52DB" w:rsidRPr="00BF6D47" w:rsidRDefault="009C52DB" w:rsidP="00EE5A4F">
      <w:pPr>
        <w:pStyle w:val="1"/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042411">
        <w:rPr>
          <w:sz w:val="26"/>
          <w:szCs w:val="26"/>
        </w:rPr>
        <w:t>Российская Федерация</w:t>
      </w:r>
      <w:r w:rsidRPr="00EE5A4F">
        <w:rPr>
          <w:sz w:val="26"/>
          <w:szCs w:val="26"/>
        </w:rPr>
        <w:t>.</w:t>
      </w:r>
    </w:p>
    <w:p w:rsidR="00042411" w:rsidRPr="00CA33C1" w:rsidRDefault="009C52DB" w:rsidP="00042411">
      <w:pPr>
        <w:pStyle w:val="1"/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bookmarkStart w:id="0" w:name="_GoBack"/>
      <w:bookmarkEnd w:id="0"/>
      <w:r w:rsidR="00042411" w:rsidRPr="00CA33C1">
        <w:rPr>
          <w:sz w:val="26"/>
          <w:szCs w:val="26"/>
        </w:rPr>
        <w:t xml:space="preserve"> </w:t>
      </w:r>
      <w:r w:rsidR="00042411" w:rsidRPr="00CA33C1">
        <w:rPr>
          <w:color w:val="000000"/>
          <w:spacing w:val="-6"/>
          <w:sz w:val="26"/>
          <w:szCs w:val="26"/>
        </w:rPr>
        <w:t xml:space="preserve">в период срока действия контракта, при этом:  </w:t>
      </w:r>
    </w:p>
    <w:p w:rsidR="00042411" w:rsidRPr="00CA33C1" w:rsidRDefault="00042411" w:rsidP="00042411">
      <w:pPr>
        <w:pStyle w:val="1"/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CA33C1">
        <w:rPr>
          <w:color w:val="000000"/>
          <w:spacing w:val="-6"/>
          <w:sz w:val="26"/>
          <w:szCs w:val="26"/>
        </w:rPr>
        <w:t xml:space="preserve">- дата </w:t>
      </w:r>
      <w:r>
        <w:rPr>
          <w:sz w:val="26"/>
          <w:szCs w:val="26"/>
        </w:rPr>
        <w:t>первого заезда - не ранее 1 июл</w:t>
      </w:r>
      <w:r w:rsidRPr="00CA33C1">
        <w:rPr>
          <w:sz w:val="26"/>
          <w:szCs w:val="26"/>
        </w:rPr>
        <w:t>я 2018 года;</w:t>
      </w:r>
    </w:p>
    <w:p w:rsidR="00042411" w:rsidRPr="00CA33C1" w:rsidRDefault="00042411" w:rsidP="00042411">
      <w:pPr>
        <w:spacing w:line="240" w:lineRule="auto"/>
        <w:ind w:firstLine="692"/>
        <w:rPr>
          <w:sz w:val="26"/>
          <w:szCs w:val="26"/>
        </w:rPr>
      </w:pPr>
      <w:r w:rsidRPr="00CA33C1">
        <w:rPr>
          <w:sz w:val="26"/>
          <w:szCs w:val="26"/>
        </w:rPr>
        <w:t xml:space="preserve"> - дата последнего заезда - не позднее </w:t>
      </w:r>
      <w:r w:rsidRPr="00D80CBF">
        <w:rPr>
          <w:sz w:val="26"/>
          <w:szCs w:val="26"/>
        </w:rPr>
        <w:t xml:space="preserve">01 </w:t>
      </w:r>
      <w:r w:rsidR="00D80CBF" w:rsidRPr="00D80CBF">
        <w:rPr>
          <w:sz w:val="26"/>
          <w:szCs w:val="26"/>
        </w:rPr>
        <w:t>ноября</w:t>
      </w:r>
      <w:r w:rsidRPr="00D80CBF">
        <w:rPr>
          <w:sz w:val="26"/>
          <w:szCs w:val="26"/>
        </w:rPr>
        <w:t xml:space="preserve"> </w:t>
      </w:r>
      <w:r w:rsidRPr="00CA33C1">
        <w:rPr>
          <w:sz w:val="26"/>
          <w:szCs w:val="26"/>
        </w:rPr>
        <w:t>2018 года.</w:t>
      </w:r>
    </w:p>
    <w:p w:rsidR="00042411" w:rsidRPr="00080950" w:rsidRDefault="00042411" w:rsidP="00042411">
      <w:pPr>
        <w:pStyle w:val="1"/>
        <w:spacing w:line="240" w:lineRule="auto"/>
        <w:ind w:firstLine="692"/>
        <w:rPr>
          <w:sz w:val="26"/>
          <w:szCs w:val="26"/>
        </w:rPr>
      </w:pPr>
      <w:r w:rsidRPr="00CA33C1">
        <w:rPr>
          <w:sz w:val="26"/>
          <w:szCs w:val="26"/>
        </w:rPr>
        <w:t>Сроки заездов распределяются Исполнителем равномерно (примерно равным количеством) количеству месяцев, в которых оказываются услуги, путем деления общего количества койко-дней на количество месяцев, приходящихся на периоды оказания услуг.</w:t>
      </w:r>
      <w:r>
        <w:rPr>
          <w:sz w:val="26"/>
          <w:szCs w:val="26"/>
        </w:rPr>
        <w:t xml:space="preserve"> </w:t>
      </w:r>
    </w:p>
    <w:p w:rsidR="009C52DB" w:rsidRPr="002A5BB5" w:rsidRDefault="009C52DB" w:rsidP="00042411">
      <w:pPr>
        <w:spacing w:line="240" w:lineRule="auto"/>
        <w:ind w:firstLine="709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B1757" w:rsidRDefault="009B1757" w:rsidP="00EE5A4F">
      <w:pPr>
        <w:spacing w:line="240" w:lineRule="auto"/>
        <w:ind w:firstLine="709"/>
      </w:pPr>
    </w:p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B"/>
    <w:rsid w:val="00042411"/>
    <w:rsid w:val="00617D02"/>
    <w:rsid w:val="009B1757"/>
    <w:rsid w:val="009C52DB"/>
    <w:rsid w:val="00AA135D"/>
    <w:rsid w:val="00B842D9"/>
    <w:rsid w:val="00D80CBF"/>
    <w:rsid w:val="00E91B01"/>
    <w:rsid w:val="00ED09C9"/>
    <w:rsid w:val="00E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2-B8D8-4505-802F-A140F79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2D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9C52DB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9C52D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1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D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9</cp:revision>
  <cp:lastPrinted>2019-05-16T04:42:00Z</cp:lastPrinted>
  <dcterms:created xsi:type="dcterms:W3CDTF">2019-04-12T01:42:00Z</dcterms:created>
  <dcterms:modified xsi:type="dcterms:W3CDTF">2019-05-16T04:42:00Z</dcterms:modified>
</cp:coreProperties>
</file>