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A" w:rsidRPr="001143FC" w:rsidRDefault="001143FC">
      <w:pPr>
        <w:pStyle w:val="a5"/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 xml:space="preserve">  ТЕХНИЧЕСКОЕ  ЗАДАНИЕ</w:t>
      </w:r>
    </w:p>
    <w:p w:rsidR="008B78DA" w:rsidRPr="001143FC" w:rsidRDefault="008B78DA">
      <w:pPr>
        <w:pStyle w:val="a5"/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Наименование объекта закупки: </w:t>
      </w:r>
      <w:r w:rsidRPr="001143FC">
        <w:rPr>
          <w:rFonts w:ascii="Times New Roman" w:hAnsi="Times New Roman" w:cs="Times New Roman"/>
          <w:sz w:val="28"/>
          <w:szCs w:val="28"/>
        </w:rPr>
        <w:t>поставка транспортных средств (автомобилей необходимой модификации) для застрахованных лиц, получивших повреждения здоровья вследствие несчастных случаев на производстве.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качеству изделий: 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ab/>
        <w:t>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ab/>
      </w:r>
      <w:r w:rsidRPr="001143F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техническим и функциональным характеристикам объекта закупки: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hyperlink r:id="rId6">
        <w:r w:rsidRPr="001143FC">
          <w:rPr>
            <w:rStyle w:val="-"/>
            <w:rFonts w:ascii="Times New Roman" w:hAnsi="Times New Roman" w:cs="Times New Roman"/>
            <w:sz w:val="28"/>
            <w:szCs w:val="28"/>
          </w:rPr>
          <w:t>п.7 ч.1 ст.33</w:t>
        </w:r>
      </w:hyperlink>
      <w:r w:rsidRPr="001143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1143FC">
        <w:rPr>
          <w:rFonts w:ascii="Times New Roman" w:hAnsi="Times New Roman" w:cs="Times New Roman"/>
          <w:sz w:val="28"/>
          <w:szCs w:val="28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</w:t>
      </w:r>
      <w:r w:rsidRPr="001143FC">
        <w:rPr>
          <w:rFonts w:ascii="Times New Roman" w:hAnsi="Times New Roman" w:cs="Times New Roman"/>
          <w:color w:val="000000"/>
          <w:sz w:val="28"/>
          <w:szCs w:val="28"/>
        </w:rPr>
        <w:t>свободными от прав третьих лиц.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ab/>
        <w:t>Порядок формирования цены:</w:t>
      </w:r>
      <w:r w:rsidRPr="001143FC">
        <w:rPr>
          <w:rFonts w:ascii="Times New Roman" w:hAnsi="Times New Roman" w:cs="Times New Roman"/>
          <w:sz w:val="28"/>
          <w:szCs w:val="28"/>
        </w:rPr>
        <w:t xml:space="preserve"> с учетом расходов на перевозку, страхования, уплату таможенных пошлин, налогов и других обязательных платежей.</w:t>
      </w:r>
    </w:p>
    <w:p w:rsidR="008B78DA" w:rsidRPr="001143FC" w:rsidRDefault="008B78DA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BC0D2C" w:rsidRDefault="001143FC" w:rsidP="002C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2C">
        <w:rPr>
          <w:rFonts w:ascii="Times New Roman" w:hAnsi="Times New Roman" w:cs="Times New Roman"/>
          <w:b/>
          <w:sz w:val="28"/>
          <w:szCs w:val="28"/>
        </w:rPr>
        <w:t>1. Заказчик:</w:t>
      </w:r>
    </w:p>
    <w:p w:rsidR="008B78DA" w:rsidRPr="00BC0D2C" w:rsidRDefault="001143FC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>Государственное учреждение – региональное отделение Фонда социального страхования Российской Федерации</w:t>
      </w:r>
    </w:p>
    <w:p w:rsidR="008B78DA" w:rsidRPr="00BC0D2C" w:rsidRDefault="008B78DA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BC0D2C" w:rsidRDefault="001143FC" w:rsidP="002C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2C">
        <w:rPr>
          <w:rFonts w:ascii="Times New Roman" w:hAnsi="Times New Roman" w:cs="Times New Roman"/>
          <w:b/>
          <w:sz w:val="28"/>
          <w:szCs w:val="28"/>
        </w:rPr>
        <w:t>2. Источник финансирования:</w:t>
      </w:r>
    </w:p>
    <w:p w:rsidR="008B78DA" w:rsidRPr="00BC0D2C" w:rsidRDefault="001143FC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>Средства Фонда социального страхования Российской Федерации.</w:t>
      </w:r>
    </w:p>
    <w:p w:rsidR="008B78DA" w:rsidRPr="00BC0D2C" w:rsidRDefault="008B78DA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BC0D2C" w:rsidRDefault="00BC0D2C" w:rsidP="002C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43FC" w:rsidRPr="00BC0D2C">
        <w:rPr>
          <w:rFonts w:ascii="Times New Roman" w:hAnsi="Times New Roman" w:cs="Times New Roman"/>
          <w:b/>
          <w:bCs/>
          <w:sz w:val="28"/>
          <w:szCs w:val="28"/>
        </w:rPr>
        <w:t>. Требования к условиям поставки:</w:t>
      </w:r>
    </w:p>
    <w:p w:rsidR="00BC0D2C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 xml:space="preserve">3.1.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BC0D2C">
        <w:rPr>
          <w:rFonts w:ascii="Times New Roman" w:hAnsi="Times New Roman" w:cs="Times New Roman"/>
          <w:sz w:val="28"/>
          <w:szCs w:val="28"/>
        </w:rPr>
        <w:t xml:space="preserve"> ТС 018/2011). </w:t>
      </w:r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 xml:space="preserve">3.2.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Соответствие автомобилей и их компонентов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BC0D2C">
        <w:rPr>
          <w:rFonts w:ascii="Times New Roman" w:hAnsi="Times New Roman" w:cs="Times New Roman"/>
          <w:sz w:val="28"/>
          <w:szCs w:val="28"/>
        </w:rPr>
        <w:t xml:space="preserve"> ТС 018/2011 должно быть подтверждено маркировкой единым знаком обращения продукции на рынке. </w:t>
      </w:r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1143FC" w:rsidRPr="00BC0D2C">
        <w:rPr>
          <w:rFonts w:ascii="Times New Roman" w:hAnsi="Times New Roman" w:cs="Times New Roman"/>
          <w:bCs/>
          <w:sz w:val="28"/>
          <w:szCs w:val="28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BC0D2C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1143FC" w:rsidRPr="00BC0D2C">
        <w:rPr>
          <w:rFonts w:ascii="Times New Roman" w:hAnsi="Times New Roman" w:cs="Times New Roman"/>
          <w:sz w:val="28"/>
          <w:szCs w:val="28"/>
        </w:rPr>
        <w:t>Автомобили должны быть легковыми.</w:t>
      </w:r>
    </w:p>
    <w:p w:rsidR="008B78DA" w:rsidRPr="00BC0D2C" w:rsidRDefault="00BC0D2C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Автомобили должны быть изготовлены не ранее 4 квартала 2018 года. </w:t>
      </w:r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Автомобили, предназначенные д</w:t>
      </w:r>
      <w:r w:rsidR="001143FC" w:rsidRPr="00BC0D2C">
        <w:rPr>
          <w:rFonts w:ascii="Times New Roman" w:hAnsi="Times New Roman" w:cs="Times New Roman"/>
          <w:bCs/>
          <w:sz w:val="28"/>
          <w:szCs w:val="28"/>
        </w:rPr>
        <w:t xml:space="preserve">ля лиц с ограниченными физическими возможностями, </w:t>
      </w:r>
      <w:r w:rsidR="001143FC" w:rsidRPr="00BC0D2C">
        <w:rPr>
          <w:rFonts w:ascii="Times New Roman" w:hAnsi="Times New Roman" w:cs="Times New Roman"/>
          <w:sz w:val="28"/>
          <w:szCs w:val="28"/>
        </w:rPr>
        <w:t>с различными нарушениями функций (левой ноги; правой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143FC" w:rsidRPr="00BC0D2C"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8B78DA" w:rsidRPr="00BC0D2C" w:rsidRDefault="00BC0D2C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1143FC" w:rsidRPr="00BC0D2C">
        <w:rPr>
          <w:rFonts w:ascii="Times New Roman" w:hAnsi="Times New Roman" w:cs="Times New Roman"/>
          <w:sz w:val="28"/>
          <w:szCs w:val="28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Требования к документам, подтверждающим соответствие автомобилей установленным требованиям:</w:t>
      </w:r>
    </w:p>
    <w:p w:rsidR="008B78DA" w:rsidRPr="001143FC" w:rsidRDefault="00BC0D2C" w:rsidP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1143FC" w:rsidRPr="001143FC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Одобрение типа транспортного средства, выданное в соответствии с требованиями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8B78DA" w:rsidRPr="001143FC" w:rsidRDefault="00BC0D2C" w:rsidP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143FC" w:rsidRPr="001143FC">
        <w:rPr>
          <w:rFonts w:ascii="Times New Roman" w:hAnsi="Times New Roman" w:cs="Times New Roman"/>
          <w:sz w:val="28"/>
          <w:szCs w:val="28"/>
        </w:rPr>
        <w:t>.2. Сертификат соответствия на устройство ручного управления автомобилями категории М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(для лиц </w:t>
      </w:r>
      <w:r w:rsidR="001143FC" w:rsidRPr="001143FC">
        <w:rPr>
          <w:rFonts w:ascii="Times New Roman" w:hAnsi="Times New Roman" w:cs="Times New Roman"/>
          <w:bCs/>
          <w:sz w:val="28"/>
          <w:szCs w:val="28"/>
        </w:rPr>
        <w:t xml:space="preserve">с ограниченными физическими возможностями </w:t>
      </w:r>
      <w:r w:rsidR="001143FC" w:rsidRPr="001143FC">
        <w:rPr>
          <w:rFonts w:ascii="Times New Roman" w:hAnsi="Times New Roman" w:cs="Times New Roman"/>
          <w:sz w:val="28"/>
          <w:szCs w:val="28"/>
        </w:rPr>
        <w:t>с различными уровнями поражений (правой ноги; левой ноги; обеих ног).</w:t>
      </w:r>
    </w:p>
    <w:p w:rsidR="00BC0D2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Документы, передаваемые вместе с автомобилем:</w:t>
      </w:r>
    </w:p>
    <w:p w:rsidR="008B78DA" w:rsidRPr="001143FC" w:rsidRDefault="001143FC">
      <w:pPr>
        <w:pStyle w:val="a5"/>
        <w:numPr>
          <w:ilvl w:val="0"/>
          <w:numId w:val="6"/>
        </w:numPr>
        <w:spacing w:after="0" w:line="100" w:lineRule="atLeas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гарантийный талон на автомобиль;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 сервисная книжка;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руководство по эксплуатации автомобиля;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руководство по эксплуатации средств управления для застрахованного лица, получившего повреждение здоровья вследствие несчастного случая на производстве (специальным оборудованием);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копия одобрения типа транспортного средства;</w:t>
      </w:r>
    </w:p>
    <w:p w:rsidR="008B78DA" w:rsidRPr="001143FC" w:rsidRDefault="001143FC">
      <w:pPr>
        <w:pStyle w:val="a5"/>
        <w:numPr>
          <w:ilvl w:val="0"/>
          <w:numId w:val="5"/>
        </w:numPr>
        <w:tabs>
          <w:tab w:val="left" w:pos="786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(для лиц </w:t>
      </w:r>
      <w:r w:rsidRPr="001143FC">
        <w:rPr>
          <w:rFonts w:ascii="Times New Roman" w:hAnsi="Times New Roman" w:cs="Times New Roman"/>
          <w:bCs/>
          <w:sz w:val="28"/>
          <w:szCs w:val="28"/>
        </w:rPr>
        <w:t xml:space="preserve">с ограниченными физическими возможностями </w:t>
      </w:r>
      <w:r w:rsidRPr="001143FC">
        <w:rPr>
          <w:rFonts w:ascii="Times New Roman" w:hAnsi="Times New Roman" w:cs="Times New Roman"/>
          <w:sz w:val="28"/>
          <w:szCs w:val="28"/>
        </w:rPr>
        <w:t>с различными уровнями поражений (правой ноги; левой ноги; обеих ног);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 xml:space="preserve">другие документы, в которых определены условия гарантии и перечень </w:t>
      </w:r>
      <w:r w:rsidRPr="001143FC">
        <w:rPr>
          <w:rFonts w:ascii="Times New Roman" w:hAnsi="Times New Roman" w:cs="Times New Roman"/>
          <w:sz w:val="28"/>
          <w:szCs w:val="28"/>
        </w:rPr>
        <w:lastRenderedPageBreak/>
        <w:t>сервисных центров, которые имеют право осуществлять гарантийное обслуживание автомобилей;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товарная накладная.</w:t>
      </w: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Требования к количеству Товара:</w:t>
      </w:r>
    </w:p>
    <w:p w:rsidR="008B78DA" w:rsidRPr="001143FC" w:rsidRDefault="001143F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Фонда.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pacing w:val="-4"/>
          <w:sz w:val="28"/>
          <w:szCs w:val="28"/>
        </w:rPr>
        <w:tab/>
        <w:t>Автомобиль с установкой механизма ручного управления с возможностью управления водителем: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двумя руками, без обеих ног, с механической трансмиссией - 1  шт.;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-  двумя руками, без  правой ноги, с механической трансмиссией - 2  шт.;</w:t>
      </w:r>
    </w:p>
    <w:p w:rsidR="008B78DA" w:rsidRPr="001143FC" w:rsidRDefault="001143FC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-  двумя руками, без  левой ноги, с механической трансмиссией - 1   </w:t>
      </w:r>
      <w:proofErr w:type="spellStart"/>
      <w:proofErr w:type="gramStart"/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шт</w:t>
      </w:r>
      <w:proofErr w:type="spellEnd"/>
      <w:proofErr w:type="gramEnd"/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;</w:t>
      </w:r>
    </w:p>
    <w:p w:rsidR="008B78DA" w:rsidRPr="001143FC" w:rsidRDefault="001143FC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- двумя руками, без обеих ног, с автоматической трансмиссией — 1 шт.</w:t>
      </w:r>
    </w:p>
    <w:p w:rsidR="008B78DA" w:rsidRPr="001143FC" w:rsidRDefault="008B78DA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товара:</w:t>
      </w:r>
    </w:p>
    <w:p w:rsidR="008B78DA" w:rsidRPr="001143FC" w:rsidRDefault="001143FC">
      <w:pPr>
        <w:pStyle w:val="a5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B78DA" w:rsidRPr="001143FC" w:rsidRDefault="008B78DA">
      <w:pPr>
        <w:pStyle w:val="a5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79"/>
        <w:gridCol w:w="3402"/>
        <w:gridCol w:w="2268"/>
        <w:gridCol w:w="850"/>
      </w:tblGrid>
      <w:tr w:rsidR="00AE0E58" w:rsidRPr="001143FC" w:rsidTr="00AE0E58">
        <w:trPr>
          <w:trHeight w:val="6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E58" w:rsidRPr="001143FC" w:rsidRDefault="00AE0E58">
            <w:pPr>
              <w:pStyle w:val="a5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d"/>
              <w:keepNext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(изменяемые/не изменяемые)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шт.</w:t>
            </w:r>
          </w:p>
        </w:tc>
      </w:tr>
      <w:tr w:rsidR="00AE0E58" w:rsidRPr="001143FC" w:rsidTr="00AE0E58">
        <w:trPr>
          <w:trHeight w:val="27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средства:</w:t>
            </w:r>
          </w:p>
          <w:p w:rsidR="00AE0E58" w:rsidRPr="001143FC" w:rsidRDefault="00AE0E58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по классификации КВТ ЕЭК ООН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кузова/количество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седан / 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изменяемые/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4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Колесная формула/ведущие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 х 2 / передние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Схема компоновки автомобиля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переднеприводная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Расположение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переднее поперечное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четырехтактный, бензиновый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1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 механическим  управлением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6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 внутреннего сгорания (рабочий объем), см</w:t>
            </w: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 Приложения № 3 к 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ТС 018/2011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бензин с октановым числом не более 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Система выпуска отработавших газов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Основной, дополнительный глушители и нейтрализатор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78DA" w:rsidRPr="001143FC" w:rsidRDefault="008B78DA">
      <w:pPr>
        <w:pStyle w:val="a5"/>
        <w:suppressLineNumber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uppressLineNumbers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B78DA" w:rsidRPr="001143FC" w:rsidRDefault="008B78DA">
      <w:pPr>
        <w:pStyle w:val="a5"/>
        <w:suppressLineNumbers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79"/>
        <w:gridCol w:w="3402"/>
        <w:gridCol w:w="2268"/>
        <w:gridCol w:w="850"/>
      </w:tblGrid>
      <w:tr w:rsidR="00AE0E58" w:rsidRPr="001143FC" w:rsidTr="00AE0E58">
        <w:trPr>
          <w:trHeight w:val="6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E58" w:rsidRPr="001143FC" w:rsidRDefault="00AE0E58">
            <w:pPr>
              <w:pStyle w:val="a5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d"/>
              <w:keepNext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(изменяемые/не изменяемые)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шт.</w:t>
            </w:r>
          </w:p>
        </w:tc>
      </w:tr>
      <w:tr w:rsidR="00AE0E58" w:rsidRPr="001143FC" w:rsidTr="00AE0E58">
        <w:trPr>
          <w:trHeight w:val="27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средства:</w:t>
            </w:r>
          </w:p>
          <w:p w:rsidR="00AE0E58" w:rsidRPr="001143FC" w:rsidRDefault="00AE0E58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по классификации КВТ ЕЭК ООН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кузова/количество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седан / 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изменяемые/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4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Колесная формула/ведущие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 х 2 / передние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Схема компоновки автомобиля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переднеприводная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Расположение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переднее поперечное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четырехтактный, бензиновый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1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автоматическая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 автоматическим  управлением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6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 внутреннего сгорания (рабочий </w:t>
            </w: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объем), см</w:t>
            </w: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 Приложения № 3 к 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ТС 018/2011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бензин с октановым числом не более 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Система выпуска отработавших газов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Основной, дополнительный глушители и нейтрализатор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78DA" w:rsidRPr="001143FC" w:rsidRDefault="008B78DA">
      <w:pPr>
        <w:pStyle w:val="a5"/>
        <w:suppressLineNumber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uppressLineNumber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  Условия передачи и приемки автомобиля:</w:t>
      </w:r>
    </w:p>
    <w:p w:rsidR="008B78DA" w:rsidRPr="001143FC" w:rsidRDefault="001143FC">
      <w:pPr>
        <w:pStyle w:val="a5"/>
        <w:suppressLineNumbers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пунктом 1</w:t>
      </w:r>
      <w:r w:rsidR="000A0177" w:rsidRPr="000A017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143FC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uppressLineNumbers/>
        <w:spacing w:after="0" w:line="10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0D2C">
        <w:rPr>
          <w:rFonts w:ascii="Times New Roman" w:hAnsi="Times New Roman" w:cs="Times New Roman"/>
          <w:b/>
          <w:sz w:val="28"/>
          <w:szCs w:val="28"/>
        </w:rPr>
        <w:t>9</w:t>
      </w:r>
      <w:r w:rsidRPr="001143FC">
        <w:rPr>
          <w:rFonts w:ascii="Times New Roman" w:hAnsi="Times New Roman" w:cs="Times New Roman"/>
          <w:b/>
          <w:sz w:val="28"/>
          <w:szCs w:val="28"/>
        </w:rPr>
        <w:t xml:space="preserve">. Место поставки и выдачи автомобиля: </w:t>
      </w:r>
      <w:r w:rsidRPr="001143FC">
        <w:rPr>
          <w:rFonts w:ascii="Times New Roman" w:hAnsi="Times New Roman" w:cs="Times New Roman"/>
          <w:sz w:val="28"/>
          <w:szCs w:val="28"/>
        </w:rPr>
        <w:t>осуществляется поставщиком (представителем Поставщика) в организованном пункте выдачи товара на территории  г. Ижевска.</w:t>
      </w:r>
    </w:p>
    <w:p w:rsidR="008B78DA" w:rsidRPr="001143FC" w:rsidRDefault="008B78DA">
      <w:pPr>
        <w:pStyle w:val="a5"/>
        <w:suppressLineNumbers/>
        <w:spacing w:after="0" w:line="10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keepNext/>
        <w:tabs>
          <w:tab w:val="clear" w:pos="709"/>
          <w:tab w:val="left" w:pos="284"/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 Порядок формирования цены:</w:t>
      </w:r>
    </w:p>
    <w:p w:rsidR="008B78DA" w:rsidRPr="001143FC" w:rsidRDefault="001143FC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FC">
        <w:rPr>
          <w:rFonts w:ascii="Times New Roman" w:hAnsi="Times New Roman" w:cs="Times New Roman"/>
          <w:sz w:val="28"/>
          <w:szCs w:val="28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8B78DA" w:rsidRPr="001143FC" w:rsidRDefault="008B78D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 Обязательные условия:</w:t>
      </w:r>
    </w:p>
    <w:p w:rsidR="008B78DA" w:rsidRPr="001143FC" w:rsidRDefault="001143F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="00BC0D2C">
        <w:rPr>
          <w:rFonts w:ascii="Times New Roman" w:hAnsi="Times New Roman" w:cs="Times New Roman"/>
          <w:sz w:val="28"/>
          <w:szCs w:val="28"/>
        </w:rPr>
        <w:t>11</w:t>
      </w:r>
      <w:r w:rsidRPr="001143FC">
        <w:rPr>
          <w:rFonts w:ascii="Times New Roman" w:hAnsi="Times New Roman" w:cs="Times New Roman"/>
          <w:sz w:val="28"/>
          <w:szCs w:val="28"/>
        </w:rPr>
        <w:t>.1. Заказчик передает Реестр получателей Товара Поставщику необходимый для обеспечения застрахованных лиц автомобилями.</w:t>
      </w:r>
    </w:p>
    <w:p w:rsidR="008B78DA" w:rsidRPr="001143FC" w:rsidRDefault="001143FC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1</w:t>
      </w:r>
      <w:r w:rsidRPr="001143FC">
        <w:rPr>
          <w:rFonts w:ascii="Times New Roman" w:hAnsi="Times New Roman" w:cs="Times New Roman"/>
          <w:sz w:val="28"/>
          <w:szCs w:val="28"/>
        </w:rPr>
        <w:t>.2. При выдаче Товара Получателю Поставщик оформляет следующие документы:</w:t>
      </w:r>
    </w:p>
    <w:p w:rsidR="008B78DA" w:rsidRPr="001143FC" w:rsidRDefault="001143FC">
      <w:pPr>
        <w:pStyle w:val="a5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Акт сдачи-приемки Товара Получателем;</w:t>
      </w:r>
    </w:p>
    <w:p w:rsidR="008B78DA" w:rsidRPr="001143FC" w:rsidRDefault="001143FC">
      <w:pPr>
        <w:pStyle w:val="a5"/>
        <w:numPr>
          <w:ilvl w:val="0"/>
          <w:numId w:val="7"/>
        </w:numPr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 xml:space="preserve">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8B78DA" w:rsidRPr="001143FC" w:rsidRDefault="001143FC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1</w:t>
      </w:r>
      <w:r w:rsidRPr="001143FC">
        <w:rPr>
          <w:rFonts w:ascii="Times New Roman" w:hAnsi="Times New Roman" w:cs="Times New Roman"/>
          <w:sz w:val="28"/>
          <w:szCs w:val="28"/>
        </w:rPr>
        <w:t>.3. Не позднее 3 дней с момента поступления автомобилей на склад Поставщика (представителя Поставщика), Поставщик обязан сообщить Заказчику о факте поступления автомобилей  и обеспечить бесплатное хранение автомобилей не менее чем 14 дней до даты поставки Заказчику.</w:t>
      </w:r>
    </w:p>
    <w:p w:rsidR="008B78DA" w:rsidRPr="001143FC" w:rsidRDefault="001143FC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       Выдача автомобилей Поставщиком осуществляется при предъявлении Получателем  направления (утвержденной формы) полученного от Заказчика</w:t>
      </w:r>
      <w:proofErr w:type="gramStart"/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8B78DA" w:rsidRPr="001143FC" w:rsidRDefault="008B78DA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 xml:space="preserve">. Срок поставки товара: </w:t>
      </w:r>
      <w:r w:rsidR="001143FC" w:rsidRPr="001143FC">
        <w:rPr>
          <w:rFonts w:ascii="Times New Roman" w:hAnsi="Times New Roman" w:cs="Times New Roman"/>
          <w:color w:val="000000"/>
          <w:sz w:val="28"/>
          <w:szCs w:val="28"/>
        </w:rPr>
        <w:t>в течение 30 (тридцати) рабочих дней с момента получения Поставщиком реестра получателей Товара, оформленного заказчиком, но не позднее 20 декабря 2019г.</w:t>
      </w:r>
    </w:p>
    <w:p w:rsidR="008B78DA" w:rsidRPr="001143FC" w:rsidRDefault="008B78D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1</w:t>
      </w:r>
      <w:r w:rsidR="00BC0D2C">
        <w:rPr>
          <w:rFonts w:ascii="Times New Roman" w:hAnsi="Times New Roman" w:cs="Times New Roman"/>
          <w:b/>
          <w:sz w:val="28"/>
          <w:szCs w:val="28"/>
        </w:rPr>
        <w:t>3</w:t>
      </w:r>
      <w:r w:rsidRPr="001143FC">
        <w:rPr>
          <w:rFonts w:ascii="Times New Roman" w:hAnsi="Times New Roman" w:cs="Times New Roman"/>
          <w:b/>
          <w:sz w:val="28"/>
          <w:szCs w:val="28"/>
        </w:rPr>
        <w:t>.</w:t>
      </w:r>
      <w:r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Pr="001143FC">
        <w:rPr>
          <w:rFonts w:ascii="Times New Roman" w:hAnsi="Times New Roman" w:cs="Times New Roman"/>
          <w:b/>
          <w:sz w:val="28"/>
          <w:szCs w:val="28"/>
        </w:rPr>
        <w:t>Требования к сроку и объему предоставления гарантий на товар:</w:t>
      </w:r>
    </w:p>
    <w:p w:rsidR="008B78DA" w:rsidRPr="001143FC" w:rsidRDefault="00BC0D2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143FC" w:rsidRPr="001143FC">
        <w:rPr>
          <w:rFonts w:ascii="Times New Roman" w:hAnsi="Times New Roman" w:cs="Times New Roman"/>
          <w:sz w:val="28"/>
          <w:szCs w:val="28"/>
        </w:rPr>
        <w:t>.1.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FC" w:rsidRPr="001143FC">
        <w:rPr>
          <w:rFonts w:ascii="Times New Roman" w:hAnsi="Times New Roman" w:cs="Times New Roman"/>
          <w:sz w:val="28"/>
          <w:szCs w:val="28"/>
        </w:rPr>
        <w:t>Гарантия на Товар</w:t>
      </w:r>
      <w:r w:rsidR="001143FC" w:rsidRPr="001143FC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составлять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100000 км (сто тысяч) пробега (в зависимости от того, что наступит раньше), с момента передачи его Заказчику.</w:t>
      </w:r>
    </w:p>
    <w:p w:rsidR="008B78DA" w:rsidRPr="001143FC" w:rsidRDefault="001143FC">
      <w:pPr>
        <w:pStyle w:val="a5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 xml:space="preserve">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8B78DA" w:rsidRPr="001143FC" w:rsidRDefault="001143FC">
      <w:pPr>
        <w:pStyle w:val="a5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>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B78DA" w:rsidRPr="001143FC" w:rsidRDefault="001143F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 xml:space="preserve">.4. Условия и порядок гарантийного обслуживания Товара указаны в Сервисной книжке, выдаваемой Заказчику 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фактической передачи Товара. </w:t>
      </w:r>
    </w:p>
    <w:p w:rsidR="008B78DA" w:rsidRPr="001143FC" w:rsidRDefault="001143F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 xml:space="preserve">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8B78DA" w:rsidRPr="001143FC" w:rsidRDefault="001143F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8B78DA" w:rsidRPr="001143FC" w:rsidRDefault="001143FC">
      <w:pPr>
        <w:pStyle w:val="a5"/>
        <w:tabs>
          <w:tab w:val="center" w:pos="4677"/>
          <w:tab w:val="right" w:pos="882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>3</w:t>
      </w:r>
      <w:r w:rsidRPr="001143FC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B78DA" w:rsidRPr="001143FC" w:rsidRDefault="008B78DA">
      <w:pPr>
        <w:pStyle w:val="a5"/>
        <w:tabs>
          <w:tab w:val="center" w:pos="4677"/>
          <w:tab w:val="right" w:pos="882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1</w:t>
      </w:r>
      <w:r w:rsidR="00BC0D2C">
        <w:rPr>
          <w:rFonts w:ascii="Times New Roman" w:hAnsi="Times New Roman" w:cs="Times New Roman"/>
          <w:b/>
          <w:sz w:val="28"/>
          <w:szCs w:val="28"/>
        </w:rPr>
        <w:t>4</w:t>
      </w:r>
      <w:r w:rsidRPr="001143FC">
        <w:rPr>
          <w:rFonts w:ascii="Times New Roman" w:hAnsi="Times New Roman" w:cs="Times New Roman"/>
          <w:b/>
          <w:sz w:val="28"/>
          <w:szCs w:val="28"/>
        </w:rPr>
        <w:t>. Требования к качеству товара: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1143FC" w:rsidRPr="001143FC">
        <w:rPr>
          <w:rFonts w:ascii="Times New Roman" w:hAnsi="Times New Roman" w:cs="Times New Roman"/>
          <w:sz w:val="28"/>
          <w:szCs w:val="28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.2. Качество и маркировка Товара должны соответствовать требованиям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ТС 018/2011. 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3FC" w:rsidRPr="00114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.3. При поставке некачественного Товара Поставщик обязан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заменить его на Товар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</w:t>
      </w:r>
      <w:r w:rsidR="001143FC" w:rsidRPr="001143FC">
        <w:rPr>
          <w:rFonts w:ascii="Times New Roman" w:hAnsi="Times New Roman" w:cs="Times New Roman"/>
          <w:sz w:val="28"/>
          <w:szCs w:val="28"/>
        </w:rPr>
        <w:lastRenderedPageBreak/>
        <w:t>сдачи-передачи Товара.</w:t>
      </w:r>
    </w:p>
    <w:p w:rsidR="008B78DA" w:rsidRPr="001143FC" w:rsidRDefault="008B78D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1"/>
        <w:tabs>
          <w:tab w:val="center" w:pos="4677"/>
          <w:tab w:val="right" w:pos="8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0D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43FC">
        <w:rPr>
          <w:rFonts w:ascii="Times New Roman" w:hAnsi="Times New Roman" w:cs="Times New Roman"/>
          <w:b/>
          <w:bCs/>
          <w:sz w:val="28"/>
          <w:szCs w:val="28"/>
        </w:rPr>
        <w:t>. 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sectPr w:rsidR="008B78DA" w:rsidRPr="001143FC">
      <w:pgSz w:w="11906" w:h="16838"/>
      <w:pgMar w:top="850" w:right="850" w:bottom="850" w:left="85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A2"/>
    <w:multiLevelType w:val="multilevel"/>
    <w:tmpl w:val="4530B7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</w:rPr>
    </w:lvl>
  </w:abstractNum>
  <w:abstractNum w:abstractNumId="1">
    <w:nsid w:val="05AD5AB4"/>
    <w:multiLevelType w:val="multilevel"/>
    <w:tmpl w:val="E7007B4C"/>
    <w:lvl w:ilvl="0">
      <w:start w:val="4"/>
      <w:numFmt w:val="decimal"/>
      <w:lvlText w:val="%1."/>
      <w:lvlJc w:val="left"/>
      <w:pPr>
        <w:ind w:left="734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A01632"/>
    <w:multiLevelType w:val="multilevel"/>
    <w:tmpl w:val="42F29D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45116926"/>
    <w:multiLevelType w:val="multilevel"/>
    <w:tmpl w:val="3E000FD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539F4"/>
    <w:multiLevelType w:val="multilevel"/>
    <w:tmpl w:val="F4E817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D3F2A"/>
    <w:multiLevelType w:val="multilevel"/>
    <w:tmpl w:val="EA1E4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B245D6"/>
    <w:multiLevelType w:val="multilevel"/>
    <w:tmpl w:val="CEE26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69227D5E"/>
    <w:multiLevelType w:val="multilevel"/>
    <w:tmpl w:val="91A4ED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0E5235"/>
    <w:multiLevelType w:val="multilevel"/>
    <w:tmpl w:val="F3A254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8744258"/>
    <w:multiLevelType w:val="multilevel"/>
    <w:tmpl w:val="C0C8734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8DA"/>
    <w:rsid w:val="000A0177"/>
    <w:rsid w:val="001143FC"/>
    <w:rsid w:val="002C310B"/>
    <w:rsid w:val="008B78DA"/>
    <w:rsid w:val="00AE0E58"/>
    <w:rsid w:val="00B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8">
    <w:name w:val="Заголовок"/>
    <w:basedOn w:val="a0"/>
    <w:next w:val="a9"/>
  </w:style>
  <w:style w:type="paragraph" w:styleId="a9">
    <w:name w:val="Subtitle"/>
    <w:basedOn w:val="a0"/>
    <w:next w:val="a1"/>
    <w:pPr>
      <w:jc w:val="center"/>
    </w:pPr>
    <w:rPr>
      <w:i/>
      <w:iCs/>
    </w:rPr>
  </w:style>
  <w:style w:type="paragraph" w:styleId="aa">
    <w:name w:val="List"/>
    <w:basedOn w:val="a1"/>
  </w:style>
  <w:style w:type="paragraph" w:styleId="ab">
    <w:name w:val="Title"/>
    <w:basedOn w:val="a5"/>
    <w:pPr>
      <w:suppressLineNumbers/>
      <w:spacing w:before="120" w:after="120"/>
    </w:pPr>
    <w:rPr>
      <w:i/>
      <w:iCs/>
    </w:rPr>
  </w:style>
  <w:style w:type="paragraph" w:styleId="ac">
    <w:name w:val="index heading"/>
    <w:basedOn w:val="a5"/>
    <w:pPr>
      <w:suppressLineNumbers/>
    </w:pPr>
  </w:style>
  <w:style w:type="paragraph" w:customStyle="1" w:styleId="31">
    <w:name w:val="Основной текст с отступом 31"/>
    <w:basedOn w:val="a5"/>
    <w:pPr>
      <w:tabs>
        <w:tab w:val="left" w:pos="1080"/>
        <w:tab w:val="left" w:pos="1260"/>
      </w:tabs>
      <w:ind w:firstLine="540"/>
      <w:jc w:val="both"/>
    </w:pPr>
  </w:style>
  <w:style w:type="paragraph" w:customStyle="1" w:styleId="ad">
    <w:name w:val="Содержимое таблицы"/>
    <w:basedOn w:val="a5"/>
    <w:pPr>
      <w:suppressLineNumbers/>
    </w:pPr>
  </w:style>
  <w:style w:type="paragraph" w:customStyle="1" w:styleId="-0">
    <w:name w:val="Контракт-пункт"/>
    <w:basedOn w:val="a5"/>
    <w:pPr>
      <w:spacing w:after="0" w:line="100" w:lineRule="atLeast"/>
      <w:ind w:left="360" w:hanging="360"/>
      <w:jc w:val="both"/>
    </w:pPr>
    <w:rPr>
      <w:rFonts w:ascii="Bookman Old Style" w:hAnsi="Bookman Old Style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68471</TotalTime>
  <Pages>7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Мухина Лейла Сергеевна</cp:lastModifiedBy>
  <cp:revision>85</cp:revision>
  <cp:lastPrinted>2018-10-26T11:39:00Z</cp:lastPrinted>
  <dcterms:created xsi:type="dcterms:W3CDTF">2014-10-29T16:02:00Z</dcterms:created>
  <dcterms:modified xsi:type="dcterms:W3CDTF">2019-06-10T06:48:00Z</dcterms:modified>
</cp:coreProperties>
</file>