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88" w:rsidRDefault="00150988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150988" w:rsidRDefault="00991D8A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150988" w:rsidRDefault="00150988">
      <w:pPr>
        <w:pStyle w:val="Standard"/>
        <w:jc w:val="center"/>
      </w:pPr>
    </w:p>
    <w:p w:rsidR="00150988" w:rsidRDefault="00991D8A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о</w:t>
      </w:r>
      <w:r>
        <w:rPr>
          <w:color w:val="000000"/>
          <w:sz w:val="26"/>
          <w:szCs w:val="26"/>
        </w:rPr>
        <w:t>казание в 2019 году услуг по санаторно-курортному лечению граждан- получателей государственной социальной помощи</w:t>
      </w:r>
      <w:r>
        <w:rPr>
          <w:color w:val="000000"/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эндокринной системы</w:t>
      </w:r>
      <w:r>
        <w:rPr>
          <w:sz w:val="26"/>
          <w:szCs w:val="26"/>
        </w:rPr>
        <w:t xml:space="preserve">. </w:t>
      </w:r>
    </w:p>
    <w:p w:rsidR="00150988" w:rsidRDefault="00991D8A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</w:t>
      </w:r>
      <w:r>
        <w:rPr>
          <w:sz w:val="26"/>
          <w:szCs w:val="26"/>
        </w:rPr>
        <w:t>и»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</w:t>
      </w:r>
      <w:r>
        <w:rPr>
          <w:sz w:val="26"/>
          <w:szCs w:val="26"/>
        </w:rPr>
        <w:t>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</w:t>
      </w:r>
      <w:r>
        <w:rPr>
          <w:sz w:val="26"/>
          <w:szCs w:val="26"/>
        </w:rPr>
        <w:t>орно-курортной помощи больным, утвержденными Министерством здравоохранения и социального развития: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220 «Об утверждении стандарта санаторно-курортной помощи больным сахарным диабетом»,  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223 «Об утверждении стандарта санаторн</w:t>
      </w:r>
      <w:r>
        <w:rPr>
          <w:sz w:val="26"/>
          <w:szCs w:val="26"/>
        </w:rPr>
        <w:t>о-курортной помощи больным с ожирением и другими видами избыточности питания, нарушением обмена липопротеинов и другими липидемиями»,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224 «Об утверждении стандарта санаторно-курортной помощи больным с болезнями щитовидной железы»;</w:t>
      </w:r>
    </w:p>
    <w:p w:rsidR="00150988" w:rsidRDefault="00150988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</w:t>
      </w:r>
      <w:r>
        <w:rPr>
          <w:sz w:val="26"/>
          <w:szCs w:val="26"/>
        </w:rPr>
        <w:t>ходимости оказание неотложной медицинской помощи.</w:t>
      </w:r>
    </w:p>
    <w:p w:rsidR="00150988" w:rsidRDefault="00150988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 услуг:</w:t>
      </w:r>
    </w:p>
    <w:p w:rsidR="00150988" w:rsidRDefault="00150988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50988" w:rsidRDefault="00991D8A">
      <w:pPr>
        <w:pStyle w:val="Standard"/>
        <w:spacing w:line="100" w:lineRule="atLeast"/>
        <w:ind w:firstLine="709"/>
        <w:jc w:val="both"/>
      </w:pPr>
      <w:r>
        <w:rPr>
          <w:bCs/>
          <w:sz w:val="26"/>
          <w:szCs w:val="26"/>
        </w:rPr>
        <w:t>Здания и сооружения организации, оказывающей санаторно-курортные услуги при проведении санаторно-курортного лечения граждан-получателей государственной соци</w:t>
      </w:r>
      <w:r>
        <w:rPr>
          <w:bCs/>
          <w:sz w:val="26"/>
          <w:szCs w:val="26"/>
        </w:rPr>
        <w:t>альной помощи, должны соответствовать требованиям «СП 59.13330.2016. Свод правил. «</w:t>
      </w:r>
      <w:r>
        <w:rPr>
          <w:sz w:val="26"/>
          <w:szCs w:val="26"/>
        </w:rPr>
        <w:t xml:space="preserve">Доступность зданий и сооружений для маломобильных групп населения. Актуализированная редакция СНиП 35-01-2001», утвержденным Приказом Минстроя России от 14.11.2016 №798/ПР: </w:t>
      </w:r>
      <w:r>
        <w:rPr>
          <w:sz w:val="26"/>
          <w:szCs w:val="26"/>
        </w:rPr>
        <w:t>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50988" w:rsidRDefault="00991D8A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</w:t>
      </w:r>
      <w:r>
        <w:rPr>
          <w:color w:val="000000"/>
          <w:sz w:val="26"/>
          <w:szCs w:val="26"/>
        </w:rPr>
        <w:t>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</w:t>
      </w:r>
      <w:r>
        <w:rPr>
          <w:sz w:val="26"/>
          <w:szCs w:val="26"/>
        </w:rPr>
        <w:t>аждена и освещена в темное время суток;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-здания должны быть оборудованы системами аварийного освещения и </w:t>
      </w:r>
      <w:r>
        <w:rPr>
          <w:sz w:val="26"/>
          <w:szCs w:val="26"/>
        </w:rPr>
        <w:lastRenderedPageBreak/>
        <w:t>энергоснабжения, холодного и горячего водоснабжения;</w:t>
      </w:r>
    </w:p>
    <w:p w:rsidR="00150988" w:rsidRDefault="00991D8A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150988" w:rsidRDefault="00991D8A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-площадь номера </w:t>
      </w:r>
      <w:r>
        <w:rPr>
          <w:bCs/>
          <w:sz w:val="26"/>
          <w:szCs w:val="26"/>
        </w:rPr>
        <w:t>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150988" w:rsidRDefault="00991D8A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</w:t>
      </w:r>
      <w:r>
        <w:rPr>
          <w:bCs/>
          <w:sz w:val="26"/>
          <w:szCs w:val="26"/>
        </w:rPr>
        <w:t xml:space="preserve"> (умывальник, ванна или душ, туалет), и др.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</w:t>
      </w:r>
      <w:r>
        <w:rPr>
          <w:sz w:val="26"/>
          <w:szCs w:val="26"/>
        </w:rPr>
        <w:t>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</w:t>
      </w:r>
      <w:r>
        <w:rPr>
          <w:sz w:val="26"/>
          <w:szCs w:val="26"/>
        </w:rPr>
        <w:t xml:space="preserve">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</w:t>
      </w:r>
      <w:r>
        <w:rPr>
          <w:sz w:val="26"/>
          <w:szCs w:val="26"/>
        </w:rPr>
        <w:t>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</w:t>
      </w:r>
      <w:r>
        <w:rPr>
          <w:sz w:val="26"/>
          <w:szCs w:val="26"/>
        </w:rPr>
        <w:t xml:space="preserve"> учетом специфики граждан льготных категорий.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</w:t>
      </w:r>
      <w:r>
        <w:rPr>
          <w:sz w:val="26"/>
          <w:szCs w:val="26"/>
        </w:rPr>
        <w:t>Федерации.</w:t>
      </w:r>
    </w:p>
    <w:p w:rsidR="00150988" w:rsidRDefault="00991D8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</w:t>
      </w:r>
      <w:r>
        <w:rPr>
          <w:sz w:val="26"/>
          <w:szCs w:val="26"/>
        </w:rPr>
        <w:t xml:space="preserve">ющим органом в соответствии с Федеральным законом от 04.05.2011 № 99-ФЗ «О лицензировании отдельных видов деятельности». </w:t>
      </w:r>
    </w:p>
    <w:p w:rsidR="00150988" w:rsidRDefault="00991D8A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Российская Федерация, регион Кавказских Минеральных Вод, курорт Ессентуки:</w:t>
      </w:r>
    </w:p>
    <w:p w:rsidR="00150988" w:rsidRDefault="00991D8A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Путевки предоставляются по адресу: </w:t>
      </w:r>
      <w:r>
        <w:rPr>
          <w:sz w:val="26"/>
          <w:szCs w:val="26"/>
        </w:rPr>
        <w:t>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150988" w:rsidRDefault="00991D8A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 срок передачи путевок в течение 5 дней со дня </w:t>
      </w:r>
      <w:r>
        <w:rPr>
          <w:sz w:val="26"/>
          <w:szCs w:val="26"/>
        </w:rPr>
        <w:t xml:space="preserve">заключения Контракта.   </w:t>
      </w:r>
    </w:p>
    <w:p w:rsidR="00150988" w:rsidRDefault="00991D8A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21610 руб. 62 коп. </w:t>
      </w:r>
    </w:p>
    <w:p w:rsidR="00150988" w:rsidRDefault="00991D8A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</w:t>
      </w:r>
      <w:r>
        <w:rPr>
          <w:sz w:val="26"/>
          <w:szCs w:val="26"/>
        </w:rPr>
        <w:t xml:space="preserve">ь) % от </w:t>
      </w:r>
      <w:r>
        <w:rPr>
          <w:sz w:val="26"/>
          <w:szCs w:val="26"/>
        </w:rPr>
        <w:lastRenderedPageBreak/>
        <w:t>начальной (максимальной) цены контракта: 108053 руб. 10 коп.</w:t>
      </w:r>
    </w:p>
    <w:p w:rsidR="00150988" w:rsidRDefault="00991D8A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Приемка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>
        <w:rPr>
          <w:sz w:val="26"/>
          <w:szCs w:val="26"/>
        </w:rPr>
        <w:t>осуществляется путем проведения проверки соответствия оказывае</w:t>
      </w:r>
      <w:r>
        <w:rPr>
          <w:sz w:val="26"/>
          <w:szCs w:val="26"/>
        </w:rPr>
        <w:t xml:space="preserve">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</w:t>
      </w:r>
      <w:r>
        <w:rPr>
          <w:bCs/>
          <w:sz w:val="26"/>
          <w:szCs w:val="26"/>
        </w:rPr>
        <w:t>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соответствия 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150988" w:rsidRDefault="00991D8A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150988" w:rsidRDefault="00991D8A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не позднее 5 (Пять) дней со дня </w:t>
      </w:r>
      <w:r>
        <w:rPr>
          <w:sz w:val="26"/>
          <w:szCs w:val="26"/>
        </w:rPr>
        <w:t>последнего заезда  в отчетном периоде направляет Исполнителю (по электронной почте, факсу) Реестр.</w:t>
      </w:r>
    </w:p>
    <w:p w:rsidR="00150988" w:rsidRDefault="00991D8A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в течение 5 дней после дня окончания последнего заезда  (в 4 квартале – на следующий день после окончания последнего заезда) в отчетном периоде о</w:t>
      </w:r>
      <w:r>
        <w:rPr>
          <w:sz w:val="26"/>
          <w:szCs w:val="26"/>
        </w:rPr>
        <w:t>бязан произвести соответствующие записи в Реестре, в том числе указать время фактического пребывания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</w:t>
      </w:r>
      <w:r>
        <w:rPr>
          <w:sz w:val="26"/>
          <w:szCs w:val="26"/>
        </w:rPr>
        <w:t>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150988" w:rsidRDefault="00991D8A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в течение 10 дней (в 4 квартале в течение 2-х дней) осуществляет проверку пр</w:t>
      </w:r>
      <w:r>
        <w:rPr>
          <w:sz w:val="26"/>
          <w:szCs w:val="26"/>
        </w:rPr>
        <w:t>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150988" w:rsidRDefault="00991D8A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</w:t>
      </w:r>
      <w:r>
        <w:rPr>
          <w:bCs/>
          <w:sz w:val="26"/>
          <w:szCs w:val="26"/>
        </w:rPr>
        <w:t>вления  в электронном виде реестра лиц,  получивших лечение, по которым образуются свободные койко-дни в количестве кратном 18,   Исполнитель в течение 5 (пяти) рабочих дней, в соответствии с требованиями нормативно правовых актов Российской Федерации,  пр</w:t>
      </w:r>
      <w:r>
        <w:rPr>
          <w:bCs/>
          <w:sz w:val="26"/>
          <w:szCs w:val="26"/>
        </w:rPr>
        <w:t>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150988" w:rsidRDefault="00991D8A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</w:t>
      </w:r>
      <w:r>
        <w:rPr>
          <w:sz w:val="26"/>
          <w:szCs w:val="26"/>
        </w:rPr>
        <w:t>ятельно, в том числе по месту фактического оказания услуг.</w:t>
      </w:r>
    </w:p>
    <w:p w:rsidR="00150988" w:rsidRDefault="00991D8A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150988" w:rsidRDefault="00991D8A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150988" w:rsidRDefault="00991D8A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</w:t>
      </w:r>
      <w:r>
        <w:rPr>
          <w:sz w:val="26"/>
          <w:szCs w:val="26"/>
        </w:rPr>
        <w:t>ик по согласованию с Исполнителем, в ходе исполнения контракта, вправе изменить не более чем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контракта. Измен</w:t>
      </w:r>
      <w:r>
        <w:rPr>
          <w:sz w:val="26"/>
          <w:szCs w:val="26"/>
        </w:rPr>
        <w:t>ение стоимости путевки не допускается.</w:t>
      </w:r>
    </w:p>
    <w:p w:rsidR="00150988" w:rsidRDefault="00991D8A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 контракта в соответствии с п. 8 ст. 95 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</w:t>
      </w:r>
      <w:r>
        <w:rPr>
          <w:sz w:val="26"/>
          <w:szCs w:val="26"/>
        </w:rPr>
        <w:t>а в соответствии с гражданским законодательством.</w:t>
      </w:r>
    </w:p>
    <w:p w:rsidR="00150988" w:rsidRDefault="00991D8A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расторжения настоящего Контракта по решению суда в связи с существенными нарушениями Исполнителем своих обязательств, сведения об Исполнителе будут включены в реестр недобросовестных поставщиков,  </w:t>
      </w:r>
      <w:r>
        <w:rPr>
          <w:sz w:val="26"/>
          <w:szCs w:val="26"/>
        </w:rPr>
        <w:t>предусмотренный Федеральным законом от 05.04.2013 № 44-ФЗ   «О контрактной системе в сфере закупок товаров, работ, услуг для обеспечения государственных и муниципальных нужд».</w:t>
      </w:r>
    </w:p>
    <w:p w:rsidR="00150988" w:rsidRDefault="00150988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sectPr w:rsidR="00150988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1D8A">
      <w:r>
        <w:separator/>
      </w:r>
    </w:p>
  </w:endnote>
  <w:endnote w:type="continuationSeparator" w:id="0">
    <w:p w:rsidR="00000000" w:rsidRDefault="0099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1D8A">
      <w:r>
        <w:rPr>
          <w:color w:val="000000"/>
        </w:rPr>
        <w:separator/>
      </w:r>
    </w:p>
  </w:footnote>
  <w:footnote w:type="continuationSeparator" w:id="0">
    <w:p w:rsidR="00000000" w:rsidRDefault="00991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0988"/>
    <w:rsid w:val="00150988"/>
    <w:rsid w:val="009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842E-BF2E-4301-ABD3-D576BDAD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2019-04-22T08:12:00Z</cp:lastPrinted>
  <dcterms:created xsi:type="dcterms:W3CDTF">2019-04-25T08:30:00Z</dcterms:created>
  <dcterms:modified xsi:type="dcterms:W3CDTF">2019-04-25T08:30:00Z</dcterms:modified>
</cp:coreProperties>
</file>