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43" w:rsidRPr="006D27FB" w:rsidRDefault="00C27343" w:rsidP="00C27343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6D27FB">
        <w:rPr>
          <w:b/>
          <w:bCs/>
          <w:sz w:val="25"/>
          <w:szCs w:val="25"/>
        </w:rPr>
        <w:t>Требования к качеству оказываемых услуг</w:t>
      </w:r>
    </w:p>
    <w:p w:rsidR="00C27343" w:rsidRPr="006D27FB" w:rsidRDefault="00C27343" w:rsidP="00C27343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p w:rsidR="00C27343" w:rsidRPr="006D27FB" w:rsidRDefault="00C27343" w:rsidP="00C27343">
      <w:pPr>
        <w:pStyle w:val="BodyTextIndent3"/>
        <w:tabs>
          <w:tab w:val="clear" w:pos="0"/>
          <w:tab w:val="clear" w:pos="1418"/>
        </w:tabs>
        <w:suppressAutoHyphens w:val="0"/>
        <w:rPr>
          <w:sz w:val="25"/>
          <w:szCs w:val="25"/>
        </w:rPr>
      </w:pPr>
      <w:r w:rsidRPr="006D27FB">
        <w:rPr>
          <w:sz w:val="25"/>
          <w:szCs w:val="25"/>
        </w:rPr>
        <w:t xml:space="preserve">1. </w:t>
      </w:r>
      <w:proofErr w:type="gramStart"/>
      <w:r w:rsidRPr="006D27FB">
        <w:rPr>
          <w:sz w:val="25"/>
          <w:szCs w:val="25"/>
        </w:rPr>
        <w:t xml:space="preserve">Услуги по предоставлению санаторно-курортного лечения </w:t>
      </w:r>
      <w:r>
        <w:rPr>
          <w:sz w:val="25"/>
          <w:szCs w:val="25"/>
        </w:rPr>
        <w:t>детям-инвалидам</w:t>
      </w:r>
      <w:r w:rsidRPr="006D27FB">
        <w:rPr>
          <w:sz w:val="25"/>
          <w:szCs w:val="25"/>
        </w:rPr>
        <w:t>, получающим набор социальных услуг в 2019 году за счет средств федерального бюджета, должны быть выполнены 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Федерации, согласно заявленным профилям лечения:</w:t>
      </w:r>
      <w:proofErr w:type="gramEnd"/>
    </w:p>
    <w:p w:rsidR="00C27343" w:rsidRPr="006D27FB" w:rsidRDefault="00C27343" w:rsidP="00C27343">
      <w:pPr>
        <w:tabs>
          <w:tab w:val="left" w:pos="-1380"/>
        </w:tabs>
        <w:ind w:firstLine="709"/>
        <w:jc w:val="both"/>
        <w:rPr>
          <w:bCs/>
          <w:sz w:val="25"/>
          <w:szCs w:val="25"/>
        </w:rPr>
      </w:pPr>
      <w:r w:rsidRPr="006D27FB">
        <w:rPr>
          <w:sz w:val="25"/>
          <w:szCs w:val="25"/>
        </w:rPr>
        <w:t xml:space="preserve">- </w:t>
      </w:r>
      <w:r w:rsidRPr="006D27FB">
        <w:rPr>
          <w:bCs/>
          <w:sz w:val="25"/>
          <w:szCs w:val="25"/>
        </w:rPr>
        <w:t xml:space="preserve">стандарт санаторно-курортной помощи больным с ишемической болезнью сердца: стенокардией, хронической ИБС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№221 от 22.11.2004);</w:t>
      </w:r>
    </w:p>
    <w:p w:rsidR="00C27343" w:rsidRPr="006D27FB" w:rsidRDefault="00C27343" w:rsidP="00C27343">
      <w:pPr>
        <w:ind w:firstLine="709"/>
        <w:jc w:val="both"/>
        <w:rPr>
          <w:bCs/>
          <w:sz w:val="25"/>
          <w:szCs w:val="25"/>
        </w:rPr>
      </w:pPr>
      <w:r w:rsidRPr="006D27FB">
        <w:rPr>
          <w:bCs/>
          <w:sz w:val="25"/>
          <w:szCs w:val="25"/>
        </w:rPr>
        <w:t xml:space="preserve">- стандарт санаторно-курортной помощи больным с болезнями вен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№211 от 22.11.2004);</w:t>
      </w:r>
    </w:p>
    <w:p w:rsidR="00C27343" w:rsidRPr="006D27FB" w:rsidRDefault="00C27343" w:rsidP="00C27343">
      <w:pPr>
        <w:ind w:firstLine="709"/>
        <w:jc w:val="both"/>
        <w:rPr>
          <w:bCs/>
          <w:sz w:val="25"/>
          <w:szCs w:val="25"/>
        </w:rPr>
      </w:pPr>
      <w:r w:rsidRPr="006D27FB">
        <w:rPr>
          <w:bCs/>
          <w:sz w:val="25"/>
          <w:szCs w:val="25"/>
        </w:rPr>
        <w:t xml:space="preserve">- стандарт санаторно-курортной помощи больным с болезнями, характеризующимися повышенным кровяным давлением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№222 от 22.11.2004);</w:t>
      </w:r>
    </w:p>
    <w:p w:rsidR="00C27343" w:rsidRPr="006D27FB" w:rsidRDefault="00C27343" w:rsidP="00C27343">
      <w:pPr>
        <w:ind w:firstLine="709"/>
        <w:jc w:val="both"/>
        <w:rPr>
          <w:bCs/>
          <w:sz w:val="25"/>
          <w:szCs w:val="25"/>
        </w:rPr>
      </w:pPr>
      <w:r w:rsidRPr="006D27FB">
        <w:rPr>
          <w:sz w:val="25"/>
          <w:szCs w:val="25"/>
        </w:rPr>
        <w:t>- с</w:t>
      </w:r>
      <w:r w:rsidRPr="006D27FB">
        <w:rPr>
          <w:bCs/>
          <w:sz w:val="25"/>
          <w:szCs w:val="25"/>
        </w:rPr>
        <w:t xml:space="preserve">тандарт санаторно-курортной помощи больным с поражением отдельных нервов, нервных корешков и сплетений, </w:t>
      </w:r>
      <w:proofErr w:type="spellStart"/>
      <w:r w:rsidRPr="006D27FB">
        <w:rPr>
          <w:bCs/>
          <w:sz w:val="25"/>
          <w:szCs w:val="25"/>
        </w:rPr>
        <w:t>полиневропатиями</w:t>
      </w:r>
      <w:proofErr w:type="spellEnd"/>
      <w:r w:rsidRPr="006D27FB">
        <w:rPr>
          <w:bCs/>
          <w:sz w:val="25"/>
          <w:szCs w:val="25"/>
        </w:rPr>
        <w:t xml:space="preserve"> и другими поражениями периферической нервной системы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№214 от 22.11.2004);</w:t>
      </w:r>
    </w:p>
    <w:p w:rsidR="00C27343" w:rsidRPr="006D27FB" w:rsidRDefault="00C27343" w:rsidP="00C27343">
      <w:pPr>
        <w:ind w:firstLine="709"/>
        <w:jc w:val="both"/>
        <w:rPr>
          <w:bCs/>
          <w:sz w:val="25"/>
          <w:szCs w:val="25"/>
        </w:rPr>
      </w:pPr>
      <w:r w:rsidRPr="006D27FB">
        <w:rPr>
          <w:bCs/>
          <w:sz w:val="25"/>
          <w:szCs w:val="25"/>
        </w:rPr>
        <w:t xml:space="preserve">- стандарт санаторно-курортной помощи больным с воспалительными болезнями центральной нервной системы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№217 от 22.11.2004);</w:t>
      </w:r>
    </w:p>
    <w:p w:rsidR="00C27343" w:rsidRPr="006D27FB" w:rsidRDefault="00C27343" w:rsidP="00C27343">
      <w:pPr>
        <w:ind w:firstLine="709"/>
        <w:jc w:val="both"/>
        <w:rPr>
          <w:bCs/>
          <w:sz w:val="25"/>
          <w:szCs w:val="25"/>
        </w:rPr>
      </w:pPr>
      <w:r w:rsidRPr="006D27FB">
        <w:rPr>
          <w:bCs/>
          <w:sz w:val="25"/>
          <w:szCs w:val="25"/>
        </w:rPr>
        <w:t xml:space="preserve">- стандарт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D27FB">
        <w:rPr>
          <w:bCs/>
          <w:sz w:val="25"/>
          <w:szCs w:val="25"/>
        </w:rPr>
        <w:t>соматоформными</w:t>
      </w:r>
      <w:proofErr w:type="spellEnd"/>
      <w:r w:rsidRPr="006D27FB">
        <w:rPr>
          <w:bCs/>
          <w:sz w:val="25"/>
          <w:szCs w:val="25"/>
        </w:rPr>
        <w:t xml:space="preserve"> расстройствами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№273 от 23.11.04);</w:t>
      </w:r>
    </w:p>
    <w:p w:rsidR="00C27343" w:rsidRPr="006D27FB" w:rsidRDefault="00C27343" w:rsidP="00C27343">
      <w:pPr>
        <w:ind w:firstLine="709"/>
        <w:jc w:val="both"/>
        <w:rPr>
          <w:sz w:val="25"/>
          <w:szCs w:val="25"/>
        </w:rPr>
      </w:pPr>
      <w:r w:rsidRPr="006D27FB">
        <w:rPr>
          <w:bCs/>
          <w:sz w:val="25"/>
          <w:szCs w:val="25"/>
        </w:rPr>
        <w:t xml:space="preserve">- стандарт санаторно-курортной помощи больным с цереброваскулярными болезнями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№276 от 23.11.2004);</w:t>
      </w:r>
    </w:p>
    <w:p w:rsidR="00C27343" w:rsidRPr="006D27FB" w:rsidRDefault="00C27343" w:rsidP="00C27343">
      <w:pPr>
        <w:snapToGrid w:val="0"/>
        <w:spacing w:line="100" w:lineRule="atLeast"/>
        <w:ind w:firstLine="709"/>
        <w:jc w:val="both"/>
        <w:rPr>
          <w:bCs/>
          <w:sz w:val="25"/>
          <w:szCs w:val="25"/>
        </w:rPr>
      </w:pPr>
      <w:r w:rsidRPr="006D27FB">
        <w:rPr>
          <w:bCs/>
          <w:sz w:val="25"/>
          <w:szCs w:val="25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6D27FB">
        <w:rPr>
          <w:bCs/>
          <w:sz w:val="25"/>
          <w:szCs w:val="25"/>
        </w:rPr>
        <w:t>дорсопатии</w:t>
      </w:r>
      <w:proofErr w:type="spellEnd"/>
      <w:r w:rsidRPr="006D27FB">
        <w:rPr>
          <w:bCs/>
          <w:sz w:val="25"/>
          <w:szCs w:val="25"/>
        </w:rPr>
        <w:t xml:space="preserve">, </w:t>
      </w:r>
      <w:proofErr w:type="spellStart"/>
      <w:r w:rsidRPr="006D27FB">
        <w:rPr>
          <w:bCs/>
          <w:sz w:val="25"/>
          <w:szCs w:val="25"/>
        </w:rPr>
        <w:t>спондилопатии</w:t>
      </w:r>
      <w:proofErr w:type="spellEnd"/>
      <w:r w:rsidRPr="006D27FB">
        <w:rPr>
          <w:bCs/>
          <w:sz w:val="25"/>
          <w:szCs w:val="25"/>
        </w:rPr>
        <w:t xml:space="preserve">, болезни мягких тканей, </w:t>
      </w:r>
      <w:proofErr w:type="spellStart"/>
      <w:r w:rsidRPr="006D27FB">
        <w:rPr>
          <w:bCs/>
          <w:sz w:val="25"/>
          <w:szCs w:val="25"/>
        </w:rPr>
        <w:t>остеопатии</w:t>
      </w:r>
      <w:proofErr w:type="spellEnd"/>
      <w:r w:rsidRPr="006D27FB">
        <w:rPr>
          <w:bCs/>
          <w:sz w:val="25"/>
          <w:szCs w:val="25"/>
        </w:rPr>
        <w:t xml:space="preserve"> и </w:t>
      </w:r>
      <w:proofErr w:type="spellStart"/>
      <w:r w:rsidRPr="006D27FB">
        <w:rPr>
          <w:bCs/>
          <w:sz w:val="25"/>
          <w:szCs w:val="25"/>
        </w:rPr>
        <w:t>хондропатии</w:t>
      </w:r>
      <w:proofErr w:type="spellEnd"/>
      <w:r w:rsidRPr="006D27FB">
        <w:rPr>
          <w:bCs/>
          <w:sz w:val="25"/>
          <w:szCs w:val="25"/>
        </w:rPr>
        <w:t xml:space="preserve">) (Приказ </w:t>
      </w:r>
      <w:proofErr w:type="spellStart"/>
      <w:r w:rsidRPr="006D27FB">
        <w:rPr>
          <w:bCs/>
          <w:sz w:val="25"/>
          <w:szCs w:val="25"/>
        </w:rPr>
        <w:t>Минздравсоцразвития</w:t>
      </w:r>
      <w:proofErr w:type="spellEnd"/>
      <w:r w:rsidRPr="006D27FB">
        <w:rPr>
          <w:bCs/>
          <w:sz w:val="25"/>
          <w:szCs w:val="25"/>
        </w:rPr>
        <w:t xml:space="preserve"> России №208 от 22.11.2004);</w:t>
      </w:r>
    </w:p>
    <w:p w:rsidR="00C27343" w:rsidRPr="006D27FB" w:rsidRDefault="00C27343" w:rsidP="00C27343">
      <w:pPr>
        <w:snapToGrid w:val="0"/>
        <w:spacing w:line="100" w:lineRule="atLeast"/>
        <w:ind w:firstLine="709"/>
        <w:jc w:val="both"/>
        <w:rPr>
          <w:bCs/>
          <w:sz w:val="25"/>
          <w:szCs w:val="25"/>
        </w:rPr>
      </w:pPr>
      <w:r w:rsidRPr="006D27FB">
        <w:rPr>
          <w:bCs/>
          <w:sz w:val="25"/>
          <w:szCs w:val="25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6D27FB">
        <w:rPr>
          <w:bCs/>
          <w:sz w:val="25"/>
          <w:szCs w:val="25"/>
        </w:rPr>
        <w:t>артропатии</w:t>
      </w:r>
      <w:proofErr w:type="spellEnd"/>
      <w:r w:rsidRPr="006D27FB">
        <w:rPr>
          <w:bCs/>
          <w:sz w:val="25"/>
          <w:szCs w:val="25"/>
        </w:rPr>
        <w:t xml:space="preserve">, инфекционные </w:t>
      </w:r>
      <w:proofErr w:type="spellStart"/>
      <w:r w:rsidRPr="006D27FB">
        <w:rPr>
          <w:bCs/>
          <w:sz w:val="25"/>
          <w:szCs w:val="25"/>
        </w:rPr>
        <w:t>артропатии</w:t>
      </w:r>
      <w:proofErr w:type="spellEnd"/>
      <w:r w:rsidRPr="006D27FB">
        <w:rPr>
          <w:bCs/>
          <w:sz w:val="25"/>
          <w:szCs w:val="25"/>
        </w:rPr>
        <w:t xml:space="preserve">, воспалительные </w:t>
      </w:r>
      <w:proofErr w:type="spellStart"/>
      <w:r w:rsidRPr="006D27FB">
        <w:rPr>
          <w:bCs/>
          <w:sz w:val="25"/>
          <w:szCs w:val="25"/>
        </w:rPr>
        <w:t>артропатии</w:t>
      </w:r>
      <w:proofErr w:type="spellEnd"/>
      <w:r w:rsidRPr="006D27FB">
        <w:rPr>
          <w:bCs/>
          <w:sz w:val="25"/>
          <w:szCs w:val="25"/>
        </w:rPr>
        <w:t xml:space="preserve">, артрозы, другие поражения суставов) (Приказ </w:t>
      </w:r>
      <w:proofErr w:type="spellStart"/>
      <w:r w:rsidRPr="006D27FB">
        <w:rPr>
          <w:bCs/>
          <w:sz w:val="25"/>
          <w:szCs w:val="25"/>
        </w:rPr>
        <w:t>Минздравсоцразв</w:t>
      </w:r>
      <w:r>
        <w:rPr>
          <w:bCs/>
          <w:sz w:val="25"/>
          <w:szCs w:val="25"/>
        </w:rPr>
        <w:t>ития</w:t>
      </w:r>
      <w:proofErr w:type="spellEnd"/>
      <w:r>
        <w:rPr>
          <w:bCs/>
          <w:sz w:val="25"/>
          <w:szCs w:val="25"/>
        </w:rPr>
        <w:t xml:space="preserve"> России №227 от 22.11.2004).</w:t>
      </w:r>
    </w:p>
    <w:p w:rsidR="00C27343" w:rsidRPr="006D27FB" w:rsidRDefault="00C27343" w:rsidP="00C27343">
      <w:pPr>
        <w:ind w:firstLine="709"/>
        <w:jc w:val="both"/>
        <w:rPr>
          <w:sz w:val="25"/>
          <w:szCs w:val="25"/>
        </w:rPr>
      </w:pPr>
      <w:r w:rsidRPr="006D27FB">
        <w:rPr>
          <w:bCs/>
          <w:sz w:val="25"/>
          <w:szCs w:val="25"/>
        </w:rPr>
        <w:t xml:space="preserve">2. </w:t>
      </w:r>
      <w:r w:rsidRPr="006D27FB">
        <w:rPr>
          <w:sz w:val="25"/>
          <w:szCs w:val="25"/>
        </w:rPr>
        <w:t xml:space="preserve">Размещение </w:t>
      </w:r>
      <w:r w:rsidRPr="006D27FB">
        <w:rPr>
          <w:bCs/>
          <w:color w:val="000000"/>
          <w:spacing w:val="-7"/>
          <w:sz w:val="25"/>
          <w:szCs w:val="25"/>
        </w:rPr>
        <w:t xml:space="preserve">граждан </w:t>
      </w:r>
      <w:r w:rsidRPr="006D27FB">
        <w:rPr>
          <w:sz w:val="25"/>
          <w:szCs w:val="25"/>
        </w:rPr>
        <w:t>– получателей набора социальных услуг, а в случае необходимости и сопровождающ</w:t>
      </w:r>
      <w:r>
        <w:rPr>
          <w:sz w:val="25"/>
          <w:szCs w:val="25"/>
        </w:rPr>
        <w:t>их их</w:t>
      </w:r>
      <w:r w:rsidRPr="006D27FB">
        <w:rPr>
          <w:sz w:val="25"/>
          <w:szCs w:val="25"/>
        </w:rPr>
        <w:t xml:space="preserve"> лиц, должно осуществляться в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C27343" w:rsidRPr="006D27FB" w:rsidRDefault="00C27343" w:rsidP="00C27343">
      <w:pPr>
        <w:ind w:firstLine="709"/>
        <w:jc w:val="both"/>
        <w:rPr>
          <w:sz w:val="25"/>
          <w:szCs w:val="25"/>
        </w:rPr>
      </w:pPr>
      <w:r w:rsidRPr="006D27FB">
        <w:rPr>
          <w:sz w:val="25"/>
          <w:szCs w:val="25"/>
        </w:rPr>
        <w:t>3.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C27343" w:rsidRPr="006D27FB" w:rsidRDefault="00C27343" w:rsidP="00C27343">
      <w:pPr>
        <w:ind w:firstLine="680"/>
        <w:jc w:val="both"/>
        <w:rPr>
          <w:sz w:val="25"/>
          <w:szCs w:val="25"/>
        </w:rPr>
      </w:pPr>
      <w:r w:rsidRPr="006D27FB">
        <w:rPr>
          <w:sz w:val="25"/>
          <w:szCs w:val="25"/>
        </w:rPr>
        <w:t>4. Оснащение и оборудование лечебно-диагностических отделений и кабинетов организации, оказывающей санаторно-курортные услуги, должно быть достаточным для проведения полного курса санаторно-курортного лечения.</w:t>
      </w:r>
    </w:p>
    <w:p w:rsidR="00491DCA" w:rsidRDefault="00C27343" w:rsidP="00C27343">
      <w:r w:rsidRPr="006D27FB">
        <w:rPr>
          <w:sz w:val="25"/>
          <w:szCs w:val="25"/>
        </w:rPr>
        <w:lastRenderedPageBreak/>
        <w:t xml:space="preserve">5. </w:t>
      </w:r>
      <w:r>
        <w:rPr>
          <w:bCs/>
          <w:color w:val="000000"/>
          <w:spacing w:val="-7"/>
          <w:sz w:val="25"/>
          <w:szCs w:val="25"/>
        </w:rPr>
        <w:t>О</w:t>
      </w:r>
      <w:r w:rsidRPr="006D27FB">
        <w:rPr>
          <w:bCs/>
          <w:color w:val="000000"/>
          <w:spacing w:val="-7"/>
          <w:sz w:val="25"/>
          <w:szCs w:val="25"/>
        </w:rPr>
        <w:t>существлять доставку граждан – получателей набора социальных услуг от ближайшей ж/д станции до места расположения санаторно-курортного учреждения за счет санаторно-курортного учреждения</w:t>
      </w:r>
      <w:r>
        <w:rPr>
          <w:bCs/>
          <w:color w:val="000000"/>
          <w:spacing w:val="-7"/>
          <w:sz w:val="25"/>
          <w:szCs w:val="25"/>
        </w:rPr>
        <w:t>.</w:t>
      </w:r>
      <w:bookmarkStart w:id="0" w:name="_GoBack"/>
      <w:bookmarkEnd w:id="0"/>
    </w:p>
    <w:sectPr w:rsidR="0049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A3"/>
    <w:rsid w:val="00491DCA"/>
    <w:rsid w:val="00737FA3"/>
    <w:rsid w:val="00C2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C27343"/>
    <w:pPr>
      <w:tabs>
        <w:tab w:val="left" w:pos="0"/>
        <w:tab w:val="left" w:pos="1418"/>
      </w:tabs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C27343"/>
    <w:pPr>
      <w:tabs>
        <w:tab w:val="left" w:pos="0"/>
        <w:tab w:val="left" w:pos="1418"/>
      </w:tabs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2019-05-28T07:00:00Z</dcterms:created>
  <dcterms:modified xsi:type="dcterms:W3CDTF">2019-05-28T07:00:00Z</dcterms:modified>
</cp:coreProperties>
</file>