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BD" w:rsidRPr="00F604BD" w:rsidRDefault="00F604BD" w:rsidP="00F604BD">
      <w:pPr>
        <w:pageBreakBefore/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задание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Общие условия открытого аукциона в электронной форме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Заказчика: Государственное учреждение - Хабаровское региональное отделение Фонда социального страхования Российской Федерации.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Адрес: 680021, г. Хабаровск, ул. Ленинградская, д. 44.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елефон: (4212) 91-12-30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 проводит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детей-инвалидов) по Классу 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IX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МКБ-10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Объём оказываемых услуг: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койко-дней для г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раждан-получателей государственной социальной помощи в виде набора социальных услуг по профилю лечения заболеваний системы кровообращения составляет 900 (девятьсот) койко-дней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8"/>
        <w:gridCol w:w="2007"/>
      </w:tblGrid>
      <w:tr w:rsidR="00F604BD" w:rsidRPr="00F604BD" w:rsidTr="00F604BD">
        <w:trPr>
          <w:trHeight w:val="112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04BD" w:rsidRPr="00F604BD" w:rsidRDefault="00F604BD" w:rsidP="00F6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услуг (процедур)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04BD" w:rsidRPr="00F604BD" w:rsidRDefault="00F604BD" w:rsidP="00F604BD">
            <w:pPr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на одного пациента (на курс лечения)</w:t>
            </w:r>
          </w:p>
        </w:tc>
      </w:tr>
      <w:tr w:rsidR="00F604BD" w:rsidRPr="00F604BD" w:rsidTr="00F604BD">
        <w:trPr>
          <w:trHeight w:val="55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62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 - терапевта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604BD" w:rsidRPr="00F604BD" w:rsidTr="00F604BD">
        <w:trPr>
          <w:trHeight w:val="28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врача-специалиста (кардиолога)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604BD" w:rsidRPr="00F604BD" w:rsidTr="00F604BD">
        <w:trPr>
          <w:trHeight w:val="270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604BD" w:rsidRPr="00F604BD" w:rsidTr="00F604BD">
        <w:trPr>
          <w:trHeight w:val="210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Водолечение (лечебные ванны, души, плавание)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604BD" w:rsidRPr="00F604BD" w:rsidTr="00F604BD">
        <w:trPr>
          <w:trHeight w:val="19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Лечебная физкультура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604BD" w:rsidRPr="00F604BD" w:rsidTr="00F604BD">
        <w:trPr>
          <w:trHeight w:val="28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Массаж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604BD" w:rsidRPr="00F604BD" w:rsidTr="00F604BD">
        <w:trPr>
          <w:trHeight w:val="25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Аппаратная физиотерапия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604BD" w:rsidRPr="00F604BD" w:rsidTr="00F604BD">
        <w:trPr>
          <w:trHeight w:val="270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Психотерапия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604BD" w:rsidRPr="00F604BD" w:rsidTr="00F604BD">
        <w:trPr>
          <w:trHeight w:val="25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Лечебная диета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F604BD" w:rsidRPr="00F604BD" w:rsidTr="00F604BD">
        <w:trPr>
          <w:trHeight w:val="255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Климатолечение</w:t>
            </w:r>
            <w:proofErr w:type="spellEnd"/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(прогулки, воздушные ванны)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F604BD" w:rsidRPr="00F604BD" w:rsidTr="00F604BD">
        <w:trPr>
          <w:trHeight w:val="240"/>
          <w:tblCellSpacing w:w="0" w:type="dxa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108" w:right="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Неотложная медицинская помощь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4BD" w:rsidRPr="00F604BD" w:rsidRDefault="00F604BD" w:rsidP="00F604BD">
            <w:pPr>
              <w:spacing w:after="0" w:line="240" w:lineRule="auto"/>
              <w:ind w:left="79" w:right="-11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показаниям</w:t>
            </w:r>
          </w:p>
        </w:tc>
      </w:tr>
    </w:tbl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F604BD" w:rsidRPr="00F604BD" w:rsidRDefault="00F604BD" w:rsidP="00F60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Требования к качеству, техническим характеристикам услуг, требования к их безопасности:</w:t>
      </w:r>
    </w:p>
    <w:p w:rsidR="00F604BD" w:rsidRPr="00F604BD" w:rsidRDefault="00F604BD" w:rsidP="00F604BD">
      <w:pPr>
        <w:spacing w:after="0" w:line="240" w:lineRule="auto"/>
        <w:ind w:left="-28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оказания услуг по санаторно-курортному лечению граждан-получателей государственной социальной помощи (кроме детей-инвалидов) с использованием местных климатических, природных и </w:t>
      </w:r>
      <w:proofErr w:type="spellStart"/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преформированных</w:t>
      </w:r>
      <w:proofErr w:type="spellEnd"/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 по профилю – «Болезни системы кровообращения» необходимо наличие у участника размещения заказа действующей 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лицензии на право осуществлять медицинскую деятельность при оказании санаторно-курортной помощи: по «кардиологии»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Министерства здравоохранения Российской Федерации 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 августа 2013 г. N 529н «Об утверждении номенклатуры медицинских организаций».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должны быть оказаны в соответствии с приказами Министерства здравоохранения и социального развития Российской Федерации от 22.11.2004 г.: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211 «Об утверждении стандарта санаторно-курортной помощи больным с болезнями вен»;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F604BD" w:rsidRPr="00F604BD" w:rsidRDefault="00F604BD" w:rsidP="00F604BD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и сопровождающих лиц должно осуществляться по установленным формам, утвержденным 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здравоохранения Российской Федерации.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(кроме детей-инвалидов) 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сопровождающим лицам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Федерации.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F604BD" w:rsidRPr="00F604BD" w:rsidRDefault="00F604BD" w:rsidP="00F604B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граждан – получателей набора социальных услуг </w:t>
      </w: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сопровождающих лиц </w:t>
      </w: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и сооружения организации, оказывающей санаторно-курортные услуги гражданам – получателям набора социальных услуг должны быть:</w:t>
      </w:r>
    </w:p>
    <w:p w:rsidR="00F604BD" w:rsidRPr="00F604BD" w:rsidRDefault="00F604BD" w:rsidP="00F60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604BD" w:rsidRPr="00F604BD" w:rsidRDefault="00F604BD" w:rsidP="00F60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F604BD" w:rsidRPr="00F604BD" w:rsidRDefault="00F604BD" w:rsidP="00F60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для обеспечения питьевой водой круглосуточно;</w:t>
      </w:r>
    </w:p>
    <w:p w:rsidR="00F604BD" w:rsidRPr="00F604BD" w:rsidRDefault="00F604BD" w:rsidP="00F60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лифтом с круглосуточным подъемом и спуском (при наличии более 3 этажей;);</w:t>
      </w:r>
    </w:p>
    <w:p w:rsidR="00F604BD" w:rsidRPr="00F604BD" w:rsidRDefault="00F604BD" w:rsidP="00F60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обеспечены службой приема (круглосуточный прием);</w:t>
      </w:r>
    </w:p>
    <w:p w:rsidR="00F604BD" w:rsidRPr="00F604BD" w:rsidRDefault="00F604BD" w:rsidP="00F60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досуга должна осуществляться с учетом специфики категории граждан. </w:t>
      </w:r>
    </w:p>
    <w:p w:rsidR="00F604BD" w:rsidRPr="00F604BD" w:rsidRDefault="00F604BD" w:rsidP="00F6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604BD" w:rsidRPr="00F604BD" w:rsidRDefault="00F604BD" w:rsidP="00F604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3. Место оказания услуг: Дальневосточный федеральный округ Российской Федерации.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Срок оказания услуг:</w:t>
      </w:r>
    </w:p>
    <w:p w:rsidR="00F604BD" w:rsidRPr="00F604BD" w:rsidRDefault="00F604BD" w:rsidP="00F604B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sz w:val="27"/>
          <w:szCs w:val="27"/>
          <w:lang w:eastAsia="ru-RU"/>
        </w:rPr>
        <w:t>1. с момента заключения государственного контракта до дня окончания сроков, указанных в путевках;</w:t>
      </w:r>
    </w:p>
    <w:p w:rsidR="00F604BD" w:rsidRPr="00F604BD" w:rsidRDefault="00F604BD" w:rsidP="00F60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начало срока первого заезда не ранее 30 дней с момента заключения Государственного контракта;</w:t>
      </w:r>
    </w:p>
    <w:p w:rsidR="00F604BD" w:rsidRPr="00F604BD" w:rsidRDefault="00F604BD" w:rsidP="00F60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окончание срока последнего заезда не позднее 30 ноября 2019 года;</w:t>
      </w:r>
    </w:p>
    <w:p w:rsidR="00F604BD" w:rsidRPr="00F604BD" w:rsidRDefault="00F604BD" w:rsidP="00F60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продолжительность санаторно-курортного лечения – 18 дней.</w:t>
      </w:r>
    </w:p>
    <w:p w:rsidR="00DE5C2D" w:rsidRDefault="00DE5C2D" w:rsidP="00F604BD">
      <w:pPr>
        <w:spacing w:after="0" w:line="240" w:lineRule="auto"/>
      </w:pPr>
    </w:p>
    <w:sectPr w:rsidR="00DE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3F14"/>
    <w:multiLevelType w:val="multilevel"/>
    <w:tmpl w:val="454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BD"/>
    <w:rsid w:val="00DE5C2D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1BEE-7919-4530-A3E1-7B2F780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1</cp:revision>
  <dcterms:created xsi:type="dcterms:W3CDTF">2019-06-19T06:55:00Z</dcterms:created>
  <dcterms:modified xsi:type="dcterms:W3CDTF">2019-06-19T06:57:00Z</dcterms:modified>
</cp:coreProperties>
</file>