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D1D" w:rsidRPr="00723D1D" w:rsidRDefault="00723D1D" w:rsidP="00723D1D">
      <w:pPr>
        <w:widowControl w:val="0"/>
        <w:spacing w:after="0" w:line="240" w:lineRule="auto"/>
        <w:ind w:firstLine="567"/>
        <w:jc w:val="center"/>
        <w:rPr>
          <w:rFonts w:ascii="Times New Roman" w:eastAsia="Times New Roman" w:hAnsi="Times New Roman" w:cs="Times New Roman"/>
          <w:b/>
          <w:i/>
          <w:lang w:eastAsia="ru-RU"/>
        </w:rPr>
      </w:pPr>
      <w:r w:rsidRPr="00723D1D">
        <w:rPr>
          <w:rFonts w:ascii="Times New Roman" w:eastAsia="Times New Roman" w:hAnsi="Times New Roman" w:cs="Times New Roman"/>
          <w:b/>
          <w:i/>
          <w:lang w:eastAsia="ru-RU"/>
        </w:rPr>
        <w:t xml:space="preserve">Техническое задание </w:t>
      </w:r>
    </w:p>
    <w:p w:rsidR="00723D1D" w:rsidRPr="00723D1D" w:rsidRDefault="00723D1D" w:rsidP="00C34241">
      <w:pPr>
        <w:widowControl w:val="0"/>
        <w:spacing w:after="0" w:line="240" w:lineRule="auto"/>
        <w:ind w:firstLine="567"/>
        <w:jc w:val="center"/>
        <w:rPr>
          <w:rFonts w:ascii="Times New Roman" w:eastAsia="Times New Roman" w:hAnsi="Times New Roman" w:cs="Times New Roman"/>
          <w:i/>
          <w:lang w:eastAsia="ru-RU"/>
        </w:rPr>
      </w:pPr>
      <w:r w:rsidRPr="00723D1D">
        <w:rPr>
          <w:rFonts w:ascii="Times New Roman" w:eastAsia="Times New Roman" w:hAnsi="Times New Roman" w:cs="Times New Roman"/>
          <w:i/>
          <w:lang w:eastAsia="ru-RU"/>
        </w:rPr>
        <w:t xml:space="preserve">на выполнение работ по изготовлению протезов нижних конечностей для застрахованных лиц, пострадавших вследствие несчастных случаев на производстве </w:t>
      </w:r>
      <w:r w:rsidRPr="00723D1D">
        <w:rPr>
          <w:rFonts w:ascii="Times New Roman" w:eastAsia="Times New Roman" w:hAnsi="Times New Roman" w:cs="Times New Roman"/>
          <w:i/>
          <w:lang w:eastAsia="ar-SA"/>
        </w:rPr>
        <w:t>и профессиональных заболеваний</w:t>
      </w:r>
    </w:p>
    <w:tbl>
      <w:tblPr>
        <w:tblW w:w="106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2"/>
        <w:gridCol w:w="7371"/>
        <w:gridCol w:w="1059"/>
      </w:tblGrid>
      <w:tr w:rsidR="00723D1D" w:rsidRPr="00723D1D" w:rsidTr="00905E0C">
        <w:trPr>
          <w:trHeight w:val="568"/>
        </w:trPr>
        <w:tc>
          <w:tcPr>
            <w:tcW w:w="567" w:type="dxa"/>
            <w:tcBorders>
              <w:top w:val="single" w:sz="4" w:space="0" w:color="auto"/>
              <w:left w:val="single" w:sz="4" w:space="0" w:color="auto"/>
              <w:bottom w:val="single" w:sz="4" w:space="0" w:color="auto"/>
              <w:right w:val="single" w:sz="4" w:space="0" w:color="auto"/>
            </w:tcBorders>
            <w:hideMark/>
          </w:tcPr>
          <w:p w:rsidR="00723D1D" w:rsidRPr="00723D1D" w:rsidRDefault="00723D1D" w:rsidP="00723D1D">
            <w:pPr>
              <w:widowControl w:val="0"/>
              <w:suppressAutoHyphens/>
              <w:snapToGrid w:val="0"/>
              <w:spacing w:after="0" w:line="240" w:lineRule="auto"/>
              <w:ind w:left="25"/>
              <w:jc w:val="both"/>
              <w:rPr>
                <w:rFonts w:ascii="Times New Roman" w:eastAsia="Times New Roman" w:hAnsi="Times New Roman" w:cs="Times New Roman"/>
                <w:i/>
              </w:rPr>
            </w:pPr>
            <w:r w:rsidRPr="00723D1D">
              <w:rPr>
                <w:rFonts w:ascii="Times New Roman" w:eastAsia="Times New Roman" w:hAnsi="Times New Roman" w:cs="Times New Roman"/>
                <w:i/>
              </w:rPr>
              <w:t xml:space="preserve">№ </w:t>
            </w:r>
            <w:proofErr w:type="gramStart"/>
            <w:r w:rsidRPr="00723D1D">
              <w:rPr>
                <w:rFonts w:ascii="Times New Roman" w:eastAsia="Times New Roman" w:hAnsi="Times New Roman" w:cs="Times New Roman"/>
                <w:i/>
              </w:rPr>
              <w:t>п</w:t>
            </w:r>
            <w:proofErr w:type="gramEnd"/>
            <w:r w:rsidRPr="00723D1D">
              <w:rPr>
                <w:rFonts w:ascii="Times New Roman" w:eastAsia="Times New Roman" w:hAnsi="Times New Roman" w:cs="Times New Roman"/>
                <w:i/>
              </w:rPr>
              <w:t>/п</w:t>
            </w:r>
          </w:p>
        </w:tc>
        <w:tc>
          <w:tcPr>
            <w:tcW w:w="1702" w:type="dxa"/>
            <w:tcBorders>
              <w:top w:val="single" w:sz="4" w:space="0" w:color="auto"/>
              <w:left w:val="single" w:sz="4" w:space="0" w:color="auto"/>
              <w:bottom w:val="single" w:sz="4" w:space="0" w:color="auto"/>
              <w:right w:val="single" w:sz="4" w:space="0" w:color="auto"/>
            </w:tcBorders>
            <w:hideMark/>
          </w:tcPr>
          <w:p w:rsidR="00723D1D" w:rsidRPr="00723D1D" w:rsidRDefault="00723D1D" w:rsidP="00723D1D">
            <w:pPr>
              <w:widowControl w:val="0"/>
              <w:suppressAutoHyphens/>
              <w:snapToGrid w:val="0"/>
              <w:spacing w:after="0" w:line="240" w:lineRule="auto"/>
              <w:ind w:left="25"/>
              <w:jc w:val="both"/>
              <w:rPr>
                <w:rFonts w:ascii="Times New Roman" w:eastAsia="Times New Roman" w:hAnsi="Times New Roman" w:cs="Times New Roman"/>
                <w:i/>
              </w:rPr>
            </w:pPr>
            <w:r w:rsidRPr="00723D1D">
              <w:rPr>
                <w:rFonts w:ascii="Times New Roman" w:eastAsia="Times New Roman" w:hAnsi="Times New Roman" w:cs="Times New Roman"/>
                <w:i/>
              </w:rPr>
              <w:t>Наименование</w:t>
            </w:r>
          </w:p>
          <w:p w:rsidR="00723D1D" w:rsidRPr="00723D1D" w:rsidRDefault="00723D1D" w:rsidP="00723D1D">
            <w:pPr>
              <w:widowControl w:val="0"/>
              <w:suppressAutoHyphens/>
              <w:snapToGrid w:val="0"/>
              <w:spacing w:after="0" w:line="240" w:lineRule="auto"/>
              <w:ind w:left="25"/>
              <w:jc w:val="both"/>
              <w:rPr>
                <w:rFonts w:ascii="Times New Roman" w:eastAsia="Times New Roman" w:hAnsi="Times New Roman" w:cs="Times New Roman"/>
                <w:i/>
              </w:rPr>
            </w:pPr>
            <w:r w:rsidRPr="00723D1D">
              <w:rPr>
                <w:rFonts w:ascii="Times New Roman" w:eastAsia="Times New Roman" w:hAnsi="Times New Roman" w:cs="Times New Roman"/>
                <w:i/>
              </w:rPr>
              <w:t>изделия</w:t>
            </w:r>
          </w:p>
        </w:tc>
        <w:tc>
          <w:tcPr>
            <w:tcW w:w="7371" w:type="dxa"/>
            <w:tcBorders>
              <w:top w:val="single" w:sz="4" w:space="0" w:color="auto"/>
              <w:left w:val="single" w:sz="4" w:space="0" w:color="auto"/>
              <w:bottom w:val="single" w:sz="4" w:space="0" w:color="auto"/>
              <w:right w:val="single" w:sz="4" w:space="0" w:color="auto"/>
            </w:tcBorders>
            <w:hideMark/>
          </w:tcPr>
          <w:p w:rsidR="00723D1D" w:rsidRPr="00723D1D" w:rsidRDefault="00723D1D" w:rsidP="00723D1D">
            <w:pPr>
              <w:widowControl w:val="0"/>
              <w:suppressAutoHyphens/>
              <w:snapToGrid w:val="0"/>
              <w:spacing w:after="0" w:line="240" w:lineRule="auto"/>
              <w:ind w:left="25"/>
              <w:jc w:val="center"/>
              <w:rPr>
                <w:rFonts w:ascii="Times New Roman" w:eastAsia="Times New Roman" w:hAnsi="Times New Roman" w:cs="Times New Roman"/>
                <w:i/>
              </w:rPr>
            </w:pPr>
            <w:r w:rsidRPr="00723D1D">
              <w:rPr>
                <w:rFonts w:ascii="Times New Roman" w:eastAsia="Times New Roman" w:hAnsi="Times New Roman" w:cs="Times New Roman"/>
                <w:i/>
              </w:rPr>
              <w:t>Описание протезно-ортопедического изделия</w:t>
            </w:r>
          </w:p>
        </w:tc>
        <w:tc>
          <w:tcPr>
            <w:tcW w:w="1059" w:type="dxa"/>
            <w:tcBorders>
              <w:top w:val="single" w:sz="4" w:space="0" w:color="auto"/>
              <w:left w:val="single" w:sz="4" w:space="0" w:color="auto"/>
              <w:bottom w:val="single" w:sz="4" w:space="0" w:color="auto"/>
              <w:right w:val="single" w:sz="4" w:space="0" w:color="auto"/>
            </w:tcBorders>
            <w:hideMark/>
          </w:tcPr>
          <w:p w:rsidR="00723D1D" w:rsidRPr="00723D1D" w:rsidRDefault="00B81397" w:rsidP="00723D1D">
            <w:pPr>
              <w:widowControl w:val="0"/>
              <w:suppressAutoHyphens/>
              <w:snapToGrid w:val="0"/>
              <w:spacing w:after="0" w:line="240" w:lineRule="auto"/>
              <w:ind w:left="25"/>
              <w:jc w:val="both"/>
              <w:rPr>
                <w:rFonts w:ascii="Times New Roman" w:eastAsia="Times New Roman" w:hAnsi="Times New Roman" w:cs="Times New Roman"/>
                <w:i/>
              </w:rPr>
            </w:pPr>
            <w:r>
              <w:rPr>
                <w:rFonts w:ascii="Times New Roman" w:eastAsia="Times New Roman" w:hAnsi="Times New Roman" w:cs="Times New Roman"/>
                <w:i/>
              </w:rPr>
              <w:t>Кол-во</w:t>
            </w:r>
          </w:p>
        </w:tc>
      </w:tr>
      <w:tr w:rsidR="00402C6F" w:rsidRPr="00723D1D" w:rsidTr="00905E0C">
        <w:trPr>
          <w:trHeight w:val="630"/>
        </w:trPr>
        <w:tc>
          <w:tcPr>
            <w:tcW w:w="567" w:type="dxa"/>
            <w:tcBorders>
              <w:top w:val="single" w:sz="4" w:space="0" w:color="auto"/>
              <w:left w:val="single" w:sz="4" w:space="0" w:color="auto"/>
              <w:bottom w:val="single" w:sz="4" w:space="0" w:color="auto"/>
              <w:right w:val="single" w:sz="4" w:space="0" w:color="auto"/>
            </w:tcBorders>
          </w:tcPr>
          <w:p w:rsidR="00402C6F" w:rsidRPr="00723D1D" w:rsidRDefault="006E4B11" w:rsidP="00723D1D">
            <w:pPr>
              <w:widowControl w:val="0"/>
              <w:suppressAutoHyphens/>
              <w:snapToGrid w:val="0"/>
              <w:spacing w:after="0" w:line="240" w:lineRule="auto"/>
              <w:ind w:left="25"/>
              <w:jc w:val="both"/>
              <w:rPr>
                <w:rFonts w:ascii="Times New Roman" w:eastAsia="Times New Roman" w:hAnsi="Times New Roman" w:cs="Times New Roman"/>
                <w:i/>
              </w:rPr>
            </w:pPr>
            <w:r>
              <w:rPr>
                <w:rFonts w:ascii="Times New Roman" w:eastAsia="Times New Roman" w:hAnsi="Times New Roman" w:cs="Times New Roman"/>
                <w:i/>
              </w:rPr>
              <w:t>1</w:t>
            </w:r>
          </w:p>
        </w:tc>
        <w:tc>
          <w:tcPr>
            <w:tcW w:w="1702" w:type="dxa"/>
            <w:tcBorders>
              <w:top w:val="single" w:sz="4" w:space="0" w:color="auto"/>
              <w:left w:val="single" w:sz="4" w:space="0" w:color="auto"/>
              <w:bottom w:val="single" w:sz="4" w:space="0" w:color="auto"/>
              <w:right w:val="single" w:sz="4" w:space="0" w:color="auto"/>
            </w:tcBorders>
          </w:tcPr>
          <w:p w:rsidR="00402C6F" w:rsidRDefault="006E4B11" w:rsidP="00BE48FB">
            <w:pPr>
              <w:tabs>
                <w:tab w:val="left" w:pos="708"/>
              </w:tabs>
              <w:snapToGrid w:val="0"/>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Протез голени </w:t>
            </w:r>
            <w:r w:rsidR="00C83AC1">
              <w:rPr>
                <w:rFonts w:ascii="Times New Roman" w:eastAsia="Times New Roman" w:hAnsi="Times New Roman" w:cs="Times New Roman"/>
                <w:b/>
                <w:i/>
                <w:sz w:val="20"/>
                <w:szCs w:val="20"/>
              </w:rPr>
              <w:t>модульного типа, в т</w:t>
            </w:r>
            <w:r w:rsidR="003C2F90">
              <w:rPr>
                <w:rFonts w:ascii="Times New Roman" w:eastAsia="Times New Roman" w:hAnsi="Times New Roman" w:cs="Times New Roman"/>
                <w:b/>
                <w:i/>
                <w:sz w:val="20"/>
                <w:szCs w:val="20"/>
              </w:rPr>
              <w:t xml:space="preserve">ом </w:t>
            </w:r>
            <w:r w:rsidR="00C83AC1">
              <w:rPr>
                <w:rFonts w:ascii="Times New Roman" w:eastAsia="Times New Roman" w:hAnsi="Times New Roman" w:cs="Times New Roman"/>
                <w:b/>
                <w:i/>
                <w:sz w:val="20"/>
                <w:szCs w:val="20"/>
              </w:rPr>
              <w:t>ч</w:t>
            </w:r>
            <w:r w:rsidR="003C2F90">
              <w:rPr>
                <w:rFonts w:ascii="Times New Roman" w:eastAsia="Times New Roman" w:hAnsi="Times New Roman" w:cs="Times New Roman"/>
                <w:b/>
                <w:i/>
                <w:sz w:val="20"/>
                <w:szCs w:val="20"/>
              </w:rPr>
              <w:t>исле</w:t>
            </w:r>
            <w:r w:rsidR="00C83AC1">
              <w:rPr>
                <w:rFonts w:ascii="Times New Roman" w:eastAsia="Times New Roman" w:hAnsi="Times New Roman" w:cs="Times New Roman"/>
                <w:b/>
                <w:i/>
                <w:sz w:val="20"/>
                <w:szCs w:val="20"/>
              </w:rPr>
              <w:t xml:space="preserve"> при недоразвитии</w:t>
            </w:r>
          </w:p>
          <w:p w:rsidR="006C7C09" w:rsidRPr="00BE48FB" w:rsidRDefault="006C7C09" w:rsidP="00BE48FB">
            <w:pPr>
              <w:tabs>
                <w:tab w:val="left" w:pos="708"/>
              </w:tabs>
              <w:snapToGrid w:val="0"/>
              <w:spacing w:after="0" w:line="240" w:lineRule="auto"/>
              <w:rPr>
                <w:rFonts w:ascii="Times New Roman" w:eastAsia="Times New Roman" w:hAnsi="Times New Roman" w:cs="Times New Roman"/>
                <w:b/>
                <w:i/>
                <w:sz w:val="20"/>
                <w:szCs w:val="20"/>
              </w:rPr>
            </w:pPr>
          </w:p>
          <w:p w:rsidR="00402C6F" w:rsidRPr="00BE48FB" w:rsidRDefault="00402C6F" w:rsidP="00E4119E">
            <w:pPr>
              <w:tabs>
                <w:tab w:val="left" w:pos="708"/>
              </w:tabs>
              <w:snapToGrid w:val="0"/>
              <w:spacing w:after="0" w:line="240" w:lineRule="auto"/>
              <w:rPr>
                <w:rFonts w:ascii="Times New Roman" w:eastAsia="Times New Roman" w:hAnsi="Times New Roman" w:cs="Times New Roman"/>
                <w:i/>
                <w:sz w:val="20"/>
                <w:szCs w:val="20"/>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9E5492" w:rsidRDefault="00C83AC1" w:rsidP="009E5492">
            <w:pPr>
              <w:keepNext/>
              <w:keepLines/>
              <w:shd w:val="clear" w:color="auto" w:fill="FFFFFF"/>
              <w:tabs>
                <w:tab w:val="left" w:pos="142"/>
              </w:tabs>
              <w:spacing w:after="0" w:line="220" w:lineRule="atLeast"/>
              <w:jc w:val="both"/>
              <w:rPr>
                <w:rFonts w:ascii="Times New Roman" w:eastAsia="Times New Roman" w:hAnsi="Times New Roman" w:cs="Times New Roman"/>
                <w:i/>
                <w:szCs w:val="24"/>
                <w:lang w:eastAsia="ru-RU"/>
              </w:rPr>
            </w:pPr>
            <w:r w:rsidRPr="00C83AC1">
              <w:rPr>
                <w:rFonts w:ascii="Times New Roman" w:eastAsia="Times New Roman" w:hAnsi="Times New Roman" w:cs="Times New Roman"/>
                <w:i/>
                <w:szCs w:val="24"/>
                <w:lang w:eastAsia="ru-RU"/>
              </w:rPr>
              <w:t xml:space="preserve">Протез голени модульный. Формообразующая часть косметической облицовки – </w:t>
            </w:r>
            <w:r w:rsidR="009E5492">
              <w:rPr>
                <w:rFonts w:ascii="Times New Roman" w:eastAsia="Times New Roman" w:hAnsi="Times New Roman" w:cs="Times New Roman"/>
                <w:i/>
                <w:szCs w:val="24"/>
                <w:lang w:eastAsia="ru-RU"/>
              </w:rPr>
              <w:t>полужесткая (</w:t>
            </w:r>
            <w:proofErr w:type="spellStart"/>
            <w:r w:rsidR="009E5492">
              <w:rPr>
                <w:rFonts w:ascii="Times New Roman" w:eastAsia="Times New Roman" w:hAnsi="Times New Roman" w:cs="Times New Roman"/>
                <w:i/>
                <w:szCs w:val="24"/>
                <w:lang w:eastAsia="ru-RU"/>
              </w:rPr>
              <w:t>пластазот</w:t>
            </w:r>
            <w:proofErr w:type="spellEnd"/>
            <w:r w:rsidR="009E5492">
              <w:rPr>
                <w:rFonts w:ascii="Times New Roman" w:eastAsia="Times New Roman" w:hAnsi="Times New Roman" w:cs="Times New Roman"/>
                <w:i/>
                <w:szCs w:val="24"/>
                <w:lang w:eastAsia="ru-RU"/>
              </w:rPr>
              <w:t>).</w:t>
            </w:r>
            <w:r w:rsidRPr="00C83AC1">
              <w:rPr>
                <w:rFonts w:ascii="Times New Roman" w:eastAsia="Times New Roman" w:hAnsi="Times New Roman" w:cs="Times New Roman"/>
                <w:i/>
                <w:szCs w:val="24"/>
                <w:lang w:eastAsia="ru-RU"/>
              </w:rPr>
              <w:t xml:space="preserve"> Косметическое покрытие облицовки -  </w:t>
            </w:r>
            <w:proofErr w:type="spellStart"/>
            <w:r w:rsidR="009E5492">
              <w:rPr>
                <w:rFonts w:ascii="Times New Roman" w:eastAsia="Times New Roman" w:hAnsi="Times New Roman" w:cs="Times New Roman"/>
                <w:i/>
                <w:szCs w:val="24"/>
                <w:lang w:eastAsia="ru-RU"/>
              </w:rPr>
              <w:t>термопокрытие</w:t>
            </w:r>
            <w:proofErr w:type="spellEnd"/>
            <w:r w:rsidR="009E5492">
              <w:rPr>
                <w:rFonts w:ascii="Times New Roman" w:eastAsia="Times New Roman" w:hAnsi="Times New Roman" w:cs="Times New Roman"/>
                <w:i/>
                <w:szCs w:val="24"/>
                <w:lang w:eastAsia="ru-RU"/>
              </w:rPr>
              <w:t xml:space="preserve">, чулки </w:t>
            </w:r>
            <w:proofErr w:type="spellStart"/>
            <w:r w:rsidR="009E5492">
              <w:rPr>
                <w:rFonts w:ascii="Times New Roman" w:eastAsia="Times New Roman" w:hAnsi="Times New Roman" w:cs="Times New Roman"/>
                <w:i/>
                <w:szCs w:val="24"/>
                <w:lang w:eastAsia="ru-RU"/>
              </w:rPr>
              <w:t>силоновые</w:t>
            </w:r>
            <w:proofErr w:type="spellEnd"/>
            <w:r w:rsidR="009E5492">
              <w:rPr>
                <w:rFonts w:ascii="Times New Roman" w:eastAsia="Times New Roman" w:hAnsi="Times New Roman" w:cs="Times New Roman"/>
                <w:i/>
                <w:szCs w:val="24"/>
                <w:lang w:eastAsia="ru-RU"/>
              </w:rPr>
              <w:t xml:space="preserve"> ортопедические</w:t>
            </w:r>
            <w:r w:rsidRPr="00C83AC1">
              <w:rPr>
                <w:rFonts w:ascii="Times New Roman" w:eastAsia="Times New Roman" w:hAnsi="Times New Roman" w:cs="Times New Roman"/>
                <w:i/>
                <w:szCs w:val="24"/>
                <w:lang w:eastAsia="ru-RU"/>
              </w:rPr>
              <w:t xml:space="preserve">.  Приемная гильза индивидуальная (изготовлена по </w:t>
            </w:r>
            <w:proofErr w:type="gramStart"/>
            <w:r w:rsidRPr="00C83AC1">
              <w:rPr>
                <w:rFonts w:ascii="Times New Roman" w:eastAsia="Times New Roman" w:hAnsi="Times New Roman" w:cs="Times New Roman"/>
                <w:i/>
                <w:szCs w:val="24"/>
                <w:lang w:eastAsia="ru-RU"/>
              </w:rPr>
              <w:t>индивидуальному</w:t>
            </w:r>
            <w:proofErr w:type="gramEnd"/>
            <w:r w:rsidRPr="00C83AC1">
              <w:rPr>
                <w:rFonts w:ascii="Times New Roman" w:eastAsia="Times New Roman" w:hAnsi="Times New Roman" w:cs="Times New Roman"/>
                <w:i/>
                <w:szCs w:val="24"/>
                <w:lang w:eastAsia="ru-RU"/>
              </w:rPr>
              <w:t xml:space="preserve"> </w:t>
            </w:r>
            <w:r w:rsidR="009E5492">
              <w:rPr>
                <w:rFonts w:ascii="Times New Roman" w:eastAsia="Times New Roman" w:hAnsi="Times New Roman" w:cs="Times New Roman"/>
                <w:i/>
                <w:szCs w:val="24"/>
                <w:lang w:eastAsia="ru-RU"/>
              </w:rPr>
              <w:t xml:space="preserve">параметрам культи Получателя), одна пробная гильза, материал постоянной приемной гильзы – листовой слоистый пластик на основе акриловых смол. Чехол полимерный </w:t>
            </w:r>
            <w:proofErr w:type="spellStart"/>
            <w:r w:rsidR="009E5492">
              <w:rPr>
                <w:rFonts w:ascii="Times New Roman" w:eastAsia="Times New Roman" w:hAnsi="Times New Roman" w:cs="Times New Roman"/>
                <w:i/>
                <w:szCs w:val="24"/>
                <w:lang w:eastAsia="ru-RU"/>
              </w:rPr>
              <w:t>гелевый</w:t>
            </w:r>
            <w:proofErr w:type="spellEnd"/>
            <w:r w:rsidR="009E5492">
              <w:rPr>
                <w:rFonts w:ascii="Times New Roman" w:eastAsia="Times New Roman" w:hAnsi="Times New Roman" w:cs="Times New Roman"/>
                <w:i/>
                <w:szCs w:val="24"/>
                <w:lang w:eastAsia="ru-RU"/>
              </w:rPr>
              <w:t xml:space="preserve"> (силиконовый) средней плотности, крепление с использованием замка для полимерных чехлов, допускается использование наколенника. Регулировочно-соединительные устройства соответствуют весу Получателя. Стопа карбоновая 3 уровня активности с возможностью поглощения вертикального удара, расщепленным носком и пяткой, тип протеза – постоянный.</w:t>
            </w:r>
          </w:p>
          <w:p w:rsidR="00402C6F" w:rsidRPr="0069660C" w:rsidRDefault="00C83AC1" w:rsidP="009E5492">
            <w:pPr>
              <w:keepNext/>
              <w:keepLines/>
              <w:shd w:val="clear" w:color="auto" w:fill="FFFFFF"/>
              <w:tabs>
                <w:tab w:val="left" w:pos="142"/>
              </w:tabs>
              <w:spacing w:after="0" w:line="220" w:lineRule="atLeast"/>
              <w:jc w:val="both"/>
              <w:rPr>
                <w:rFonts w:ascii="Times New Roman" w:eastAsia="Times New Roman" w:hAnsi="Times New Roman" w:cs="Times New Roman"/>
                <w:b/>
                <w:i/>
                <w:lang w:eastAsia="ru-RU"/>
              </w:rPr>
            </w:pPr>
            <w:r w:rsidRPr="00C83AC1">
              <w:rPr>
                <w:rFonts w:ascii="Times New Roman" w:eastAsia="Times New Roman" w:hAnsi="Times New Roman" w:cs="Times New Roman"/>
                <w:i/>
                <w:szCs w:val="24"/>
                <w:lang w:eastAsia="ru-RU"/>
              </w:rPr>
              <w:t>Гарантийный срок должен быть не менее 12 месяцев со дня выдачи готового протеза Получателю. Срок службы товара (срок пользования) должен быть не менее сроков пользования, установленных Приказом Минтруда России от 13 февраля 2018 года N 85н "Об утверждении Сроков пользования техническими средствами реабилитации, протезами и протезно-ортопедическими изделиями до их замены".</w:t>
            </w:r>
          </w:p>
        </w:tc>
        <w:tc>
          <w:tcPr>
            <w:tcW w:w="1059" w:type="dxa"/>
            <w:tcBorders>
              <w:top w:val="single" w:sz="4" w:space="0" w:color="auto"/>
              <w:left w:val="single" w:sz="4" w:space="0" w:color="auto"/>
              <w:bottom w:val="single" w:sz="4" w:space="0" w:color="auto"/>
              <w:right w:val="single" w:sz="4" w:space="0" w:color="auto"/>
            </w:tcBorders>
          </w:tcPr>
          <w:p w:rsidR="00402C6F" w:rsidRPr="00857BF0" w:rsidRDefault="00C83AC1" w:rsidP="00685EAB">
            <w:pPr>
              <w:widowControl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4</w:t>
            </w:r>
          </w:p>
        </w:tc>
      </w:tr>
      <w:tr w:rsidR="00857BF0" w:rsidRPr="00723D1D" w:rsidTr="00905E0C">
        <w:trPr>
          <w:trHeight w:val="254"/>
        </w:trPr>
        <w:tc>
          <w:tcPr>
            <w:tcW w:w="567" w:type="dxa"/>
            <w:tcBorders>
              <w:top w:val="single" w:sz="4" w:space="0" w:color="auto"/>
              <w:left w:val="single" w:sz="4" w:space="0" w:color="auto"/>
              <w:bottom w:val="single" w:sz="4" w:space="0" w:color="auto"/>
              <w:right w:val="single" w:sz="4" w:space="0" w:color="auto"/>
            </w:tcBorders>
          </w:tcPr>
          <w:p w:rsidR="00857BF0" w:rsidRPr="00723D1D" w:rsidRDefault="00857BF0" w:rsidP="00723D1D">
            <w:pPr>
              <w:widowControl w:val="0"/>
              <w:suppressAutoHyphens/>
              <w:snapToGrid w:val="0"/>
              <w:spacing w:after="0" w:line="240" w:lineRule="auto"/>
              <w:ind w:left="25"/>
              <w:jc w:val="both"/>
              <w:rPr>
                <w:rFonts w:ascii="Times New Roman" w:eastAsia="Times New Roman" w:hAnsi="Times New Roman" w:cs="Times New Roman"/>
                <w:i/>
              </w:rPr>
            </w:pPr>
          </w:p>
        </w:tc>
        <w:tc>
          <w:tcPr>
            <w:tcW w:w="1702" w:type="dxa"/>
            <w:tcBorders>
              <w:top w:val="single" w:sz="4" w:space="0" w:color="auto"/>
              <w:left w:val="single" w:sz="4" w:space="0" w:color="auto"/>
              <w:bottom w:val="single" w:sz="4" w:space="0" w:color="auto"/>
              <w:right w:val="single" w:sz="4" w:space="0" w:color="auto"/>
            </w:tcBorders>
          </w:tcPr>
          <w:p w:rsidR="00857BF0" w:rsidRPr="00BE48FB" w:rsidRDefault="00857BF0" w:rsidP="00BE48FB">
            <w:pPr>
              <w:widowControl w:val="0"/>
              <w:snapToGrid w:val="0"/>
              <w:spacing w:after="0" w:line="240" w:lineRule="auto"/>
              <w:ind w:left="25"/>
              <w:rPr>
                <w:rFonts w:ascii="Times New Roman" w:eastAsia="Lucida Sans Unicode" w:hAnsi="Times New Roman" w:cs="Times New Roman"/>
                <w:b/>
                <w:i/>
                <w:kern w:val="2"/>
                <w:sz w:val="20"/>
                <w:szCs w:val="20"/>
              </w:rPr>
            </w:pPr>
            <w:r>
              <w:rPr>
                <w:rFonts w:ascii="Times New Roman" w:eastAsia="Lucida Sans Unicode" w:hAnsi="Times New Roman" w:cs="Times New Roman"/>
                <w:b/>
                <w:i/>
                <w:kern w:val="2"/>
                <w:sz w:val="20"/>
                <w:szCs w:val="20"/>
              </w:rPr>
              <w:t>Итого</w:t>
            </w:r>
          </w:p>
        </w:tc>
        <w:tc>
          <w:tcPr>
            <w:tcW w:w="7371" w:type="dxa"/>
            <w:tcBorders>
              <w:top w:val="single" w:sz="4" w:space="0" w:color="auto"/>
              <w:left w:val="single" w:sz="4" w:space="0" w:color="auto"/>
              <w:bottom w:val="single" w:sz="4" w:space="0" w:color="auto"/>
              <w:right w:val="single" w:sz="4" w:space="0" w:color="auto"/>
            </w:tcBorders>
            <w:vAlign w:val="center"/>
          </w:tcPr>
          <w:p w:rsidR="00857BF0" w:rsidRDefault="00857BF0" w:rsidP="00E4119E">
            <w:pPr>
              <w:widowControl w:val="0"/>
              <w:snapToGrid w:val="0"/>
              <w:spacing w:line="240" w:lineRule="exact"/>
              <w:ind w:left="25" w:firstLine="318"/>
              <w:jc w:val="both"/>
              <w:rPr>
                <w:rFonts w:ascii="Times New Roman" w:eastAsiaTheme="minorEastAsia" w:hAnsi="Times New Roman" w:cs="Times New Roman"/>
                <w:i/>
              </w:rPr>
            </w:pPr>
          </w:p>
        </w:tc>
        <w:tc>
          <w:tcPr>
            <w:tcW w:w="1059" w:type="dxa"/>
            <w:tcBorders>
              <w:top w:val="single" w:sz="4" w:space="0" w:color="auto"/>
              <w:left w:val="single" w:sz="4" w:space="0" w:color="auto"/>
              <w:bottom w:val="single" w:sz="4" w:space="0" w:color="auto"/>
              <w:right w:val="single" w:sz="4" w:space="0" w:color="auto"/>
            </w:tcBorders>
          </w:tcPr>
          <w:p w:rsidR="00857BF0" w:rsidRPr="00857BF0" w:rsidRDefault="009E5492" w:rsidP="00685EAB">
            <w:pPr>
              <w:keepNext/>
              <w:keepLines/>
              <w:shd w:val="clear" w:color="auto" w:fill="FFFFFF"/>
              <w:tabs>
                <w:tab w:val="left" w:pos="142"/>
              </w:tabs>
              <w:suppressAutoHyphen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4</w:t>
            </w:r>
          </w:p>
        </w:tc>
      </w:tr>
    </w:tbl>
    <w:p w:rsidR="009E20E5" w:rsidRPr="009E20E5" w:rsidRDefault="009E20E5" w:rsidP="00905E0C">
      <w:pPr>
        <w:widowControl w:val="0"/>
        <w:spacing w:after="0" w:line="240" w:lineRule="auto"/>
        <w:ind w:left="-993" w:right="-284" w:firstLine="567"/>
        <w:jc w:val="both"/>
        <w:rPr>
          <w:rFonts w:ascii="Times New Roman" w:eastAsia="Times New Roman" w:hAnsi="Times New Roman" w:cs="Times New Roman"/>
          <w:i/>
          <w:lang w:eastAsia="ar-SA"/>
        </w:rPr>
      </w:pPr>
      <w:r w:rsidRPr="009E20E5">
        <w:rPr>
          <w:rFonts w:ascii="Times New Roman" w:eastAsia="Times New Roman" w:hAnsi="Times New Roman" w:cs="Times New Roman"/>
          <w:i/>
          <w:lang w:eastAsia="ar-SA"/>
        </w:rPr>
        <w:t xml:space="preserve">Протезы должны соответствовать требованиям: </w:t>
      </w:r>
    </w:p>
    <w:p w:rsidR="009E20E5" w:rsidRPr="009E20E5" w:rsidRDefault="009E20E5" w:rsidP="00905E0C">
      <w:pPr>
        <w:widowControl w:val="0"/>
        <w:spacing w:after="0" w:line="240" w:lineRule="auto"/>
        <w:ind w:left="-993" w:right="-284" w:firstLine="567"/>
        <w:jc w:val="both"/>
        <w:rPr>
          <w:rFonts w:ascii="Times New Roman" w:eastAsia="Times New Roman" w:hAnsi="Times New Roman" w:cs="Times New Roman"/>
          <w:i/>
          <w:lang w:eastAsia="ar-SA"/>
        </w:rPr>
      </w:pPr>
      <w:r w:rsidRPr="009E20E5">
        <w:rPr>
          <w:rFonts w:ascii="Times New Roman" w:eastAsia="Times New Roman" w:hAnsi="Times New Roman" w:cs="Times New Roman"/>
          <w:i/>
          <w:lang w:eastAsia="ar-SA"/>
        </w:rPr>
        <w:t>- РСТ РСФСР 644-80 «Изделия протезно-ортопедические. Общие технические требования»;</w:t>
      </w:r>
    </w:p>
    <w:p w:rsidR="009E20E5" w:rsidRPr="009E20E5" w:rsidRDefault="009E20E5" w:rsidP="00905E0C">
      <w:pPr>
        <w:widowControl w:val="0"/>
        <w:spacing w:after="0" w:line="240" w:lineRule="auto"/>
        <w:ind w:left="-993" w:right="-284" w:firstLine="567"/>
        <w:jc w:val="both"/>
        <w:rPr>
          <w:rFonts w:ascii="Times New Roman" w:eastAsia="Times New Roman" w:hAnsi="Times New Roman" w:cs="Times New Roman"/>
          <w:i/>
          <w:lang w:eastAsia="ar-SA"/>
        </w:rPr>
      </w:pPr>
      <w:r w:rsidRPr="009E20E5">
        <w:rPr>
          <w:rFonts w:ascii="Times New Roman" w:eastAsia="Times New Roman" w:hAnsi="Times New Roman" w:cs="Times New Roman"/>
          <w:i/>
          <w:lang w:eastAsia="ar-SA"/>
        </w:rPr>
        <w:t xml:space="preserve">- ГОСТ </w:t>
      </w:r>
      <w:proofErr w:type="gramStart"/>
      <w:r w:rsidRPr="009E20E5">
        <w:rPr>
          <w:rFonts w:ascii="Times New Roman" w:eastAsia="Times New Roman" w:hAnsi="Times New Roman" w:cs="Times New Roman"/>
          <w:i/>
          <w:lang w:eastAsia="ar-SA"/>
        </w:rPr>
        <w:t>Р</w:t>
      </w:r>
      <w:proofErr w:type="gramEnd"/>
      <w:r w:rsidRPr="009E20E5">
        <w:rPr>
          <w:rFonts w:ascii="Times New Roman" w:eastAsia="Times New Roman" w:hAnsi="Times New Roman" w:cs="Times New Roman"/>
          <w:i/>
          <w:lang w:eastAsia="ar-SA"/>
        </w:rPr>
        <w:t xml:space="preserve"> 51819-2001 «Протезирование и </w:t>
      </w:r>
      <w:proofErr w:type="spellStart"/>
      <w:r w:rsidRPr="009E20E5">
        <w:rPr>
          <w:rFonts w:ascii="Times New Roman" w:eastAsia="Times New Roman" w:hAnsi="Times New Roman" w:cs="Times New Roman"/>
          <w:i/>
          <w:lang w:eastAsia="ar-SA"/>
        </w:rPr>
        <w:t>ортезирование</w:t>
      </w:r>
      <w:proofErr w:type="spellEnd"/>
      <w:r w:rsidRPr="009E20E5">
        <w:rPr>
          <w:rFonts w:ascii="Times New Roman" w:eastAsia="Times New Roman" w:hAnsi="Times New Roman" w:cs="Times New Roman"/>
          <w:i/>
          <w:lang w:eastAsia="ar-SA"/>
        </w:rPr>
        <w:t xml:space="preserve"> верхних и нижних конечностей. Термины и определения»;</w:t>
      </w:r>
    </w:p>
    <w:p w:rsidR="009E20E5" w:rsidRPr="009E20E5" w:rsidRDefault="009E20E5" w:rsidP="00905E0C">
      <w:pPr>
        <w:widowControl w:val="0"/>
        <w:spacing w:after="0" w:line="240" w:lineRule="auto"/>
        <w:ind w:left="-993" w:right="-284" w:firstLine="567"/>
        <w:jc w:val="both"/>
        <w:rPr>
          <w:rFonts w:ascii="Times New Roman" w:eastAsia="Times New Roman" w:hAnsi="Times New Roman" w:cs="Times New Roman"/>
          <w:i/>
          <w:lang w:eastAsia="ar-SA"/>
        </w:rPr>
      </w:pPr>
      <w:r w:rsidRPr="009E20E5">
        <w:rPr>
          <w:rFonts w:ascii="Times New Roman" w:eastAsia="Times New Roman" w:hAnsi="Times New Roman" w:cs="Times New Roman"/>
          <w:i/>
          <w:lang w:eastAsia="ar-SA"/>
        </w:rPr>
        <w:t xml:space="preserve">-  ГОСТ </w:t>
      </w:r>
      <w:proofErr w:type="gramStart"/>
      <w:r w:rsidRPr="009E20E5">
        <w:rPr>
          <w:rFonts w:ascii="Times New Roman" w:eastAsia="Times New Roman" w:hAnsi="Times New Roman" w:cs="Times New Roman"/>
          <w:i/>
          <w:lang w:eastAsia="ar-SA"/>
        </w:rPr>
        <w:t>Р</w:t>
      </w:r>
      <w:proofErr w:type="gramEnd"/>
      <w:r w:rsidRPr="009E20E5">
        <w:rPr>
          <w:rFonts w:ascii="Times New Roman" w:eastAsia="Times New Roman" w:hAnsi="Times New Roman" w:cs="Times New Roman"/>
          <w:i/>
          <w:lang w:eastAsia="ar-SA"/>
        </w:rPr>
        <w:t xml:space="preserve"> 53869-2010 «Протезы нижних конечностей. Технические требования»;</w:t>
      </w:r>
    </w:p>
    <w:p w:rsidR="009E20E5" w:rsidRPr="009E20E5" w:rsidRDefault="009E20E5" w:rsidP="00905E0C">
      <w:pPr>
        <w:widowControl w:val="0"/>
        <w:spacing w:after="0" w:line="240" w:lineRule="auto"/>
        <w:ind w:left="-993" w:right="-284" w:firstLine="567"/>
        <w:jc w:val="both"/>
        <w:rPr>
          <w:rFonts w:ascii="Times New Roman" w:eastAsia="Times New Roman" w:hAnsi="Times New Roman" w:cs="Times New Roman"/>
          <w:i/>
          <w:lang w:eastAsia="ar-SA"/>
        </w:rPr>
      </w:pPr>
      <w:r w:rsidRPr="009E20E5">
        <w:rPr>
          <w:rFonts w:ascii="Times New Roman" w:eastAsia="Times New Roman" w:hAnsi="Times New Roman" w:cs="Times New Roman"/>
          <w:i/>
          <w:lang w:eastAsia="ar-SA"/>
        </w:rPr>
        <w:t xml:space="preserve">- ГОСТ </w:t>
      </w:r>
      <w:proofErr w:type="gramStart"/>
      <w:r w:rsidRPr="009E20E5">
        <w:rPr>
          <w:rFonts w:ascii="Times New Roman" w:eastAsia="Times New Roman" w:hAnsi="Times New Roman" w:cs="Times New Roman"/>
          <w:i/>
          <w:lang w:eastAsia="ar-SA"/>
        </w:rPr>
        <w:t>Р</w:t>
      </w:r>
      <w:proofErr w:type="gramEnd"/>
      <w:r w:rsidRPr="009E20E5">
        <w:rPr>
          <w:rFonts w:ascii="Times New Roman" w:eastAsia="Times New Roman" w:hAnsi="Times New Roman" w:cs="Times New Roman"/>
          <w:i/>
          <w:lang w:eastAsia="ar-SA"/>
        </w:rPr>
        <w:t xml:space="preserve"> 51632-2014 «Технические средства реабилитации людей с ограничениями жизнедеятельности. Общие технические требования и методы испытаний».</w:t>
      </w:r>
    </w:p>
    <w:p w:rsidR="009E20E5" w:rsidRPr="009E20E5" w:rsidRDefault="009E20E5" w:rsidP="00905E0C">
      <w:pPr>
        <w:widowControl w:val="0"/>
        <w:spacing w:after="0" w:line="240" w:lineRule="auto"/>
        <w:ind w:left="-993" w:right="-284" w:firstLine="567"/>
        <w:jc w:val="both"/>
        <w:rPr>
          <w:rFonts w:ascii="Times New Roman" w:eastAsia="Times New Roman" w:hAnsi="Times New Roman" w:cs="Times New Roman"/>
          <w:i/>
          <w:lang w:eastAsia="ar-SA"/>
        </w:rPr>
      </w:pPr>
      <w:r w:rsidRPr="009E20E5">
        <w:rPr>
          <w:rFonts w:ascii="Times New Roman" w:eastAsia="Times New Roman" w:hAnsi="Times New Roman" w:cs="Times New Roman"/>
          <w:i/>
          <w:lang w:eastAsia="ar-SA"/>
        </w:rPr>
        <w:t xml:space="preserve">- ГОСТ </w:t>
      </w:r>
      <w:proofErr w:type="gramStart"/>
      <w:r w:rsidRPr="009E20E5">
        <w:rPr>
          <w:rFonts w:ascii="Times New Roman" w:eastAsia="Times New Roman" w:hAnsi="Times New Roman" w:cs="Times New Roman"/>
          <w:i/>
          <w:lang w:eastAsia="ar-SA"/>
        </w:rPr>
        <w:t>Р</w:t>
      </w:r>
      <w:proofErr w:type="gramEnd"/>
      <w:r w:rsidRPr="009E20E5">
        <w:rPr>
          <w:rFonts w:ascii="Times New Roman" w:eastAsia="Times New Roman" w:hAnsi="Times New Roman" w:cs="Times New Roman"/>
          <w:i/>
          <w:lang w:eastAsia="ar-SA"/>
        </w:rPr>
        <w:t xml:space="preserve"> ИСО 22523-2007 «Протезы конечностей и </w:t>
      </w:r>
      <w:proofErr w:type="spellStart"/>
      <w:r w:rsidRPr="009E20E5">
        <w:rPr>
          <w:rFonts w:ascii="Times New Roman" w:eastAsia="Times New Roman" w:hAnsi="Times New Roman" w:cs="Times New Roman"/>
          <w:i/>
          <w:lang w:eastAsia="ar-SA"/>
        </w:rPr>
        <w:t>ортезы</w:t>
      </w:r>
      <w:proofErr w:type="spellEnd"/>
      <w:r w:rsidRPr="009E20E5">
        <w:rPr>
          <w:rFonts w:ascii="Times New Roman" w:eastAsia="Times New Roman" w:hAnsi="Times New Roman" w:cs="Times New Roman"/>
          <w:i/>
          <w:lang w:eastAsia="ar-SA"/>
        </w:rPr>
        <w:t xml:space="preserve"> наружные. Требования и методы испытаний».</w:t>
      </w:r>
    </w:p>
    <w:p w:rsidR="009E20E5" w:rsidRPr="009E20E5" w:rsidRDefault="009E20E5" w:rsidP="00905E0C">
      <w:pPr>
        <w:widowControl w:val="0"/>
        <w:spacing w:after="0" w:line="240" w:lineRule="auto"/>
        <w:ind w:left="-993" w:right="-284" w:firstLine="567"/>
        <w:jc w:val="both"/>
        <w:rPr>
          <w:rFonts w:ascii="Times New Roman" w:eastAsia="Times New Roman" w:hAnsi="Times New Roman" w:cs="Times New Roman"/>
          <w:i/>
          <w:lang w:eastAsia="ar-SA"/>
        </w:rPr>
      </w:pPr>
      <w:r w:rsidRPr="009E20E5">
        <w:rPr>
          <w:rFonts w:ascii="Times New Roman" w:eastAsia="Times New Roman" w:hAnsi="Times New Roman" w:cs="Times New Roman"/>
          <w:i/>
          <w:lang w:eastAsia="ar-SA"/>
        </w:rPr>
        <w:t>Выполняемые работы по обеспечению застрахованных лиц, пострадавших вследствие несчастных случаев на производстве (далее Получатель) протезами, содержат комплекс медицинских, технических и социальных мероприятий проводимых с Получателями, имеющими нарушение или дефекты опорно-двигательного аппарата, в целях восстановления или компенсации ограничений их жизнеспособности.</w:t>
      </w:r>
    </w:p>
    <w:p w:rsidR="009E20E5" w:rsidRPr="009E20E5" w:rsidRDefault="009E20E5" w:rsidP="00905E0C">
      <w:pPr>
        <w:widowControl w:val="0"/>
        <w:spacing w:after="0" w:line="240" w:lineRule="auto"/>
        <w:ind w:left="-993" w:right="-284" w:firstLine="567"/>
        <w:jc w:val="both"/>
        <w:rPr>
          <w:rFonts w:ascii="Times New Roman" w:eastAsia="Times New Roman" w:hAnsi="Times New Roman" w:cs="Times New Roman"/>
          <w:i/>
          <w:lang w:eastAsia="ar-SA"/>
        </w:rPr>
      </w:pPr>
      <w:r w:rsidRPr="009E20E5">
        <w:rPr>
          <w:rFonts w:ascii="Times New Roman" w:eastAsia="Times New Roman" w:hAnsi="Times New Roman" w:cs="Times New Roman"/>
          <w:i/>
          <w:lang w:eastAsia="ar-SA"/>
        </w:rPr>
        <w:t>Работы по проведению комплекса медицинских, технических и организационных мероприятий, направлены на частичное восстановление опорно-двигательных функций или устранение косметических дефектов нижних конечностей получателей с помощью протезов нижних конечностей.  При необходимости работы по протезированию осуществляются в условиях стационара (первичное протезирование, по медицинским показаниям).</w:t>
      </w:r>
    </w:p>
    <w:p w:rsidR="009E20E5" w:rsidRPr="009E20E5" w:rsidRDefault="009E20E5" w:rsidP="00905E0C">
      <w:pPr>
        <w:widowControl w:val="0"/>
        <w:spacing w:after="0" w:line="240" w:lineRule="auto"/>
        <w:ind w:left="-993" w:right="-284" w:firstLine="567"/>
        <w:jc w:val="both"/>
        <w:rPr>
          <w:rFonts w:ascii="Times New Roman" w:eastAsia="Times New Roman" w:hAnsi="Times New Roman" w:cs="Times New Roman"/>
          <w:i/>
          <w:lang w:eastAsia="ar-SA"/>
        </w:rPr>
      </w:pPr>
      <w:r w:rsidRPr="009E20E5">
        <w:rPr>
          <w:rFonts w:ascii="Times New Roman" w:eastAsia="Times New Roman" w:hAnsi="Times New Roman" w:cs="Times New Roman"/>
          <w:i/>
          <w:lang w:eastAsia="ar-SA"/>
        </w:rPr>
        <w:t>Каждый протез подвергается техническому контролю на соответствие требованиям технических условий, комплекта документации и медицинского заказа.</w:t>
      </w:r>
    </w:p>
    <w:p w:rsidR="009E20E5" w:rsidRPr="009E20E5" w:rsidRDefault="009E20E5" w:rsidP="00905E0C">
      <w:pPr>
        <w:widowControl w:val="0"/>
        <w:spacing w:after="0" w:line="240" w:lineRule="auto"/>
        <w:ind w:left="-993" w:right="-284" w:firstLine="567"/>
        <w:jc w:val="both"/>
        <w:rPr>
          <w:rFonts w:ascii="Times New Roman" w:eastAsia="Times New Roman" w:hAnsi="Times New Roman" w:cs="Times New Roman"/>
          <w:i/>
          <w:lang w:eastAsia="ar-SA"/>
        </w:rPr>
      </w:pPr>
      <w:r w:rsidRPr="009E20E5">
        <w:rPr>
          <w:rFonts w:ascii="Times New Roman" w:eastAsia="Times New Roman" w:hAnsi="Times New Roman" w:cs="Times New Roman"/>
          <w:i/>
          <w:lang w:eastAsia="ar-SA"/>
        </w:rPr>
        <w:t>При выдаче готового протеза осуществляется предварительное обучение Получателя правилам пользования протезом, выдача гарантийного талона.</w:t>
      </w:r>
    </w:p>
    <w:p w:rsidR="009E20E5" w:rsidRPr="009E20E5" w:rsidRDefault="009E20E5" w:rsidP="00905E0C">
      <w:pPr>
        <w:widowControl w:val="0"/>
        <w:spacing w:after="0" w:line="240" w:lineRule="auto"/>
        <w:ind w:left="-993" w:right="-284" w:firstLine="567"/>
        <w:jc w:val="both"/>
        <w:rPr>
          <w:rFonts w:ascii="Times New Roman" w:eastAsia="Times New Roman" w:hAnsi="Times New Roman" w:cs="Times New Roman"/>
          <w:i/>
          <w:lang w:eastAsia="ar-SA"/>
        </w:rPr>
      </w:pPr>
      <w:r w:rsidRPr="009E20E5">
        <w:rPr>
          <w:rFonts w:ascii="Times New Roman" w:eastAsia="Times New Roman" w:hAnsi="Times New Roman" w:cs="Times New Roman"/>
          <w:i/>
          <w:lang w:eastAsia="ar-SA"/>
        </w:rPr>
        <w:t xml:space="preserve">Приемная гильза протеза нижней конечности изготавливается по индивидуальным параметрам </w:t>
      </w:r>
      <w:proofErr w:type="gramStart"/>
      <w:r w:rsidRPr="009E20E5">
        <w:rPr>
          <w:rFonts w:ascii="Times New Roman" w:eastAsia="Times New Roman" w:hAnsi="Times New Roman" w:cs="Times New Roman"/>
          <w:i/>
          <w:lang w:eastAsia="ar-SA"/>
        </w:rPr>
        <w:t>Получателя</w:t>
      </w:r>
      <w:proofErr w:type="gramEnd"/>
      <w:r w:rsidRPr="009E20E5">
        <w:rPr>
          <w:rFonts w:ascii="Times New Roman" w:eastAsia="Times New Roman" w:hAnsi="Times New Roman" w:cs="Times New Roman"/>
          <w:i/>
          <w:lang w:eastAsia="ar-SA"/>
        </w:rPr>
        <w:t xml:space="preserve"> и предназначаться для размещения в нем культи или пораженной конечности, обеспечивая комфортное взаимодействие человека с протезом конечности.</w:t>
      </w:r>
    </w:p>
    <w:p w:rsidR="009E20E5" w:rsidRPr="009E20E5" w:rsidRDefault="009E20E5" w:rsidP="00905E0C">
      <w:pPr>
        <w:widowControl w:val="0"/>
        <w:spacing w:after="0" w:line="240" w:lineRule="auto"/>
        <w:ind w:left="-993" w:right="-284" w:firstLine="567"/>
        <w:jc w:val="both"/>
        <w:rPr>
          <w:rFonts w:ascii="Times New Roman" w:eastAsia="Times New Roman" w:hAnsi="Times New Roman" w:cs="Times New Roman"/>
          <w:i/>
          <w:lang w:eastAsia="ar-SA"/>
        </w:rPr>
      </w:pPr>
      <w:r w:rsidRPr="009E20E5">
        <w:rPr>
          <w:rFonts w:ascii="Times New Roman" w:eastAsia="Times New Roman" w:hAnsi="Times New Roman" w:cs="Times New Roman"/>
          <w:i/>
          <w:lang w:eastAsia="ar-SA"/>
        </w:rPr>
        <w:t xml:space="preserve">Функциональный узел протеза выполняет заданную </w:t>
      </w:r>
      <w:proofErr w:type="gramStart"/>
      <w:r w:rsidRPr="009E20E5">
        <w:rPr>
          <w:rFonts w:ascii="Times New Roman" w:eastAsia="Times New Roman" w:hAnsi="Times New Roman" w:cs="Times New Roman"/>
          <w:i/>
          <w:lang w:eastAsia="ar-SA"/>
        </w:rPr>
        <w:t>функцию</w:t>
      </w:r>
      <w:proofErr w:type="gramEnd"/>
      <w:r w:rsidRPr="009E20E5">
        <w:rPr>
          <w:rFonts w:ascii="Times New Roman" w:eastAsia="Times New Roman" w:hAnsi="Times New Roman" w:cs="Times New Roman"/>
          <w:i/>
          <w:lang w:eastAsia="ar-SA"/>
        </w:rPr>
        <w:t xml:space="preserve"> и иметь конструктивно-технологическую завершенность.</w:t>
      </w:r>
    </w:p>
    <w:p w:rsidR="009E20E5" w:rsidRPr="009E20E5" w:rsidRDefault="009E20E5" w:rsidP="00905E0C">
      <w:pPr>
        <w:widowControl w:val="0"/>
        <w:spacing w:after="0" w:line="240" w:lineRule="auto"/>
        <w:ind w:left="-993" w:right="-284" w:firstLine="567"/>
        <w:jc w:val="both"/>
        <w:rPr>
          <w:rFonts w:ascii="Times New Roman" w:eastAsia="Times New Roman" w:hAnsi="Times New Roman" w:cs="Times New Roman"/>
          <w:i/>
          <w:lang w:eastAsia="ar-SA"/>
        </w:rPr>
      </w:pPr>
      <w:r w:rsidRPr="009E20E5">
        <w:rPr>
          <w:rFonts w:ascii="Times New Roman" w:eastAsia="Times New Roman" w:hAnsi="Times New Roman" w:cs="Times New Roman"/>
          <w:i/>
          <w:lang w:eastAsia="ar-SA"/>
        </w:rPr>
        <w:t>Конструкцией протезов при применении их получателем обеспечены следующие статико-динамические показатели:</w:t>
      </w:r>
    </w:p>
    <w:p w:rsidR="009E20E5" w:rsidRPr="009E20E5" w:rsidRDefault="009E20E5" w:rsidP="00905E0C">
      <w:pPr>
        <w:widowControl w:val="0"/>
        <w:spacing w:after="0" w:line="240" w:lineRule="auto"/>
        <w:ind w:left="-993" w:right="-284" w:firstLine="567"/>
        <w:jc w:val="both"/>
        <w:rPr>
          <w:rFonts w:ascii="Times New Roman" w:eastAsia="Times New Roman" w:hAnsi="Times New Roman" w:cs="Times New Roman"/>
          <w:i/>
          <w:lang w:eastAsia="ar-SA"/>
        </w:rPr>
      </w:pPr>
      <w:r w:rsidRPr="009E20E5">
        <w:rPr>
          <w:rFonts w:ascii="Times New Roman" w:eastAsia="Times New Roman" w:hAnsi="Times New Roman" w:cs="Times New Roman"/>
          <w:i/>
          <w:lang w:eastAsia="ar-SA"/>
        </w:rPr>
        <w:t>- возможность находиться получателю в положениях стояния, сидения, приседания;</w:t>
      </w:r>
    </w:p>
    <w:p w:rsidR="009E20E5" w:rsidRPr="009E20E5" w:rsidRDefault="009E20E5" w:rsidP="00905E0C">
      <w:pPr>
        <w:widowControl w:val="0"/>
        <w:spacing w:after="0" w:line="240" w:lineRule="auto"/>
        <w:ind w:left="-993" w:right="-284" w:firstLine="567"/>
        <w:jc w:val="both"/>
        <w:rPr>
          <w:rFonts w:ascii="Times New Roman" w:eastAsia="Times New Roman" w:hAnsi="Times New Roman" w:cs="Times New Roman"/>
          <w:i/>
          <w:lang w:eastAsia="ar-SA"/>
        </w:rPr>
      </w:pPr>
      <w:r w:rsidRPr="009E20E5">
        <w:rPr>
          <w:rFonts w:ascii="Times New Roman" w:eastAsia="Times New Roman" w:hAnsi="Times New Roman" w:cs="Times New Roman"/>
          <w:i/>
          <w:lang w:eastAsia="ar-SA"/>
        </w:rPr>
        <w:t>- возможность ходьбы по ровной поверхности в произвольном темпе, ровной поверхности в ускоренном темпе, наклонной поверхности в сагиттальном направлении вверх и вниз, лестнице вверх и вниз, пересеченной местности;</w:t>
      </w:r>
    </w:p>
    <w:p w:rsidR="009E20E5" w:rsidRPr="009E20E5" w:rsidRDefault="009E20E5" w:rsidP="00905E0C">
      <w:pPr>
        <w:widowControl w:val="0"/>
        <w:spacing w:after="0" w:line="240" w:lineRule="auto"/>
        <w:ind w:left="-993" w:right="-284" w:firstLine="567"/>
        <w:jc w:val="both"/>
        <w:rPr>
          <w:rFonts w:ascii="Times New Roman" w:eastAsia="Times New Roman" w:hAnsi="Times New Roman" w:cs="Times New Roman"/>
          <w:i/>
          <w:lang w:eastAsia="ar-SA"/>
        </w:rPr>
      </w:pPr>
      <w:proofErr w:type="gramStart"/>
      <w:r w:rsidRPr="009E20E5">
        <w:rPr>
          <w:rFonts w:ascii="Times New Roman" w:eastAsia="Times New Roman" w:hAnsi="Times New Roman" w:cs="Times New Roman"/>
          <w:i/>
          <w:lang w:eastAsia="ar-SA"/>
        </w:rPr>
        <w:t>- возможность перемещения в стороны приставным шагом (в соответствии с п. 8.1.1.</w:t>
      </w:r>
      <w:proofErr w:type="gramEnd"/>
      <w:r w:rsidRPr="009E20E5">
        <w:rPr>
          <w:rFonts w:ascii="Times New Roman" w:eastAsia="Times New Roman" w:hAnsi="Times New Roman" w:cs="Times New Roman"/>
          <w:i/>
          <w:lang w:eastAsia="ar-SA"/>
        </w:rPr>
        <w:t xml:space="preserve"> ГОСТ </w:t>
      </w:r>
      <w:proofErr w:type="gramStart"/>
      <w:r w:rsidRPr="009E20E5">
        <w:rPr>
          <w:rFonts w:ascii="Times New Roman" w:eastAsia="Times New Roman" w:hAnsi="Times New Roman" w:cs="Times New Roman"/>
          <w:i/>
          <w:lang w:eastAsia="ar-SA"/>
        </w:rPr>
        <w:t>Р</w:t>
      </w:r>
      <w:proofErr w:type="gramEnd"/>
      <w:r w:rsidRPr="009E20E5">
        <w:rPr>
          <w:rFonts w:ascii="Times New Roman" w:eastAsia="Times New Roman" w:hAnsi="Times New Roman" w:cs="Times New Roman"/>
          <w:i/>
          <w:lang w:eastAsia="ar-SA"/>
        </w:rPr>
        <w:t xml:space="preserve"> 53869-2010).</w:t>
      </w:r>
    </w:p>
    <w:p w:rsidR="009E20E5" w:rsidRPr="009E20E5" w:rsidRDefault="009E20E5" w:rsidP="00905E0C">
      <w:pPr>
        <w:widowControl w:val="0"/>
        <w:spacing w:after="0" w:line="240" w:lineRule="auto"/>
        <w:ind w:left="-993" w:right="-284" w:firstLine="567"/>
        <w:jc w:val="both"/>
        <w:rPr>
          <w:rFonts w:ascii="Times New Roman" w:eastAsia="Times New Roman" w:hAnsi="Times New Roman" w:cs="Times New Roman"/>
          <w:i/>
          <w:lang w:eastAsia="ar-SA"/>
        </w:rPr>
      </w:pPr>
      <w:r w:rsidRPr="009E20E5">
        <w:rPr>
          <w:rFonts w:ascii="Times New Roman" w:eastAsia="Times New Roman" w:hAnsi="Times New Roman" w:cs="Times New Roman"/>
          <w:i/>
          <w:lang w:eastAsia="ar-SA"/>
        </w:rPr>
        <w:lastRenderedPageBreak/>
        <w:t>Проведение работ по изготовлению протезов осуществляется при наличии документов подтверждающих качество изготавливаемых протезов:</w:t>
      </w:r>
    </w:p>
    <w:p w:rsidR="009E20E5" w:rsidRPr="009E20E5" w:rsidRDefault="009E20E5" w:rsidP="00905E0C">
      <w:pPr>
        <w:widowControl w:val="0"/>
        <w:spacing w:after="0" w:line="240" w:lineRule="auto"/>
        <w:ind w:left="-993" w:right="-284" w:firstLine="567"/>
        <w:jc w:val="both"/>
        <w:rPr>
          <w:rFonts w:ascii="Times New Roman" w:eastAsia="Times New Roman" w:hAnsi="Times New Roman" w:cs="Times New Roman"/>
          <w:i/>
          <w:lang w:eastAsia="ar-SA"/>
        </w:rPr>
      </w:pPr>
      <w:r w:rsidRPr="009E20E5">
        <w:rPr>
          <w:rFonts w:ascii="Times New Roman" w:eastAsia="Times New Roman" w:hAnsi="Times New Roman" w:cs="Times New Roman"/>
          <w:i/>
          <w:lang w:eastAsia="ar-SA"/>
        </w:rPr>
        <w:t>- действующих сертификатов соответствия / деклараций о соответствии на изготавливаемые протезно-ортопедические изделия, в том числе на полуфабрикаты к протезно-ортопедической продукции,</w:t>
      </w:r>
    </w:p>
    <w:p w:rsidR="009E20E5" w:rsidRPr="009E20E5" w:rsidRDefault="009E20E5" w:rsidP="00905E0C">
      <w:pPr>
        <w:widowControl w:val="0"/>
        <w:spacing w:after="0" w:line="240" w:lineRule="auto"/>
        <w:ind w:left="-993" w:right="-284" w:firstLine="567"/>
        <w:jc w:val="both"/>
        <w:rPr>
          <w:rFonts w:ascii="Times New Roman" w:eastAsia="Times New Roman" w:hAnsi="Times New Roman" w:cs="Times New Roman"/>
          <w:i/>
          <w:lang w:eastAsia="ar-SA"/>
        </w:rPr>
      </w:pPr>
      <w:r w:rsidRPr="009E20E5">
        <w:rPr>
          <w:rFonts w:ascii="Times New Roman" w:eastAsia="Times New Roman" w:hAnsi="Times New Roman" w:cs="Times New Roman"/>
          <w:i/>
          <w:lang w:eastAsia="ar-SA"/>
        </w:rPr>
        <w:t>- протоколов испытаний,</w:t>
      </w:r>
    </w:p>
    <w:p w:rsidR="009E20E5" w:rsidRPr="009E20E5" w:rsidRDefault="009E20E5" w:rsidP="00905E0C">
      <w:pPr>
        <w:widowControl w:val="0"/>
        <w:spacing w:after="0" w:line="240" w:lineRule="auto"/>
        <w:ind w:left="-993" w:right="-284" w:firstLine="567"/>
        <w:jc w:val="both"/>
        <w:rPr>
          <w:rFonts w:ascii="Times New Roman" w:eastAsia="Times New Roman" w:hAnsi="Times New Roman" w:cs="Times New Roman"/>
          <w:i/>
          <w:lang w:eastAsia="ar-SA"/>
        </w:rPr>
      </w:pPr>
      <w:r w:rsidRPr="009E20E5">
        <w:rPr>
          <w:rFonts w:ascii="Times New Roman" w:eastAsia="Times New Roman" w:hAnsi="Times New Roman" w:cs="Times New Roman"/>
          <w:i/>
          <w:lang w:eastAsia="ar-SA"/>
        </w:rPr>
        <w:t>- технических условий или иных документов, в соответствии с которыми осуществляется изготовление протеза.</w:t>
      </w:r>
    </w:p>
    <w:p w:rsidR="009E20E5" w:rsidRPr="009E20E5" w:rsidRDefault="009E20E5" w:rsidP="00905E0C">
      <w:pPr>
        <w:widowControl w:val="0"/>
        <w:spacing w:after="0" w:line="240" w:lineRule="auto"/>
        <w:ind w:left="-993" w:right="-284" w:firstLine="567"/>
        <w:jc w:val="both"/>
        <w:rPr>
          <w:rFonts w:ascii="Times New Roman" w:eastAsia="Times New Roman" w:hAnsi="Times New Roman" w:cs="Times New Roman"/>
          <w:i/>
          <w:lang w:eastAsia="ar-SA"/>
        </w:rPr>
      </w:pPr>
      <w:r w:rsidRPr="009E20E5">
        <w:rPr>
          <w:rFonts w:ascii="Times New Roman" w:eastAsia="Times New Roman" w:hAnsi="Times New Roman" w:cs="Times New Roman"/>
          <w:i/>
          <w:lang w:eastAsia="ar-SA"/>
        </w:rPr>
        <w:t>Исполнитель изготавливает протез, удовлетворяющий следующим требованиям:</w:t>
      </w:r>
    </w:p>
    <w:p w:rsidR="009E20E5" w:rsidRPr="009E20E5" w:rsidRDefault="009E20E5" w:rsidP="00905E0C">
      <w:pPr>
        <w:widowControl w:val="0"/>
        <w:spacing w:after="0" w:line="240" w:lineRule="auto"/>
        <w:ind w:left="-993" w:right="-284" w:firstLine="567"/>
        <w:jc w:val="both"/>
        <w:rPr>
          <w:rFonts w:ascii="Times New Roman" w:eastAsia="Times New Roman" w:hAnsi="Times New Roman" w:cs="Times New Roman"/>
          <w:i/>
          <w:lang w:eastAsia="ar-SA"/>
        </w:rPr>
      </w:pPr>
      <w:r w:rsidRPr="009E20E5">
        <w:rPr>
          <w:rFonts w:ascii="Times New Roman" w:eastAsia="Times New Roman" w:hAnsi="Times New Roman" w:cs="Times New Roman"/>
          <w:i/>
          <w:lang w:eastAsia="ar-SA"/>
        </w:rPr>
        <w:t>- не создается опасности  для жизни и здоровья Получателя, окружающей среды, а так же использование протеза не причиняет вред имуществу Получателя при его эксплуатации;</w:t>
      </w:r>
    </w:p>
    <w:p w:rsidR="009E20E5" w:rsidRPr="009E20E5" w:rsidRDefault="009E20E5" w:rsidP="00905E0C">
      <w:pPr>
        <w:widowControl w:val="0"/>
        <w:spacing w:after="0" w:line="240" w:lineRule="auto"/>
        <w:ind w:left="-993" w:right="-284" w:firstLine="567"/>
        <w:jc w:val="both"/>
        <w:rPr>
          <w:rFonts w:ascii="Times New Roman" w:eastAsia="Times New Roman" w:hAnsi="Times New Roman" w:cs="Times New Roman"/>
          <w:i/>
          <w:lang w:eastAsia="ar-SA"/>
        </w:rPr>
      </w:pPr>
      <w:proofErr w:type="gramStart"/>
      <w:r w:rsidRPr="009E20E5">
        <w:rPr>
          <w:rFonts w:ascii="Times New Roman" w:eastAsia="Times New Roman" w:hAnsi="Times New Roman" w:cs="Times New Roman"/>
          <w:i/>
          <w:lang w:eastAsia="ar-SA"/>
        </w:rPr>
        <w:t>- при выборе материалов, применяемых для изготовления протезов, учитывается их соответствие назначению изделия по их токсическим, химическим, токсикологическим, физическим, электрическим, морфологическим и механическим свойствам,  не содержат ядовитых (токсичных) компонентов, не  воздействуют на цвет поверхности, с которой контактируют те или иные детали протеза при его нормальной эксплуатации, разрешены к применению Министерством здравоохранения и социального развития Российской Федерации.</w:t>
      </w:r>
      <w:proofErr w:type="gramEnd"/>
    </w:p>
    <w:p w:rsidR="009E20E5" w:rsidRPr="009E20E5" w:rsidRDefault="009E20E5" w:rsidP="00905E0C">
      <w:pPr>
        <w:widowControl w:val="0"/>
        <w:spacing w:after="0" w:line="240" w:lineRule="auto"/>
        <w:ind w:left="-993" w:right="-284" w:firstLine="567"/>
        <w:jc w:val="both"/>
        <w:rPr>
          <w:rFonts w:ascii="Times New Roman" w:eastAsia="Times New Roman" w:hAnsi="Times New Roman" w:cs="Times New Roman"/>
          <w:i/>
          <w:lang w:eastAsia="ar-SA"/>
        </w:rPr>
      </w:pPr>
      <w:r w:rsidRPr="009E20E5">
        <w:rPr>
          <w:rFonts w:ascii="Times New Roman" w:eastAsia="Times New Roman" w:hAnsi="Times New Roman" w:cs="Times New Roman"/>
          <w:i/>
          <w:lang w:eastAsia="ar-SA"/>
        </w:rPr>
        <w:t xml:space="preserve">Протезы не имеют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w:t>
      </w:r>
    </w:p>
    <w:p w:rsidR="009E20E5" w:rsidRPr="009E20E5" w:rsidRDefault="009E20E5" w:rsidP="00905E0C">
      <w:pPr>
        <w:widowControl w:val="0"/>
        <w:spacing w:after="0" w:line="240" w:lineRule="auto"/>
        <w:ind w:left="-993" w:right="-284" w:firstLine="567"/>
        <w:jc w:val="both"/>
        <w:rPr>
          <w:rFonts w:ascii="Times New Roman" w:eastAsia="Times New Roman" w:hAnsi="Times New Roman" w:cs="Times New Roman"/>
          <w:i/>
          <w:lang w:eastAsia="ar-SA"/>
        </w:rPr>
      </w:pPr>
      <w:r w:rsidRPr="009E20E5">
        <w:rPr>
          <w:rFonts w:ascii="Times New Roman" w:eastAsia="Times New Roman" w:hAnsi="Times New Roman" w:cs="Times New Roman"/>
          <w:i/>
          <w:lang w:eastAsia="ar-SA"/>
        </w:rPr>
        <w:t xml:space="preserve">При необходимости отправка протезов к месту нахождения Получателя осуществляется с соблюдением требований  ГОСТ </w:t>
      </w:r>
      <w:proofErr w:type="gramStart"/>
      <w:r w:rsidRPr="009E20E5">
        <w:rPr>
          <w:rFonts w:ascii="Times New Roman" w:eastAsia="Times New Roman" w:hAnsi="Times New Roman" w:cs="Times New Roman"/>
          <w:i/>
          <w:lang w:eastAsia="ar-SA"/>
        </w:rPr>
        <w:t>Р</w:t>
      </w:r>
      <w:proofErr w:type="gramEnd"/>
      <w:r w:rsidRPr="009E20E5">
        <w:rPr>
          <w:rFonts w:ascii="Times New Roman" w:eastAsia="Times New Roman" w:hAnsi="Times New Roman" w:cs="Times New Roman"/>
          <w:i/>
          <w:lang w:eastAsia="ar-SA"/>
        </w:rPr>
        <w:t xml:space="preserve"> 51632-2014 «Технические средства реабилитации людей с ограничениями жизнедеятельности. Общие технические требования и методы испытаний».</w:t>
      </w:r>
    </w:p>
    <w:p w:rsidR="009E20E5" w:rsidRPr="009E20E5" w:rsidRDefault="009E20E5" w:rsidP="00905E0C">
      <w:pPr>
        <w:widowControl w:val="0"/>
        <w:spacing w:after="0" w:line="240" w:lineRule="auto"/>
        <w:ind w:left="-993" w:right="-284" w:firstLine="567"/>
        <w:jc w:val="both"/>
        <w:rPr>
          <w:rFonts w:ascii="Times New Roman" w:eastAsia="Times New Roman" w:hAnsi="Times New Roman" w:cs="Times New Roman"/>
          <w:i/>
          <w:lang w:eastAsia="ar-SA"/>
        </w:rPr>
      </w:pPr>
      <w:r w:rsidRPr="009E20E5">
        <w:rPr>
          <w:rFonts w:ascii="Times New Roman" w:eastAsia="Times New Roman" w:hAnsi="Times New Roman" w:cs="Times New Roman"/>
          <w:i/>
          <w:lang w:eastAsia="ar-SA"/>
        </w:rPr>
        <w:t xml:space="preserve">Упаковка протеза нижней конечности обеспечивает защиту от повреждений, порчи (изнашивания) или загрязнения во время хранения и транспортировки к месту использования  по назначению.  </w:t>
      </w:r>
    </w:p>
    <w:p w:rsidR="009E20E5" w:rsidRPr="009E20E5" w:rsidRDefault="009E20E5" w:rsidP="00905E0C">
      <w:pPr>
        <w:widowControl w:val="0"/>
        <w:spacing w:after="0" w:line="240" w:lineRule="auto"/>
        <w:ind w:left="-993" w:right="-284" w:firstLine="567"/>
        <w:jc w:val="both"/>
        <w:rPr>
          <w:rFonts w:ascii="Times New Roman" w:eastAsia="Times New Roman" w:hAnsi="Times New Roman" w:cs="Times New Roman"/>
          <w:i/>
          <w:lang w:eastAsia="ar-SA"/>
        </w:rPr>
      </w:pPr>
      <w:r w:rsidRPr="009E20E5">
        <w:rPr>
          <w:rFonts w:ascii="Times New Roman" w:eastAsia="Times New Roman" w:hAnsi="Times New Roman" w:cs="Times New Roman"/>
          <w:i/>
          <w:lang w:eastAsia="ar-SA"/>
        </w:rPr>
        <w:t>Временная противокоррозионная защита протеза производится в соответствии с  требованиями ГОСТ 9.014-78 «Единая система защиты от коррозии и старения материалов и изделий. Временная  противокоррозионная защита изделий. Общие требования», а также стандартов и ТУ на протезы конкретных групп, типов (видов, моделей).</w:t>
      </w:r>
    </w:p>
    <w:p w:rsidR="009E20E5" w:rsidRPr="009E20E5" w:rsidRDefault="009E20E5" w:rsidP="00905E0C">
      <w:pPr>
        <w:widowControl w:val="0"/>
        <w:spacing w:after="0" w:line="240" w:lineRule="auto"/>
        <w:ind w:left="-993" w:right="-284" w:firstLine="567"/>
        <w:jc w:val="both"/>
        <w:rPr>
          <w:rFonts w:ascii="Times New Roman" w:eastAsia="Times New Roman" w:hAnsi="Times New Roman" w:cs="Times New Roman"/>
          <w:i/>
          <w:lang w:eastAsia="ar-SA"/>
        </w:rPr>
      </w:pPr>
      <w:r w:rsidRPr="009E20E5">
        <w:rPr>
          <w:rFonts w:ascii="Times New Roman" w:eastAsia="Times New Roman" w:hAnsi="Times New Roman" w:cs="Times New Roman"/>
          <w:i/>
          <w:lang w:eastAsia="ar-SA"/>
        </w:rPr>
        <w:t>Исполнитель осуществляет гарантийный ремонт протезов в период гарантийного срока. Срок выполнения гарантийного ремонта не превышает 15 рабочих дней с момента обращения Получателя.</w:t>
      </w:r>
      <w:bookmarkStart w:id="0" w:name="_GoBack"/>
      <w:bookmarkEnd w:id="0"/>
    </w:p>
    <w:sectPr w:rsidR="009E20E5" w:rsidRPr="009E20E5" w:rsidSect="00B17C8C">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F8"/>
    <w:rsid w:val="00004FCF"/>
    <w:rsid w:val="000208F1"/>
    <w:rsid w:val="000213E2"/>
    <w:rsid w:val="00022F6D"/>
    <w:rsid w:val="00027DFF"/>
    <w:rsid w:val="00087886"/>
    <w:rsid w:val="000A0B8C"/>
    <w:rsid w:val="000B6A65"/>
    <w:rsid w:val="000C3111"/>
    <w:rsid w:val="000F04CD"/>
    <w:rsid w:val="001625F3"/>
    <w:rsid w:val="00174703"/>
    <w:rsid w:val="001B417F"/>
    <w:rsid w:val="001C44A7"/>
    <w:rsid w:val="001F1C01"/>
    <w:rsid w:val="00240C50"/>
    <w:rsid w:val="0024229A"/>
    <w:rsid w:val="002C6631"/>
    <w:rsid w:val="002C6CCB"/>
    <w:rsid w:val="002F31A3"/>
    <w:rsid w:val="00304792"/>
    <w:rsid w:val="00321D34"/>
    <w:rsid w:val="003800D1"/>
    <w:rsid w:val="003B78C5"/>
    <w:rsid w:val="003C2F90"/>
    <w:rsid w:val="003D6EA9"/>
    <w:rsid w:val="003D757B"/>
    <w:rsid w:val="003F6F59"/>
    <w:rsid w:val="00401E61"/>
    <w:rsid w:val="00402C6F"/>
    <w:rsid w:val="00430BE2"/>
    <w:rsid w:val="00444649"/>
    <w:rsid w:val="004A20E4"/>
    <w:rsid w:val="004E4110"/>
    <w:rsid w:val="00511EF8"/>
    <w:rsid w:val="0052513E"/>
    <w:rsid w:val="00526341"/>
    <w:rsid w:val="00531330"/>
    <w:rsid w:val="00532B4A"/>
    <w:rsid w:val="0054179C"/>
    <w:rsid w:val="00572D63"/>
    <w:rsid w:val="005B65D2"/>
    <w:rsid w:val="005C0967"/>
    <w:rsid w:val="005C2817"/>
    <w:rsid w:val="005C7866"/>
    <w:rsid w:val="005F070F"/>
    <w:rsid w:val="005F0721"/>
    <w:rsid w:val="005F0B86"/>
    <w:rsid w:val="00647A64"/>
    <w:rsid w:val="00656AE7"/>
    <w:rsid w:val="00667A9D"/>
    <w:rsid w:val="00671CB0"/>
    <w:rsid w:val="006722EC"/>
    <w:rsid w:val="00681955"/>
    <w:rsid w:val="00685EAB"/>
    <w:rsid w:val="006932B7"/>
    <w:rsid w:val="0069660C"/>
    <w:rsid w:val="006B7D82"/>
    <w:rsid w:val="006C7C09"/>
    <w:rsid w:val="006D286D"/>
    <w:rsid w:val="006E4B11"/>
    <w:rsid w:val="006E5196"/>
    <w:rsid w:val="006E70B4"/>
    <w:rsid w:val="006F6B9D"/>
    <w:rsid w:val="00723C68"/>
    <w:rsid w:val="00723D1D"/>
    <w:rsid w:val="00741D02"/>
    <w:rsid w:val="007B43A0"/>
    <w:rsid w:val="007C00C5"/>
    <w:rsid w:val="007D3F56"/>
    <w:rsid w:val="007E3FFA"/>
    <w:rsid w:val="007F6E46"/>
    <w:rsid w:val="00827011"/>
    <w:rsid w:val="0083403E"/>
    <w:rsid w:val="008560AA"/>
    <w:rsid w:val="00857BF0"/>
    <w:rsid w:val="0086146B"/>
    <w:rsid w:val="0089530E"/>
    <w:rsid w:val="00905E0C"/>
    <w:rsid w:val="00934693"/>
    <w:rsid w:val="009870F2"/>
    <w:rsid w:val="009A095A"/>
    <w:rsid w:val="009A4DCA"/>
    <w:rsid w:val="009E0E47"/>
    <w:rsid w:val="009E20E5"/>
    <w:rsid w:val="009E5492"/>
    <w:rsid w:val="00A248F8"/>
    <w:rsid w:val="00A365F6"/>
    <w:rsid w:val="00A36A79"/>
    <w:rsid w:val="00A465C5"/>
    <w:rsid w:val="00A55237"/>
    <w:rsid w:val="00A73607"/>
    <w:rsid w:val="00A839F1"/>
    <w:rsid w:val="00AA2925"/>
    <w:rsid w:val="00B108AE"/>
    <w:rsid w:val="00B17C8C"/>
    <w:rsid w:val="00B21106"/>
    <w:rsid w:val="00B3528B"/>
    <w:rsid w:val="00B67E7F"/>
    <w:rsid w:val="00B80C11"/>
    <w:rsid w:val="00B81397"/>
    <w:rsid w:val="00B91DC5"/>
    <w:rsid w:val="00B92D9D"/>
    <w:rsid w:val="00B97C6F"/>
    <w:rsid w:val="00BA670A"/>
    <w:rsid w:val="00BC091E"/>
    <w:rsid w:val="00BE3475"/>
    <w:rsid w:val="00BE48FB"/>
    <w:rsid w:val="00C34241"/>
    <w:rsid w:val="00C82B51"/>
    <w:rsid w:val="00C83AC1"/>
    <w:rsid w:val="00CB0FEA"/>
    <w:rsid w:val="00CB6C29"/>
    <w:rsid w:val="00CE57F1"/>
    <w:rsid w:val="00CE5B06"/>
    <w:rsid w:val="00D067BE"/>
    <w:rsid w:val="00D10B2E"/>
    <w:rsid w:val="00D34B82"/>
    <w:rsid w:val="00D653CB"/>
    <w:rsid w:val="00D84203"/>
    <w:rsid w:val="00D95328"/>
    <w:rsid w:val="00DA7EBD"/>
    <w:rsid w:val="00E06EEC"/>
    <w:rsid w:val="00E077AE"/>
    <w:rsid w:val="00E26F69"/>
    <w:rsid w:val="00E4119E"/>
    <w:rsid w:val="00E42321"/>
    <w:rsid w:val="00E4384C"/>
    <w:rsid w:val="00E44C64"/>
    <w:rsid w:val="00E47627"/>
    <w:rsid w:val="00ED0589"/>
    <w:rsid w:val="00F05EBD"/>
    <w:rsid w:val="00F146CF"/>
    <w:rsid w:val="00F16896"/>
    <w:rsid w:val="00F20120"/>
    <w:rsid w:val="00F87330"/>
    <w:rsid w:val="00FC3CF0"/>
    <w:rsid w:val="00FD211B"/>
    <w:rsid w:val="00FE1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3C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3C68"/>
    <w:rPr>
      <w:rFonts w:ascii="Tahoma" w:hAnsi="Tahoma" w:cs="Tahoma"/>
      <w:sz w:val="16"/>
      <w:szCs w:val="16"/>
    </w:rPr>
  </w:style>
  <w:style w:type="paragraph" w:customStyle="1" w:styleId="a5">
    <w:name w:val="Знак Знак Знак Знак Знак Знак"/>
    <w:basedOn w:val="a"/>
    <w:rsid w:val="00BA670A"/>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3C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3C68"/>
    <w:rPr>
      <w:rFonts w:ascii="Tahoma" w:hAnsi="Tahoma" w:cs="Tahoma"/>
      <w:sz w:val="16"/>
      <w:szCs w:val="16"/>
    </w:rPr>
  </w:style>
  <w:style w:type="paragraph" w:customStyle="1" w:styleId="a5">
    <w:name w:val="Знак Знак Знак Знак Знак Знак"/>
    <w:basedOn w:val="a"/>
    <w:rsid w:val="00BA670A"/>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01338">
      <w:bodyDiv w:val="1"/>
      <w:marLeft w:val="0"/>
      <w:marRight w:val="0"/>
      <w:marTop w:val="0"/>
      <w:marBottom w:val="0"/>
      <w:divBdr>
        <w:top w:val="none" w:sz="0" w:space="0" w:color="auto"/>
        <w:left w:val="none" w:sz="0" w:space="0" w:color="auto"/>
        <w:bottom w:val="none" w:sz="0" w:space="0" w:color="auto"/>
        <w:right w:val="none" w:sz="0" w:space="0" w:color="auto"/>
      </w:divBdr>
    </w:div>
    <w:div w:id="204309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61FB0-4E45-48FD-BAB6-5C62670AD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2</Pages>
  <Words>931</Words>
  <Characters>5313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Сашина Н.А.</dc:creator>
  <cp:keywords/>
  <dc:description/>
  <cp:lastModifiedBy>Чугунова Е.Н.</cp:lastModifiedBy>
  <cp:revision>124</cp:revision>
  <cp:lastPrinted>2018-02-13T12:20:00Z</cp:lastPrinted>
  <dcterms:created xsi:type="dcterms:W3CDTF">2018-01-12T08:56:00Z</dcterms:created>
  <dcterms:modified xsi:type="dcterms:W3CDTF">2019-06-06T15:06:00Z</dcterms:modified>
</cp:coreProperties>
</file>