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25" w:rsidRPr="00D20416" w:rsidRDefault="00525225" w:rsidP="00A22F08">
      <w:pPr>
        <w:pStyle w:val="Style8"/>
        <w:widowControl/>
        <w:spacing w:before="67"/>
        <w:jc w:val="center"/>
        <w:rPr>
          <w:rStyle w:val="FontStyle64"/>
        </w:rPr>
      </w:pPr>
      <w:r w:rsidRPr="00D20416">
        <w:rPr>
          <w:rStyle w:val="FontStyle64"/>
        </w:rPr>
        <w:t>Описание объекта закупки</w:t>
      </w:r>
    </w:p>
    <w:p w:rsidR="00525225" w:rsidRPr="00D20416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Pr="001B49B5" w:rsidRDefault="00525225" w:rsidP="00A22F08">
      <w:pPr>
        <w:tabs>
          <w:tab w:val="left" w:pos="2505"/>
        </w:tabs>
        <w:spacing w:line="240" w:lineRule="auto"/>
        <w:ind w:firstLine="692"/>
        <w:rPr>
          <w:rFonts w:eastAsia="Calibri"/>
          <w:bCs/>
          <w:color w:val="000000"/>
          <w:spacing w:val="-4"/>
          <w:sz w:val="26"/>
          <w:szCs w:val="26"/>
        </w:rPr>
      </w:pPr>
      <w:r>
        <w:rPr>
          <w:b/>
          <w:bCs/>
          <w:sz w:val="26"/>
          <w:szCs w:val="26"/>
        </w:rPr>
        <w:t xml:space="preserve">Наименование объекта закупки (предмет государственного контракта): </w:t>
      </w:r>
      <w:r w:rsidRPr="00416B25">
        <w:rPr>
          <w:bCs/>
          <w:sz w:val="26"/>
          <w:szCs w:val="26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по классам МКБ – 10</w:t>
      </w:r>
      <w:r w:rsidRPr="004220D5">
        <w:rPr>
          <w:bCs/>
          <w:sz w:val="26"/>
          <w:szCs w:val="26"/>
        </w:rPr>
        <w:t xml:space="preserve">: </w:t>
      </w:r>
      <w:r w:rsidR="00F84B46">
        <w:rPr>
          <w:sz w:val="26"/>
          <w:szCs w:val="26"/>
          <w:lang w:val="en-US"/>
        </w:rPr>
        <w:t>X</w:t>
      </w:r>
      <w:r w:rsidR="00F84B46">
        <w:rPr>
          <w:bCs/>
          <w:sz w:val="26"/>
          <w:szCs w:val="26"/>
        </w:rPr>
        <w:t xml:space="preserve"> </w:t>
      </w:r>
      <w:r w:rsidR="00F84B46">
        <w:rPr>
          <w:sz w:val="26"/>
          <w:szCs w:val="26"/>
        </w:rPr>
        <w:t xml:space="preserve">«Болезни органов дыхания», </w:t>
      </w:r>
      <w:r w:rsidR="00F84B46">
        <w:rPr>
          <w:bCs/>
          <w:sz w:val="26"/>
          <w:szCs w:val="26"/>
        </w:rPr>
        <w:t>XIII «Болезни костно-мышечной системы и соединительной ткани»,</w:t>
      </w:r>
      <w:r w:rsidR="00F84B46">
        <w:rPr>
          <w:sz w:val="26"/>
          <w:szCs w:val="26"/>
        </w:rPr>
        <w:t xml:space="preserve"> </w:t>
      </w:r>
      <w:r w:rsidR="00F84B46">
        <w:rPr>
          <w:bCs/>
          <w:sz w:val="25"/>
          <w:szCs w:val="25"/>
        </w:rPr>
        <w:t>VI «Болезни нервной системы»</w:t>
      </w:r>
      <w:r w:rsidRPr="00842585">
        <w:rPr>
          <w:sz w:val="26"/>
          <w:szCs w:val="26"/>
        </w:rPr>
        <w:t xml:space="preserve"> (далее также – услуги, Получатели, граждане).</w:t>
      </w:r>
    </w:p>
    <w:p w:rsidR="00525225" w:rsidRPr="00A22F08" w:rsidRDefault="00525225" w:rsidP="00A22F08">
      <w:pPr>
        <w:tabs>
          <w:tab w:val="left" w:pos="2505"/>
        </w:tabs>
        <w:spacing w:line="240" w:lineRule="auto"/>
        <w:ind w:firstLine="692"/>
        <w:rPr>
          <w:sz w:val="26"/>
          <w:szCs w:val="26"/>
        </w:rPr>
      </w:pPr>
      <w:r w:rsidRPr="004835C8">
        <w:rPr>
          <w:b/>
          <w:bCs/>
          <w:sz w:val="26"/>
          <w:szCs w:val="26"/>
        </w:rPr>
        <w:t>Описание объекта закупки:</w:t>
      </w:r>
      <w:r>
        <w:rPr>
          <w:b/>
          <w:bCs/>
          <w:sz w:val="26"/>
          <w:szCs w:val="26"/>
        </w:rPr>
        <w:t xml:space="preserve"> </w:t>
      </w:r>
      <w:r w:rsidRPr="00A22F08">
        <w:rPr>
          <w:bCs/>
          <w:sz w:val="26"/>
          <w:szCs w:val="26"/>
        </w:rPr>
        <w:t>о</w:t>
      </w:r>
      <w:r w:rsidRPr="00A22F08">
        <w:rPr>
          <w:sz w:val="26"/>
          <w:szCs w:val="26"/>
        </w:rPr>
        <w:t>снованием для оказания услуг являются: Федеральный закон от 17.07.1999 года 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услуг отдельным категориям граждан».</w:t>
      </w:r>
    </w:p>
    <w:p w:rsidR="00525225" w:rsidRDefault="00525225" w:rsidP="00A22F08">
      <w:pPr>
        <w:shd w:val="clear" w:color="auto" w:fill="FFFFFF"/>
        <w:tabs>
          <w:tab w:val="left" w:pos="708"/>
        </w:tabs>
        <w:spacing w:line="240" w:lineRule="auto"/>
        <w:ind w:firstLine="692"/>
        <w:rPr>
          <w:sz w:val="26"/>
          <w:szCs w:val="26"/>
        </w:rPr>
      </w:pPr>
      <w:r w:rsidRPr="00433F34">
        <w:rPr>
          <w:sz w:val="26"/>
          <w:szCs w:val="26"/>
        </w:rPr>
        <w:t xml:space="preserve">Услуги должны быть оказаны в соответствии </w:t>
      </w:r>
      <w:r>
        <w:rPr>
          <w:sz w:val="26"/>
          <w:szCs w:val="26"/>
        </w:rPr>
        <w:t xml:space="preserve">со </w:t>
      </w:r>
      <w:r w:rsidRPr="009A6764">
        <w:rPr>
          <w:sz w:val="26"/>
          <w:szCs w:val="26"/>
        </w:rPr>
        <w:t>Стандартам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санаторно-курортной помощи, утвержденным</w:t>
      </w:r>
      <w:r>
        <w:rPr>
          <w:sz w:val="26"/>
          <w:szCs w:val="26"/>
        </w:rPr>
        <w:t>и</w:t>
      </w:r>
      <w:r w:rsidRPr="00433F34">
        <w:rPr>
          <w:sz w:val="26"/>
          <w:szCs w:val="26"/>
        </w:rPr>
        <w:t xml:space="preserve"> приказами Министерства здравоохранения и социального развития Российской Федерации</w:t>
      </w:r>
      <w:r>
        <w:rPr>
          <w:sz w:val="26"/>
          <w:szCs w:val="26"/>
        </w:rPr>
        <w:t>,</w:t>
      </w:r>
      <w:r w:rsidRPr="00433F34">
        <w:rPr>
          <w:sz w:val="26"/>
          <w:szCs w:val="26"/>
        </w:rPr>
        <w:t xml:space="preserve"> согласно профилям лечения:</w:t>
      </w:r>
    </w:p>
    <w:p w:rsidR="00BD51E1" w:rsidRPr="00BD51E1" w:rsidRDefault="00BD51E1" w:rsidP="00BD51E1">
      <w:pPr>
        <w:suppressAutoHyphens w:val="0"/>
        <w:autoSpaceDN w:val="0"/>
        <w:spacing w:line="240" w:lineRule="auto"/>
        <w:ind w:firstLine="692"/>
        <w:rPr>
          <w:kern w:val="3"/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- </w:t>
      </w:r>
      <w:r w:rsidRPr="00033149">
        <w:rPr>
          <w:color w:val="000000"/>
          <w:sz w:val="26"/>
          <w:szCs w:val="26"/>
        </w:rPr>
        <w:t>№ 212 от 22.11.2004 г. «Об утверждении стандарта санаторно-курортной помощи больн</w:t>
      </w:r>
      <w:r>
        <w:rPr>
          <w:color w:val="000000"/>
          <w:sz w:val="26"/>
          <w:szCs w:val="26"/>
        </w:rPr>
        <w:t>ым с болезнями органов дыхания»;</w:t>
      </w:r>
    </w:p>
    <w:p w:rsidR="00525225" w:rsidRPr="00F92F44" w:rsidRDefault="00525225" w:rsidP="00A22F08">
      <w:pPr>
        <w:autoSpaceDN w:val="0"/>
        <w:spacing w:line="240" w:lineRule="auto"/>
        <w:ind w:firstLine="692"/>
        <w:rPr>
          <w:rFonts w:eastAsia="Lucida Sans Unicode"/>
          <w:color w:val="000000"/>
          <w:kern w:val="3"/>
          <w:sz w:val="26"/>
          <w:szCs w:val="26"/>
          <w:lang w:eastAsia="ru-RU" w:bidi="hi-IN"/>
        </w:rPr>
      </w:pP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- 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№ 208</w:t>
      </w:r>
      <w:r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от 22.11.2004 г.</w:t>
      </w:r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дорсопатии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спондилопатии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, болезни мягких тканей,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остеопатии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 и </w:t>
      </w:r>
      <w:proofErr w:type="spellStart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>хондропатии</w:t>
      </w:r>
      <w:proofErr w:type="spellEnd"/>
      <w:r w:rsidRPr="00F92F44">
        <w:rPr>
          <w:rFonts w:eastAsia="Lucida Sans Unicode"/>
          <w:color w:val="000000"/>
          <w:kern w:val="3"/>
          <w:sz w:val="26"/>
          <w:szCs w:val="26"/>
          <w:lang w:eastAsia="ru-RU" w:bidi="hi-IN"/>
        </w:rPr>
        <w:t xml:space="preserve">)»; </w:t>
      </w:r>
    </w:p>
    <w:p w:rsidR="00525225" w:rsidRDefault="00525225" w:rsidP="00A22F08">
      <w:pPr>
        <w:suppressAutoHyphens w:val="0"/>
        <w:autoSpaceDN w:val="0"/>
        <w:spacing w:line="240" w:lineRule="auto"/>
        <w:ind w:firstLine="692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- </w:t>
      </w:r>
      <w:r w:rsidRPr="00F92F44">
        <w:rPr>
          <w:color w:val="000000"/>
          <w:sz w:val="26"/>
          <w:szCs w:val="26"/>
          <w:lang w:eastAsia="ru-RU"/>
        </w:rPr>
        <w:t xml:space="preserve">№ 227 </w:t>
      </w:r>
      <w:r>
        <w:rPr>
          <w:color w:val="000000"/>
          <w:sz w:val="26"/>
          <w:szCs w:val="26"/>
          <w:lang w:eastAsia="ru-RU"/>
        </w:rPr>
        <w:t xml:space="preserve">от 22.11.2004 г. </w:t>
      </w:r>
      <w:r w:rsidRPr="00F92F44">
        <w:rPr>
          <w:color w:val="000000"/>
          <w:sz w:val="26"/>
          <w:szCs w:val="26"/>
          <w:lang w:eastAsia="ru-RU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инфекционные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 xml:space="preserve">, воспалительные </w:t>
      </w:r>
      <w:proofErr w:type="spellStart"/>
      <w:r w:rsidRPr="00F92F44">
        <w:rPr>
          <w:color w:val="000000"/>
          <w:sz w:val="26"/>
          <w:szCs w:val="26"/>
          <w:lang w:eastAsia="ru-RU"/>
        </w:rPr>
        <w:t>артропатии</w:t>
      </w:r>
      <w:proofErr w:type="spellEnd"/>
      <w:r w:rsidRPr="00F92F44">
        <w:rPr>
          <w:color w:val="000000"/>
          <w:sz w:val="26"/>
          <w:szCs w:val="26"/>
          <w:lang w:eastAsia="ru-RU"/>
        </w:rPr>
        <w:t>, артрозы, другие поражения суставов</w:t>
      </w:r>
      <w:r>
        <w:rPr>
          <w:color w:val="000000"/>
          <w:sz w:val="26"/>
          <w:szCs w:val="26"/>
          <w:lang w:eastAsia="ru-RU"/>
        </w:rPr>
        <w:t>)»;</w:t>
      </w:r>
    </w:p>
    <w:p w:rsidR="00525225" w:rsidRPr="00947058" w:rsidRDefault="00525225" w:rsidP="00A22F08">
      <w:pPr>
        <w:autoSpaceDN w:val="0"/>
        <w:spacing w:line="240" w:lineRule="auto"/>
        <w:ind w:firstLine="709"/>
        <w:rPr>
          <w:kern w:val="3"/>
          <w:sz w:val="26"/>
          <w:szCs w:val="26"/>
          <w:lang w:eastAsia="zh-CN"/>
        </w:rPr>
      </w:pPr>
      <w:r w:rsidRPr="00947058">
        <w:rPr>
          <w:rFonts w:eastAsia="Times New Roman"/>
          <w:sz w:val="26"/>
          <w:szCs w:val="26"/>
          <w:lang w:eastAsia="ru-RU"/>
        </w:rPr>
        <w:t xml:space="preserve">- № 214 от 22.11.2004 г. «Об утверждении стандарта санаторно-курортной помощи больным с поражением отдельных нервов нервных корешков и сплетений, </w:t>
      </w:r>
      <w:proofErr w:type="spellStart"/>
      <w:r w:rsidRPr="00947058">
        <w:rPr>
          <w:rFonts w:eastAsia="Times New Roman"/>
          <w:sz w:val="26"/>
          <w:szCs w:val="26"/>
          <w:lang w:eastAsia="ru-RU"/>
        </w:rPr>
        <w:t>полиневропатиями</w:t>
      </w:r>
      <w:proofErr w:type="spellEnd"/>
      <w:r w:rsidRPr="00947058">
        <w:rPr>
          <w:rFonts w:eastAsia="Times New Roman"/>
          <w:sz w:val="26"/>
          <w:szCs w:val="26"/>
          <w:lang w:eastAsia="ru-RU"/>
        </w:rPr>
        <w:t xml:space="preserve"> и другими поражениями периферической нервной системы»;</w:t>
      </w:r>
    </w:p>
    <w:p w:rsidR="00525225" w:rsidRPr="00947058" w:rsidRDefault="00525225" w:rsidP="00A22F08">
      <w:pPr>
        <w:autoSpaceDN w:val="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947058">
        <w:rPr>
          <w:rFonts w:eastAsia="Times New Roman"/>
          <w:sz w:val="26"/>
          <w:szCs w:val="26"/>
          <w:lang w:eastAsia="ru-RU"/>
        </w:rPr>
        <w:t>- № 217 от 22.11.2004 г. «Об утверждении стандарта санаторно-курортной помощи больным с воспалительными болезнями центральной нервной системы»;</w:t>
      </w:r>
    </w:p>
    <w:p w:rsidR="00525225" w:rsidRPr="00842585" w:rsidRDefault="00525225" w:rsidP="00A22F08">
      <w:pPr>
        <w:autoSpaceDN w:val="0"/>
        <w:spacing w:line="240" w:lineRule="auto"/>
        <w:ind w:firstLine="709"/>
        <w:rPr>
          <w:rFonts w:eastAsia="Times New Roman"/>
          <w:sz w:val="26"/>
          <w:szCs w:val="26"/>
          <w:lang w:eastAsia="ru-RU"/>
        </w:rPr>
      </w:pPr>
      <w:r w:rsidRPr="00947058">
        <w:rPr>
          <w:rFonts w:eastAsia="Times New Roman"/>
          <w:sz w:val="26"/>
          <w:szCs w:val="26"/>
          <w:lang w:eastAsia="ru-RU"/>
        </w:rPr>
        <w:t>- № 273 от 23.11.2004 г.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/>
          <w:sz w:val="26"/>
          <w:szCs w:val="26"/>
          <w:lang w:eastAsia="ru-RU"/>
        </w:rPr>
        <w:t>соматоформными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расстройствами».</w:t>
      </w:r>
    </w:p>
    <w:p w:rsidR="00525225" w:rsidRDefault="00525225" w:rsidP="00A22F08">
      <w:pPr>
        <w:shd w:val="clear" w:color="auto" w:fill="FFFFFF"/>
        <w:tabs>
          <w:tab w:val="left" w:pos="708"/>
        </w:tabs>
        <w:spacing w:line="240" w:lineRule="auto"/>
        <w:ind w:firstLine="709"/>
        <w:rPr>
          <w:sz w:val="26"/>
          <w:szCs w:val="26"/>
          <w:highlight w:val="yellow"/>
        </w:rPr>
      </w:pPr>
      <w:r w:rsidRPr="00296E69">
        <w:rPr>
          <w:sz w:val="26"/>
          <w:szCs w:val="26"/>
        </w:rPr>
        <w:t xml:space="preserve">Для оказания услуг по санаторно-курортному лечению граждан, имеющих право на получение государственной социальной помощи в виде набора социальных услуг (кроме детей-инвалидов) с использованием местных климатических, природных и </w:t>
      </w:r>
      <w:proofErr w:type="spellStart"/>
      <w:r w:rsidRPr="00296E69">
        <w:rPr>
          <w:sz w:val="26"/>
          <w:szCs w:val="26"/>
        </w:rPr>
        <w:t>преформированных</w:t>
      </w:r>
      <w:proofErr w:type="spellEnd"/>
      <w:r w:rsidRPr="00296E69">
        <w:rPr>
          <w:sz w:val="26"/>
          <w:szCs w:val="26"/>
        </w:rPr>
        <w:t xml:space="preserve"> факторов по профилям лечения – «Болезни </w:t>
      </w:r>
      <w:r w:rsidR="00BD51E1">
        <w:rPr>
          <w:sz w:val="26"/>
          <w:szCs w:val="26"/>
        </w:rPr>
        <w:t>органов дыхания</w:t>
      </w:r>
      <w:r w:rsidRPr="00296E69">
        <w:rPr>
          <w:sz w:val="26"/>
          <w:szCs w:val="26"/>
        </w:rPr>
        <w:t>»</w:t>
      </w:r>
      <w:r w:rsidR="00F005F7">
        <w:rPr>
          <w:sz w:val="26"/>
          <w:szCs w:val="26"/>
        </w:rPr>
        <w:t>,</w:t>
      </w:r>
      <w:r w:rsidRPr="00296E69">
        <w:rPr>
          <w:sz w:val="26"/>
          <w:szCs w:val="26"/>
        </w:rPr>
        <w:t xml:space="preserve"> </w:t>
      </w:r>
      <w:r w:rsidR="00F005F7" w:rsidRPr="008D241C">
        <w:rPr>
          <w:sz w:val="26"/>
          <w:szCs w:val="26"/>
        </w:rPr>
        <w:t>«Болезни костно-мышечной системы и соединительной тк</w:t>
      </w:r>
      <w:r w:rsidR="00F005F7">
        <w:rPr>
          <w:sz w:val="26"/>
          <w:szCs w:val="26"/>
        </w:rPr>
        <w:t xml:space="preserve">ани», «Болезни нервной системы», </w:t>
      </w:r>
      <w:r w:rsidRPr="00296E69">
        <w:rPr>
          <w:sz w:val="26"/>
          <w:szCs w:val="26"/>
        </w:rPr>
        <w:t>необходимо наличие у участника аукциона действующей лицензии на право</w:t>
      </w:r>
      <w:r w:rsidRPr="00296E69">
        <w:rPr>
          <w:color w:val="FF0000"/>
          <w:sz w:val="26"/>
          <w:szCs w:val="26"/>
        </w:rPr>
        <w:t xml:space="preserve"> </w:t>
      </w:r>
      <w:r w:rsidRPr="00296E69">
        <w:rPr>
          <w:sz w:val="26"/>
          <w:szCs w:val="26"/>
        </w:rPr>
        <w:t>осуществления медицинской деятельности при оказании санаторно-</w:t>
      </w:r>
      <w:r w:rsidRPr="00A251CF"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курортной помощи по профилям лечения: «</w:t>
      </w:r>
      <w:r w:rsidR="00BD51E1">
        <w:rPr>
          <w:sz w:val="26"/>
          <w:szCs w:val="26"/>
        </w:rPr>
        <w:t>пульмонология</w:t>
      </w:r>
      <w:bookmarkStart w:id="0" w:name="_GoBack"/>
      <w:bookmarkEnd w:id="0"/>
      <w:r w:rsidRPr="00296E69">
        <w:rPr>
          <w:sz w:val="26"/>
          <w:szCs w:val="26"/>
        </w:rPr>
        <w:t>»</w:t>
      </w:r>
      <w:r w:rsidR="00F005F7">
        <w:rPr>
          <w:sz w:val="26"/>
          <w:szCs w:val="26"/>
        </w:rPr>
        <w:t>, «травматология и ортопедия»,</w:t>
      </w:r>
      <w:r w:rsidR="00F005F7" w:rsidRPr="00F005F7">
        <w:rPr>
          <w:b/>
          <w:sz w:val="26"/>
          <w:szCs w:val="26"/>
        </w:rPr>
        <w:t xml:space="preserve"> </w:t>
      </w:r>
      <w:r w:rsidR="00F005F7" w:rsidRPr="00F005F7">
        <w:rPr>
          <w:sz w:val="26"/>
          <w:szCs w:val="26"/>
        </w:rPr>
        <w:t>«неврология»</w:t>
      </w:r>
      <w:r w:rsidR="00F005F7">
        <w:rPr>
          <w:sz w:val="26"/>
          <w:szCs w:val="26"/>
        </w:rPr>
        <w:t>.</w:t>
      </w:r>
      <w:r w:rsidRPr="00F005F7">
        <w:rPr>
          <w:sz w:val="26"/>
          <w:szCs w:val="26"/>
        </w:rPr>
        <w:t xml:space="preserve">  </w:t>
      </w:r>
      <w:r w:rsidRPr="008D241C">
        <w:rPr>
          <w:sz w:val="26"/>
          <w:szCs w:val="26"/>
        </w:rPr>
        <w:t xml:space="preserve">(пункт 6 требований, утвержденных Приказом Министерства здравоохранения Российской Федерации от 11.03.2013 года № 121н «Об утверждении требований к организации работ (услуг), по оказанию </w:t>
      </w:r>
      <w:r w:rsidRPr="008D241C">
        <w:rPr>
          <w:sz w:val="26"/>
          <w:szCs w:val="26"/>
        </w:rPr>
        <w:lastRenderedPageBreak/>
        <w:t>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целях»,  Федеральны</w:t>
      </w:r>
      <w:r>
        <w:rPr>
          <w:sz w:val="26"/>
          <w:szCs w:val="26"/>
        </w:rPr>
        <w:t>й</w:t>
      </w:r>
      <w:r w:rsidRPr="008D241C">
        <w:rPr>
          <w:sz w:val="26"/>
          <w:szCs w:val="26"/>
        </w:rPr>
        <w:t xml:space="preserve"> закон от 04.05.2011 № 99-ФЗ «О лицензировании отдельных видов деятельности» и 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8D241C">
        <w:rPr>
          <w:sz w:val="26"/>
          <w:szCs w:val="26"/>
        </w:rPr>
        <w:t>Сколково</w:t>
      </w:r>
      <w:proofErr w:type="spellEnd"/>
      <w:r w:rsidRPr="008D241C">
        <w:rPr>
          <w:sz w:val="26"/>
          <w:szCs w:val="26"/>
        </w:rPr>
        <w:t>»),</w:t>
      </w:r>
      <w:r>
        <w:rPr>
          <w:sz w:val="26"/>
          <w:szCs w:val="26"/>
        </w:rPr>
        <w:t xml:space="preserve"> </w:t>
      </w:r>
      <w:r w:rsidRPr="00296E69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296E69">
        <w:rPr>
          <w:sz w:val="26"/>
          <w:szCs w:val="26"/>
        </w:rPr>
        <w:t xml:space="preserve"> Постановлением Правительства Российской Федерации 16.04.2012 года № 291.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>Критерием оказания услуг надлежащего качества является соблюдение Исполнителем требований, указанных в Государственном контракте, при отсутствии обоснованных жалоб на качество услуг со стороны Получателей.</w:t>
      </w:r>
    </w:p>
    <w:p w:rsidR="00525225" w:rsidRPr="007E766F" w:rsidRDefault="00525225" w:rsidP="00A22F08">
      <w:pPr>
        <w:spacing w:line="240" w:lineRule="auto"/>
        <w:ind w:firstLine="709"/>
        <w:rPr>
          <w:sz w:val="26"/>
          <w:szCs w:val="26"/>
        </w:rPr>
      </w:pPr>
      <w:r w:rsidRPr="007E766F">
        <w:rPr>
          <w:sz w:val="26"/>
          <w:szCs w:val="26"/>
        </w:rPr>
        <w:t>Оформление медицинской документации для поступающих на санаторно-курортное лечение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по установленным формам.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ab/>
        <w:t>Исполнитель должен приступить к оказанию услуг (осуществить размещение) в течение 30 минут с момента прибытия</w:t>
      </w:r>
      <w:r w:rsidR="00711423">
        <w:rPr>
          <w:sz w:val="26"/>
          <w:szCs w:val="26"/>
        </w:rPr>
        <w:t xml:space="preserve"> гражданина</w:t>
      </w:r>
      <w:r w:rsidRPr="00A22F08">
        <w:rPr>
          <w:sz w:val="26"/>
          <w:szCs w:val="26"/>
        </w:rPr>
        <w:t xml:space="preserve"> в санаторно-курортное учреждение.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  <w:shd w:val="clear" w:color="auto" w:fill="FFFFFF"/>
        </w:rPr>
      </w:pPr>
      <w:r w:rsidRPr="00A22F08">
        <w:rPr>
          <w:sz w:val="26"/>
          <w:szCs w:val="26"/>
          <w:shd w:val="clear" w:color="auto" w:fill="FFFFFF"/>
        </w:rPr>
        <w:t xml:space="preserve"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санаторно-курортного курса лечения. </w:t>
      </w:r>
    </w:p>
    <w:p w:rsidR="00525225" w:rsidRPr="00A22F08" w:rsidRDefault="00525225" w:rsidP="00A22F08">
      <w:pPr>
        <w:pStyle w:val="Standard"/>
        <w:suppressAutoHyphens w:val="0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525225" w:rsidRPr="007E766F" w:rsidRDefault="00525225" w:rsidP="00A22F08">
      <w:pPr>
        <w:suppressAutoHyphens w:val="0"/>
        <w:autoSpaceDN w:val="0"/>
        <w:spacing w:line="240" w:lineRule="auto"/>
        <w:ind w:firstLine="709"/>
        <w:rPr>
          <w:rFonts w:eastAsia="Lucida Sans Unicode"/>
          <w:kern w:val="3"/>
          <w:sz w:val="26"/>
          <w:szCs w:val="26"/>
          <w:lang w:eastAsia="ru-RU" w:bidi="hi-IN"/>
        </w:rPr>
      </w:pPr>
      <w:r w:rsidRPr="007E766F">
        <w:rPr>
          <w:rFonts w:eastAsia="Lucida Sans Unicode"/>
          <w:kern w:val="3"/>
          <w:sz w:val="26"/>
          <w:szCs w:val="26"/>
          <w:lang w:eastAsia="ru-RU" w:bidi="hi-IN"/>
        </w:rPr>
        <w:t>Размещение граждан, имеющих право на получение государственной социальной помощи в виде набора социальных услуг (кроме детей-инвалидов) должно осуществляться в течение всего срока пребывания в одно- или двухместном номере со всеми удобствами (за исключением номеров пов</w:t>
      </w:r>
      <w:r>
        <w:rPr>
          <w:rFonts w:eastAsia="Lucida Sans Unicode"/>
          <w:kern w:val="3"/>
          <w:sz w:val="26"/>
          <w:szCs w:val="26"/>
          <w:lang w:eastAsia="ru-RU" w:bidi="hi-IN"/>
        </w:rPr>
        <w:t xml:space="preserve">ышенной комфортности) </w:t>
      </w:r>
      <w:r w:rsidRPr="000E17AD">
        <w:rPr>
          <w:sz w:val="26"/>
          <w:szCs w:val="26"/>
        </w:rPr>
        <w:t>включая наличие санузла в номере проживания (душ или ванна, туалет)</w:t>
      </w:r>
      <w:r>
        <w:rPr>
          <w:rFonts w:eastAsia="Lucida Sans Unicode"/>
          <w:kern w:val="3"/>
          <w:sz w:val="26"/>
          <w:szCs w:val="26"/>
          <w:lang w:eastAsia="ru-RU" w:bidi="hi-IN"/>
        </w:rPr>
        <w:t>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Министерства здравоохранения Российской Федерации от 05.08.2003 № 330 (с учетом изменений) «О мерах по совершенствованию лечебного питания в лечебно-профилактических учреждениях Российской Федерации».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Здания и сооружения организации, оказывающей санаторно-курортные услуги гражданам, имеющим право на получение государственной социальной помощи в виде набора социальных услуг должны быть: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- 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525225" w:rsidRPr="00A22F08" w:rsidRDefault="00525225" w:rsidP="00A22F08">
      <w:pPr>
        <w:pStyle w:val="Standard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lastRenderedPageBreak/>
        <w:t>- оборудованы системами для обеспечения питьевой водой круглосуточно.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>Дополнительно предоставляемые услуги: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A22F08">
        <w:rPr>
          <w:sz w:val="26"/>
          <w:szCs w:val="26"/>
        </w:rPr>
        <w:t xml:space="preserve"> -    наличие службы приема (круглосуточный прием).</w:t>
      </w:r>
    </w:p>
    <w:p w:rsidR="00525225" w:rsidRPr="00A22F08" w:rsidRDefault="00525225" w:rsidP="00A22F08">
      <w:pPr>
        <w:tabs>
          <w:tab w:val="left" w:pos="360"/>
        </w:tabs>
        <w:spacing w:line="240" w:lineRule="auto"/>
        <w:ind w:firstLine="692"/>
        <w:rPr>
          <w:rFonts w:eastAsia="Lucida Sans Unicode"/>
          <w:sz w:val="26"/>
          <w:szCs w:val="26"/>
        </w:rPr>
      </w:pPr>
      <w:r w:rsidRPr="00A22F08">
        <w:rPr>
          <w:sz w:val="26"/>
          <w:szCs w:val="26"/>
        </w:rPr>
        <w:tab/>
        <w:t xml:space="preserve"> -   обеспечение бесплатных</w:t>
      </w:r>
      <w:r w:rsidRPr="00A22F08">
        <w:rPr>
          <w:rFonts w:eastAsia="Lucida Sans Unicode"/>
          <w:sz w:val="26"/>
          <w:szCs w:val="26"/>
        </w:rPr>
        <w:t xml:space="preserve"> транспортных услуг по доставке Получателей от места пребывания (ближайший железнодорожный вокзал, автовокзал) к месту санаторно-курортного лечения и обратно</w:t>
      </w:r>
      <w:r w:rsidRPr="00A22F08">
        <w:rPr>
          <w:sz w:val="26"/>
          <w:szCs w:val="26"/>
        </w:rPr>
        <w:t xml:space="preserve"> по предварительному извещению санатория Получателем.</w:t>
      </w:r>
    </w:p>
    <w:p w:rsidR="00525225" w:rsidRPr="00A22F08" w:rsidRDefault="00525225" w:rsidP="00A22F08">
      <w:pPr>
        <w:spacing w:line="240" w:lineRule="auto"/>
        <w:ind w:firstLine="692"/>
        <w:rPr>
          <w:kern w:val="2"/>
          <w:sz w:val="26"/>
          <w:szCs w:val="26"/>
        </w:rPr>
      </w:pPr>
      <w:r w:rsidRPr="00A22F08">
        <w:rPr>
          <w:b/>
          <w:color w:val="000000"/>
          <w:sz w:val="26"/>
          <w:szCs w:val="26"/>
        </w:rPr>
        <w:tab/>
        <w:t xml:space="preserve">Объем оказываемых услуг (количество койко-дней): </w:t>
      </w:r>
      <w:r w:rsidR="00F84B46">
        <w:rPr>
          <w:sz w:val="26"/>
          <w:szCs w:val="26"/>
        </w:rPr>
        <w:t>1800</w:t>
      </w:r>
      <w:r w:rsidRPr="00A22F08">
        <w:rPr>
          <w:sz w:val="26"/>
          <w:szCs w:val="26"/>
        </w:rPr>
        <w:t xml:space="preserve"> (</w:t>
      </w:r>
      <w:r w:rsidR="00F84B46">
        <w:rPr>
          <w:sz w:val="26"/>
          <w:szCs w:val="26"/>
        </w:rPr>
        <w:t>одна тысяча</w:t>
      </w:r>
      <w:r w:rsidRPr="00A22F08">
        <w:rPr>
          <w:sz w:val="26"/>
          <w:szCs w:val="26"/>
        </w:rPr>
        <w:t xml:space="preserve"> </w:t>
      </w:r>
      <w:r w:rsidR="00F84B46">
        <w:rPr>
          <w:sz w:val="26"/>
          <w:szCs w:val="26"/>
        </w:rPr>
        <w:t>восемьсот</w:t>
      </w:r>
      <w:r w:rsidRPr="00A22F08">
        <w:rPr>
          <w:sz w:val="26"/>
          <w:szCs w:val="26"/>
        </w:rPr>
        <w:t xml:space="preserve">).   </w:t>
      </w:r>
    </w:p>
    <w:p w:rsidR="00525225" w:rsidRDefault="00525225" w:rsidP="00A22F08">
      <w:pPr>
        <w:spacing w:line="240" w:lineRule="auto"/>
        <w:ind w:firstLine="675"/>
        <w:rPr>
          <w:sz w:val="26"/>
          <w:szCs w:val="26"/>
        </w:rPr>
      </w:pPr>
      <w:r w:rsidRPr="00A22F08">
        <w:rPr>
          <w:sz w:val="26"/>
          <w:szCs w:val="26"/>
        </w:rPr>
        <w:t>Распределение конкретного количества путевок по каждому профилю лечения осуществляется Заказчиком в ходе исполнения контракта.</w:t>
      </w:r>
    </w:p>
    <w:p w:rsidR="00525225" w:rsidRPr="00BF6D47" w:rsidRDefault="00525225" w:rsidP="00A22F08">
      <w:pPr>
        <w:pStyle w:val="1"/>
        <w:spacing w:line="240" w:lineRule="auto"/>
        <w:ind w:firstLine="69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F6D47">
        <w:rPr>
          <w:b/>
          <w:bCs/>
          <w:sz w:val="26"/>
          <w:szCs w:val="26"/>
        </w:rPr>
        <w:t>Продолжительность лечения по одной путевке</w:t>
      </w:r>
      <w:r w:rsidRPr="00BF6D47">
        <w:rPr>
          <w:sz w:val="26"/>
          <w:szCs w:val="26"/>
        </w:rPr>
        <w:t xml:space="preserve"> </w:t>
      </w:r>
      <w:r w:rsidRPr="00BF6D47">
        <w:rPr>
          <w:b/>
          <w:sz w:val="26"/>
          <w:szCs w:val="26"/>
        </w:rPr>
        <w:t xml:space="preserve">по каждому профилю лечения </w:t>
      </w:r>
      <w:r w:rsidRPr="00BF6D47">
        <w:rPr>
          <w:sz w:val="26"/>
          <w:szCs w:val="26"/>
        </w:rPr>
        <w:t xml:space="preserve">- </w:t>
      </w:r>
      <w:r w:rsidRPr="00A22F08">
        <w:rPr>
          <w:sz w:val="26"/>
          <w:szCs w:val="26"/>
        </w:rPr>
        <w:t>18 койко-дней.</w:t>
      </w:r>
    </w:p>
    <w:p w:rsidR="00525225" w:rsidRPr="00BF6D47" w:rsidRDefault="00525225" w:rsidP="00A22F08">
      <w:pPr>
        <w:pStyle w:val="1"/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Место оказания услуг</w:t>
      </w:r>
      <w:r w:rsidRPr="00A22F08">
        <w:rPr>
          <w:b/>
          <w:bCs/>
          <w:spacing w:val="7"/>
          <w:sz w:val="26"/>
          <w:szCs w:val="26"/>
        </w:rPr>
        <w:t>:</w:t>
      </w:r>
      <w:r w:rsidRPr="00A22F08">
        <w:rPr>
          <w:sz w:val="26"/>
          <w:szCs w:val="26"/>
        </w:rPr>
        <w:t xml:space="preserve"> Россия, </w:t>
      </w:r>
      <w:r w:rsidR="00F84B46">
        <w:rPr>
          <w:sz w:val="26"/>
          <w:szCs w:val="26"/>
        </w:rPr>
        <w:t>Приморский край</w:t>
      </w:r>
      <w:r w:rsidRPr="00A22F08">
        <w:rPr>
          <w:sz w:val="26"/>
          <w:szCs w:val="26"/>
        </w:rPr>
        <w:t>.</w:t>
      </w:r>
    </w:p>
    <w:p w:rsidR="00525225" w:rsidRPr="00A22F08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BF6D47">
        <w:rPr>
          <w:b/>
          <w:sz w:val="26"/>
          <w:szCs w:val="26"/>
        </w:rPr>
        <w:t>Срок оказания услуг:</w:t>
      </w:r>
      <w:r w:rsidRPr="00BF6D47">
        <w:rPr>
          <w:sz w:val="26"/>
          <w:szCs w:val="26"/>
        </w:rPr>
        <w:t xml:space="preserve"> </w:t>
      </w:r>
      <w:r w:rsidRPr="00A22F08">
        <w:rPr>
          <w:sz w:val="26"/>
          <w:szCs w:val="26"/>
        </w:rPr>
        <w:t xml:space="preserve">в период срока действия государственного контракта, при этом: </w:t>
      </w:r>
    </w:p>
    <w:p w:rsidR="00525225" w:rsidRPr="00A22F08" w:rsidRDefault="00525225" w:rsidP="00A22F08">
      <w:pPr>
        <w:spacing w:line="240" w:lineRule="auto"/>
        <w:ind w:firstLine="692"/>
        <w:rPr>
          <w:bCs/>
          <w:color w:val="00000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t xml:space="preserve"> - дата первого заезда: не ранее 20 дней с даты заключения контракта;</w:t>
      </w:r>
    </w:p>
    <w:p w:rsidR="00525225" w:rsidRDefault="00525225" w:rsidP="00A22F08">
      <w:pPr>
        <w:spacing w:line="240" w:lineRule="auto"/>
        <w:ind w:firstLine="692"/>
        <w:rPr>
          <w:kern w:val="0"/>
          <w:sz w:val="26"/>
          <w:szCs w:val="26"/>
        </w:rPr>
      </w:pPr>
      <w:r w:rsidRPr="00A22F08">
        <w:rPr>
          <w:bCs/>
          <w:color w:val="000000"/>
          <w:sz w:val="26"/>
          <w:szCs w:val="26"/>
        </w:rPr>
        <w:t xml:space="preserve"> - дата </w:t>
      </w:r>
      <w:r w:rsidR="00F84B46">
        <w:rPr>
          <w:kern w:val="0"/>
          <w:sz w:val="26"/>
          <w:szCs w:val="26"/>
        </w:rPr>
        <w:t>последнего заезда: не позднее 01</w:t>
      </w:r>
      <w:r w:rsidRPr="00A22F08">
        <w:rPr>
          <w:kern w:val="0"/>
          <w:sz w:val="26"/>
          <w:szCs w:val="26"/>
        </w:rPr>
        <w:t xml:space="preserve"> ноября 2019 года.</w:t>
      </w:r>
    </w:p>
    <w:p w:rsidR="00525225" w:rsidRPr="002A5BB5" w:rsidRDefault="00525225" w:rsidP="00A22F08">
      <w:pPr>
        <w:spacing w:line="240" w:lineRule="auto"/>
        <w:ind w:firstLine="692"/>
        <w:rPr>
          <w:sz w:val="26"/>
          <w:szCs w:val="26"/>
        </w:rPr>
      </w:pPr>
      <w:r w:rsidRPr="00684C30">
        <w:rPr>
          <w:b/>
          <w:bCs/>
          <w:kern w:val="0"/>
          <w:sz w:val="26"/>
          <w:szCs w:val="26"/>
        </w:rPr>
        <w:tab/>
      </w:r>
      <w:r w:rsidRPr="002A5BB5">
        <w:rPr>
          <w:b/>
          <w:bCs/>
          <w:color w:val="000000"/>
          <w:spacing w:val="9"/>
          <w:sz w:val="26"/>
          <w:szCs w:val="26"/>
        </w:rPr>
        <w:t>Требования к гарантийному сроку и (или) объему предоставления гарантий качества услуг:</w:t>
      </w:r>
      <w:r w:rsidRPr="002A5BB5">
        <w:rPr>
          <w:b/>
          <w:bCs/>
          <w:color w:val="000000"/>
          <w:spacing w:val="9"/>
          <w:sz w:val="26"/>
          <w:szCs w:val="26"/>
          <w:shd w:val="clear" w:color="auto" w:fill="FFFFFF"/>
        </w:rPr>
        <w:t xml:space="preserve"> </w:t>
      </w:r>
      <w:r w:rsidRPr="002A5BB5">
        <w:rPr>
          <w:sz w:val="26"/>
          <w:szCs w:val="26"/>
        </w:rPr>
        <w:t>не установлены.</w:t>
      </w: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A22F08">
      <w:pPr>
        <w:pStyle w:val="Style8"/>
        <w:widowControl/>
        <w:spacing w:before="67"/>
        <w:jc w:val="both"/>
        <w:rPr>
          <w:rStyle w:val="FontStyle64"/>
        </w:rPr>
      </w:pPr>
    </w:p>
    <w:p w:rsidR="00525225" w:rsidRDefault="00525225" w:rsidP="00525225">
      <w:pPr>
        <w:pStyle w:val="Style8"/>
        <w:widowControl/>
        <w:spacing w:before="67"/>
        <w:jc w:val="center"/>
        <w:rPr>
          <w:rStyle w:val="FontStyle64"/>
        </w:rPr>
      </w:pPr>
    </w:p>
    <w:p w:rsidR="009B1757" w:rsidRDefault="009B1757"/>
    <w:sectPr w:rsidR="009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5"/>
    <w:rsid w:val="0040248F"/>
    <w:rsid w:val="00525225"/>
    <w:rsid w:val="00711423"/>
    <w:rsid w:val="009B1757"/>
    <w:rsid w:val="00A22F08"/>
    <w:rsid w:val="00BD51E1"/>
    <w:rsid w:val="00EA6A6F"/>
    <w:rsid w:val="00F005F7"/>
    <w:rsid w:val="00F8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637EF-9051-485B-8BA6-6F3159F0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225"/>
    <w:pPr>
      <w:widowControl w:val="0"/>
      <w:suppressAutoHyphens/>
      <w:snapToGrid w:val="0"/>
      <w:spacing w:after="0" w:line="300" w:lineRule="auto"/>
      <w:ind w:firstLine="720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5225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qFormat/>
    <w:rsid w:val="00525225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"/>
    <w:uiPriority w:val="99"/>
    <w:rsid w:val="00525225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  <w:textAlignment w:val="auto"/>
    </w:pPr>
    <w:rPr>
      <w:rFonts w:eastAsia="Times New Roman"/>
      <w:kern w:val="0"/>
      <w:szCs w:val="24"/>
      <w:lang w:eastAsia="ru-RU"/>
    </w:rPr>
  </w:style>
  <w:style w:type="character" w:customStyle="1" w:styleId="FontStyle64">
    <w:name w:val="Font Style64"/>
    <w:uiPriority w:val="99"/>
    <w:rsid w:val="0052522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22F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08"/>
    <w:rPr>
      <w:rFonts w:ascii="Segoe UI" w:eastAsia="Arial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Анна Алексеевна</dc:creator>
  <cp:keywords/>
  <dc:description/>
  <cp:lastModifiedBy>Морева Анна Алексеевна</cp:lastModifiedBy>
  <cp:revision>7</cp:revision>
  <cp:lastPrinted>2019-04-26T05:11:00Z</cp:lastPrinted>
  <dcterms:created xsi:type="dcterms:W3CDTF">2019-04-12T01:35:00Z</dcterms:created>
  <dcterms:modified xsi:type="dcterms:W3CDTF">2019-04-26T05:11:00Z</dcterms:modified>
</cp:coreProperties>
</file>