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0D2" w:rsidRDefault="00E350D2" w:rsidP="00E350D2">
      <w:pPr>
        <w:widowControl w:val="0"/>
        <w:contextualSpacing/>
        <w:jc w:val="center"/>
        <w:rPr>
          <w:b/>
        </w:rPr>
      </w:pPr>
      <w:r w:rsidRPr="00E64C51">
        <w:rPr>
          <w:b/>
        </w:rPr>
        <w:t>ОПИСАНИЕ ОБЪЕКТА ЗАКУПКИ</w:t>
      </w:r>
    </w:p>
    <w:p w:rsidR="00E350D2" w:rsidRDefault="00E350D2" w:rsidP="00E350D2">
      <w:pPr>
        <w:widowControl w:val="0"/>
        <w:contextualSpacing/>
        <w:rPr>
          <w:b/>
        </w:rPr>
      </w:pPr>
    </w:p>
    <w:p w:rsidR="00E350D2" w:rsidRDefault="00E350D2" w:rsidP="00E350D2">
      <w:pPr>
        <w:ind w:firstLine="709"/>
        <w:jc w:val="both"/>
        <w:rPr>
          <w:b/>
          <w:sz w:val="26"/>
          <w:szCs w:val="26"/>
        </w:rPr>
      </w:pPr>
    </w:p>
    <w:p w:rsidR="00E350D2" w:rsidRPr="00BC34BD" w:rsidRDefault="00E350D2" w:rsidP="00E350D2">
      <w:pPr>
        <w:widowControl w:val="0"/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b/>
          <w:sz w:val="26"/>
          <w:szCs w:val="26"/>
          <w:lang w:eastAsia="ar-SA"/>
        </w:rPr>
      </w:pPr>
      <w:r w:rsidRPr="00BC34BD">
        <w:rPr>
          <w:b/>
          <w:sz w:val="26"/>
          <w:szCs w:val="26"/>
          <w:lang w:eastAsia="ar-SA"/>
        </w:rPr>
        <w:t>Описание объекта закупки:</w:t>
      </w:r>
    </w:p>
    <w:p w:rsidR="00E350D2" w:rsidRPr="002103DA" w:rsidRDefault="00E350D2" w:rsidP="00E350D2">
      <w:pPr>
        <w:ind w:firstLine="709"/>
        <w:jc w:val="both"/>
        <w:rPr>
          <w:sz w:val="26"/>
          <w:szCs w:val="26"/>
        </w:rPr>
      </w:pPr>
      <w:r w:rsidRPr="002103DA">
        <w:rPr>
          <w:bCs/>
          <w:sz w:val="26"/>
          <w:szCs w:val="26"/>
        </w:rPr>
        <w:t>О</w:t>
      </w:r>
      <w:r w:rsidRPr="002103DA">
        <w:rPr>
          <w:sz w:val="26"/>
          <w:szCs w:val="26"/>
        </w:rPr>
        <w:t xml:space="preserve">казание в 2019 году услуг по </w:t>
      </w:r>
      <w:r w:rsidRPr="002103DA">
        <w:rPr>
          <w:iCs/>
          <w:spacing w:val="-4"/>
          <w:sz w:val="26"/>
          <w:szCs w:val="26"/>
        </w:rPr>
        <w:t>санаторно-курортному лечению</w:t>
      </w:r>
      <w:r w:rsidRPr="002103DA">
        <w:rPr>
          <w:spacing w:val="-4"/>
          <w:sz w:val="26"/>
          <w:szCs w:val="26"/>
        </w:rPr>
        <w:t xml:space="preserve"> граждан-получателей государственной социальной помощи в виде набора социальных услуг</w:t>
      </w:r>
      <w:r w:rsidRPr="002103DA">
        <w:rPr>
          <w:sz w:val="26"/>
          <w:szCs w:val="26"/>
        </w:rPr>
        <w:t>.</w:t>
      </w:r>
      <w:r w:rsidR="00DD4CCA">
        <w:rPr>
          <w:sz w:val="26"/>
          <w:szCs w:val="26"/>
        </w:rPr>
        <w:t xml:space="preserve">  (Дети-инвалиды)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2103DA">
        <w:rPr>
          <w:sz w:val="26"/>
          <w:szCs w:val="26"/>
        </w:rPr>
        <w:t>Основанием для оказания услуг является Федеральный закон №178-ФЗ от 17.07.1999г. «О государственной социальной помощи»</w:t>
      </w:r>
      <w:r w:rsidRPr="00BC34BD">
        <w:rPr>
          <w:sz w:val="26"/>
          <w:szCs w:val="26"/>
        </w:rPr>
        <w:t>.</w:t>
      </w:r>
    </w:p>
    <w:p w:rsidR="00E350D2" w:rsidRPr="00BC34BD" w:rsidRDefault="00E350D2" w:rsidP="00E350D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C34BD">
        <w:rPr>
          <w:bCs/>
          <w:sz w:val="26"/>
          <w:szCs w:val="26"/>
        </w:rPr>
        <w:t>Санаторно-курортное лечение в организации должно осуществляться в профилактических, лечебных и реабилитационных целях на основе использования природных лечебных ресурсов, в том числе в условиях пребывания в лечебно-оздоровительной местности или на курорте.</w:t>
      </w:r>
    </w:p>
    <w:p w:rsidR="00E350D2" w:rsidRPr="00BC34BD" w:rsidRDefault="00E350D2" w:rsidP="00E350D2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sz w:val="26"/>
          <w:szCs w:val="26"/>
          <w:lang w:eastAsia="ar-SA"/>
        </w:rPr>
      </w:pPr>
      <w:r w:rsidRPr="00BC34BD">
        <w:rPr>
          <w:sz w:val="26"/>
          <w:szCs w:val="26"/>
          <w:lang w:eastAsia="ar-SA"/>
        </w:rPr>
        <w:t xml:space="preserve">Услуги по медицинской реабилитации должны быть выполнены и оказаны: </w:t>
      </w:r>
    </w:p>
    <w:p w:rsidR="00E350D2" w:rsidRPr="00BC34BD" w:rsidRDefault="00E350D2" w:rsidP="00E350D2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sz w:val="26"/>
          <w:szCs w:val="26"/>
          <w:lang w:eastAsia="ar-SA"/>
        </w:rPr>
      </w:pPr>
      <w:r w:rsidRPr="00BC34BD">
        <w:rPr>
          <w:sz w:val="26"/>
          <w:szCs w:val="26"/>
          <w:lang w:eastAsia="ar-SA"/>
        </w:rPr>
        <w:t xml:space="preserve">- в соответствии с национальным стандартом Российской Федерации, регламентирующим услуги по медицинской реабилитации инвалидов (ГОСТ </w:t>
      </w:r>
      <w:proofErr w:type="gramStart"/>
      <w:r w:rsidRPr="00BC34BD">
        <w:rPr>
          <w:sz w:val="26"/>
          <w:szCs w:val="26"/>
          <w:lang w:eastAsia="ar-SA"/>
        </w:rPr>
        <w:t>Р</w:t>
      </w:r>
      <w:proofErr w:type="gramEnd"/>
      <w:r w:rsidRPr="00BC34BD">
        <w:rPr>
          <w:sz w:val="26"/>
          <w:szCs w:val="26"/>
          <w:lang w:eastAsia="ar-SA"/>
        </w:rPr>
        <w:t xml:space="preserve"> 52877-2007)</w:t>
      </w:r>
    </w:p>
    <w:p w:rsidR="00E350D2" w:rsidRPr="00BC34BD" w:rsidRDefault="00E350D2" w:rsidP="00E350D2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sz w:val="26"/>
          <w:szCs w:val="26"/>
          <w:lang w:eastAsia="ar-SA"/>
        </w:rPr>
      </w:pPr>
      <w:r w:rsidRPr="00BC34BD">
        <w:rPr>
          <w:sz w:val="26"/>
          <w:szCs w:val="26"/>
          <w:lang w:eastAsia="ar-SA"/>
        </w:rPr>
        <w:t xml:space="preserve">- оказание услуг должно осуществляться организацией на основании действующей лицензии на медицинскую деятельность на осуществление медицинской деятельности с указанием соответствующих работ и услуг, в том числе  санаторно-курортной помощи по профилю лечения заболеваний, заявленных в Лоте, со всеми приложениями, </w:t>
      </w:r>
      <w:proofErr w:type="gramStart"/>
      <w:r w:rsidRPr="00BC34BD">
        <w:rPr>
          <w:sz w:val="26"/>
          <w:szCs w:val="26"/>
          <w:lang w:eastAsia="ar-SA"/>
        </w:rPr>
        <w:t>предоставленную</w:t>
      </w:r>
      <w:proofErr w:type="gramEnd"/>
      <w:r w:rsidRPr="00BC34BD">
        <w:rPr>
          <w:sz w:val="26"/>
          <w:szCs w:val="26"/>
          <w:lang w:eastAsia="ar-SA"/>
        </w:rPr>
        <w:t xml:space="preserve"> лицензирующим органом в соответствии с Федеральным законом от 04.05.2011 № 99-ФЗ (с учетом внесенных изменений) «О лицензировании отдельных видов деятельности» и заверенную в надлежащем порядке</w:t>
      </w:r>
    </w:p>
    <w:p w:rsidR="00E350D2" w:rsidRPr="00BC34BD" w:rsidRDefault="00E350D2" w:rsidP="00E350D2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BC34BD">
        <w:rPr>
          <w:b/>
          <w:bCs/>
          <w:sz w:val="26"/>
          <w:szCs w:val="26"/>
        </w:rPr>
        <w:t xml:space="preserve">Общие требования к организациям, оказывающим санаторно-курортные услуги в соответствии ГОСТ </w:t>
      </w:r>
      <w:proofErr w:type="gramStart"/>
      <w:r w:rsidRPr="00BC34BD">
        <w:rPr>
          <w:b/>
          <w:bCs/>
          <w:sz w:val="26"/>
          <w:szCs w:val="26"/>
        </w:rPr>
        <w:t>Р</w:t>
      </w:r>
      <w:proofErr w:type="gramEnd"/>
      <w:r w:rsidRPr="00BC34BD">
        <w:rPr>
          <w:b/>
          <w:bCs/>
          <w:sz w:val="26"/>
          <w:szCs w:val="26"/>
        </w:rPr>
        <w:t xml:space="preserve"> 54599-2011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1. Оснащение и оборудование лечебно-диагностических отделений и кабинетов организаций, оказывающих санаторно-курортные услуги пострадавшим должно быть достаточным для проведения полного курса медицинской реабилитации. 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 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2. Требования к прилегающей территории и зоне отдыха: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Экологическая и климатическая характеристики, ландшафт, оборудование зоны отдыха и территории, прилегающей к средствам размещения, должны обеспечивать создание благоприятных условий для отдыха и оздоровления туристов.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Территория организации, оказывающей санаторно-курортные услуги, должна быть благоустроена, озеленена, ограждена и освещена в темное время суток.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При озеленении зоны отдыха и территории, прилегающей к средствам размещения, запрещено использовать колючие растения и растения с ядовитыми цветами, листьями и плодами.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3. Требования к зданиям, техническому оборудованию и оснащению помещений организаций, оказывающих санаторно-курортные услуги: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- Аварийное освещение и энергоснабжение (стационарный генератор или </w:t>
      </w:r>
      <w:r w:rsidRPr="00BC34BD">
        <w:rPr>
          <w:sz w:val="26"/>
          <w:szCs w:val="26"/>
        </w:rPr>
        <w:lastRenderedPageBreak/>
        <w:t>аккумуляторы и фонари)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Естественное и/или искусственное освещение в коридорах и на лестницах круглосуточно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Водоснабжение (круглосуточно) – горячее и  холодное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Наличие емкости для минимального запаса воды не менее чем на сутки на время аварии, профилактических работ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- Установка по обработке воды с целью обеспечения ее пригодности для питья или наличие бутилированной питьевой воды в номере (бесплатно)  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- Отопление, обеспечивающее температуру воздуха в жилых и общественных помещениях не ниже </w:t>
      </w:r>
      <w:smartTag w:uri="urn:schemas-microsoft-com:office:smarttags" w:element="metricconverter">
        <w:smartTagPr>
          <w:attr w:name="ProductID" w:val="18,5 ﾰC"/>
        </w:smartTagPr>
        <w:r w:rsidRPr="00BC34BD">
          <w:rPr>
            <w:sz w:val="26"/>
            <w:szCs w:val="26"/>
          </w:rPr>
          <w:t>18,5 °C</w:t>
        </w:r>
      </w:smartTag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Вентиляция (естественная или принудительная) или кондиционирование воздуха во всех помещениях круглогодично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Круглосуточная работа лифта в здании: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- более одного этажа (для спинальных больных) 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- более двух этажей (для больных с заболеваниями опорно-двигательного аппарата) 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более пяти этажей (для всех категорий граждан)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служебный, грузовой (или грузоподъемник)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звукоизоляция, обеспечивающая уровень шума менее 35 дБ.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4. Здания и сооружения организации, оказывающей санаторно-курортные услуги застрахованным лицам, пострадавшим вследствие несчастных случаев на производстве и профессиональных заболеваний, должны: </w:t>
      </w:r>
    </w:p>
    <w:p w:rsidR="00E350D2" w:rsidRPr="00BC34BD" w:rsidRDefault="00E350D2" w:rsidP="00E350D2">
      <w:pPr>
        <w:keepNext/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highlight w:val="yellow"/>
        </w:rPr>
      </w:pPr>
      <w:r w:rsidRPr="00BC34BD">
        <w:rPr>
          <w:b/>
          <w:bCs/>
          <w:sz w:val="26"/>
          <w:szCs w:val="26"/>
        </w:rPr>
        <w:t xml:space="preserve"> - </w:t>
      </w:r>
      <w:r w:rsidRPr="00BC34BD">
        <w:rPr>
          <w:bCs/>
          <w:sz w:val="26"/>
          <w:szCs w:val="26"/>
        </w:rPr>
        <w:t xml:space="preserve">соответствовать  требованиям СП 59.13330.2012 «Доступность зданий и сооружений для маломобильных групп населения» (Актуализированная редакция СНиП 35-01-2001 утвержденная Приказом </w:t>
      </w:r>
      <w:proofErr w:type="spellStart"/>
      <w:r w:rsidRPr="00BC34BD">
        <w:rPr>
          <w:bCs/>
          <w:sz w:val="26"/>
          <w:szCs w:val="26"/>
        </w:rPr>
        <w:t>Минрегиона</w:t>
      </w:r>
      <w:proofErr w:type="spellEnd"/>
      <w:r w:rsidRPr="00BC34BD">
        <w:rPr>
          <w:bCs/>
          <w:sz w:val="26"/>
          <w:szCs w:val="26"/>
        </w:rPr>
        <w:t xml:space="preserve"> России от 27.12.2011 № 605).: </w:t>
      </w:r>
      <w:proofErr w:type="spellStart"/>
      <w:r w:rsidRPr="00BC34BD">
        <w:rPr>
          <w:bCs/>
          <w:sz w:val="26"/>
          <w:szCs w:val="26"/>
        </w:rPr>
        <w:t>безбарьерная</w:t>
      </w:r>
      <w:proofErr w:type="spellEnd"/>
      <w:r w:rsidRPr="00BC34BD">
        <w:rPr>
          <w:bCs/>
          <w:sz w:val="26"/>
          <w:szCs w:val="26"/>
        </w:rP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</w:t>
      </w:r>
      <w:r w:rsidRPr="00BC34BD">
        <w:rPr>
          <w:bCs/>
          <w:sz w:val="26"/>
          <w:szCs w:val="26"/>
          <w:highlight w:val="yellow"/>
        </w:rPr>
        <w:t xml:space="preserve"> 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5.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В подземных и цокольных этажах санаториев, пансионатов и центров отдыха допускается размещение стоянок и парковки легковых автомобилей при условии размещения нежилого этажа между номерным фондом и стоянкой или парковкой.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6. Размещение застрахованных лиц, а в случае необходимости – сопровождающих лиц, в двухместных номерах со всеми удобствами (за исключением номеров повышенной комфортности), включая возможность соблюдения личной гигиены (умывальник, душ или ванна, туалет) в номере проживания.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Площадь номера должна позволять </w:t>
      </w:r>
      <w:proofErr w:type="gramStart"/>
      <w:r w:rsidRPr="00BC34BD">
        <w:rPr>
          <w:sz w:val="26"/>
          <w:szCs w:val="26"/>
        </w:rPr>
        <w:t>проживающему</w:t>
      </w:r>
      <w:proofErr w:type="gramEnd"/>
      <w:r w:rsidRPr="00BC34BD">
        <w:rPr>
          <w:sz w:val="26"/>
          <w:szCs w:val="26"/>
        </w:rPr>
        <w:t xml:space="preserve"> свободно, удобно и безопасно передвигаться и использовать оборудование и оснащение. Площадь номера (не учитывая площадь санузла, лоджии, балкона), должна быть не менее: </w:t>
      </w:r>
      <w:r w:rsidR="00DD4CCA">
        <w:rPr>
          <w:sz w:val="26"/>
          <w:szCs w:val="26"/>
        </w:rPr>
        <w:t>о</w:t>
      </w:r>
      <w:r w:rsidRPr="00BC34BD">
        <w:rPr>
          <w:sz w:val="26"/>
          <w:szCs w:val="26"/>
        </w:rPr>
        <w:t xml:space="preserve">днокомнатного двухместного - </w:t>
      </w:r>
      <w:smartTag w:uri="urn:schemas-microsoft-com:office:smarttags" w:element="metricconverter">
        <w:smartTagPr>
          <w:attr w:name="ProductID" w:val="12 м2"/>
        </w:smartTagPr>
        <w:r w:rsidRPr="00BC34BD">
          <w:rPr>
            <w:sz w:val="26"/>
            <w:szCs w:val="26"/>
          </w:rPr>
          <w:t>12 м2</w:t>
        </w:r>
        <w:r w:rsidR="00DD4CCA">
          <w:rPr>
            <w:sz w:val="26"/>
            <w:szCs w:val="26"/>
          </w:rPr>
          <w:t xml:space="preserve"> </w:t>
        </w:r>
      </w:smartTag>
      <w:r w:rsidRPr="00BC34BD">
        <w:rPr>
          <w:sz w:val="26"/>
          <w:szCs w:val="26"/>
        </w:rPr>
        <w:t xml:space="preserve">(ГОСТ </w:t>
      </w:r>
      <w:proofErr w:type="gramStart"/>
      <w:r w:rsidRPr="00BC34BD">
        <w:rPr>
          <w:sz w:val="26"/>
          <w:szCs w:val="26"/>
        </w:rPr>
        <w:t>Р</w:t>
      </w:r>
      <w:proofErr w:type="gramEnd"/>
      <w:r w:rsidRPr="00BC34BD">
        <w:rPr>
          <w:sz w:val="26"/>
          <w:szCs w:val="26"/>
        </w:rPr>
        <w:t xml:space="preserve"> 54599-2011).</w:t>
      </w:r>
    </w:p>
    <w:p w:rsidR="00E350D2" w:rsidRPr="00BC34BD" w:rsidRDefault="00E350D2" w:rsidP="00E350D2">
      <w:pPr>
        <w:keepNext/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 w:rsidRPr="00BC34BD">
        <w:rPr>
          <w:sz w:val="26"/>
          <w:szCs w:val="26"/>
        </w:rPr>
        <w:lastRenderedPageBreak/>
        <w:t xml:space="preserve">Номер должен быть оснащен </w:t>
      </w:r>
      <w:r w:rsidRPr="00BC34BD">
        <w:rPr>
          <w:sz w:val="26"/>
          <w:szCs w:val="26"/>
          <w:shd w:val="clear" w:color="auto" w:fill="FFFFFF"/>
        </w:rPr>
        <w:t xml:space="preserve">мебелью, инвентарем и санитарно-гигиеническими предметами </w:t>
      </w:r>
      <w:r w:rsidRPr="00BC34BD">
        <w:rPr>
          <w:sz w:val="26"/>
          <w:szCs w:val="26"/>
        </w:rPr>
        <w:t xml:space="preserve">(ГОСТ </w:t>
      </w:r>
      <w:proofErr w:type="gramStart"/>
      <w:r w:rsidRPr="00BC34BD">
        <w:rPr>
          <w:sz w:val="26"/>
          <w:szCs w:val="26"/>
        </w:rPr>
        <w:t>Р</w:t>
      </w:r>
      <w:proofErr w:type="gramEnd"/>
      <w:r w:rsidRPr="00BC34BD">
        <w:rPr>
          <w:sz w:val="26"/>
          <w:szCs w:val="26"/>
        </w:rPr>
        <w:t xml:space="preserve"> 54599-2011). Должна проводится ежедневная уборка номера горничной, смена постельного белья и полотенец </w:t>
      </w:r>
      <w:r w:rsidR="00DD4CCA">
        <w:rPr>
          <w:sz w:val="26"/>
          <w:szCs w:val="26"/>
        </w:rPr>
        <w:t xml:space="preserve">в соответствии с </w:t>
      </w:r>
      <w:r w:rsidRPr="00BC34BD">
        <w:rPr>
          <w:sz w:val="26"/>
          <w:szCs w:val="26"/>
        </w:rPr>
        <w:t xml:space="preserve">ГОСТ </w:t>
      </w:r>
      <w:proofErr w:type="gramStart"/>
      <w:r w:rsidRPr="00BC34BD">
        <w:rPr>
          <w:sz w:val="26"/>
          <w:szCs w:val="26"/>
        </w:rPr>
        <w:t>Р</w:t>
      </w:r>
      <w:proofErr w:type="gramEnd"/>
      <w:r w:rsidRPr="00BC34BD">
        <w:rPr>
          <w:sz w:val="26"/>
          <w:szCs w:val="26"/>
        </w:rPr>
        <w:t xml:space="preserve"> 54599-2011</w:t>
      </w:r>
      <w:r w:rsidR="00DD4CCA">
        <w:rPr>
          <w:sz w:val="26"/>
          <w:szCs w:val="26"/>
        </w:rPr>
        <w:t>.</w:t>
      </w:r>
      <w:r w:rsidRPr="00BC34BD">
        <w:rPr>
          <w:sz w:val="26"/>
          <w:szCs w:val="26"/>
        </w:rPr>
        <w:t xml:space="preserve"> Должно быть обеспечено </w:t>
      </w:r>
      <w:r w:rsidRPr="00BC34BD">
        <w:rPr>
          <w:sz w:val="26"/>
          <w:szCs w:val="26"/>
          <w:shd w:val="clear" w:color="auto" w:fill="FFFFFF"/>
        </w:rPr>
        <w:t>удаление отходов и защита от насекомых и грызунов.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7. Организация диетического и лечебного питания должна осуществляться в соответствии с медицинскими показаниями по нормам, установленным в таблицах 3-7 к Инструкции по организации лечебного питания в лечебно-профилактических учреждениях, утвержденной Приказом Минздрава России от 05.08.2003 г. № 330 (ред. от 21.06.2013) "О мерах по совершенствованию лечебного питания в лечебно-профилактических учреждениях Российской Федерации".</w:t>
      </w:r>
    </w:p>
    <w:p w:rsidR="00E350D2" w:rsidRPr="00BC34BD" w:rsidRDefault="00E350D2" w:rsidP="00937589">
      <w:pPr>
        <w:ind w:firstLine="709"/>
        <w:jc w:val="both"/>
        <w:rPr>
          <w:sz w:val="26"/>
          <w:szCs w:val="26"/>
        </w:rPr>
      </w:pPr>
      <w:r w:rsidRPr="00BC34BD">
        <w:rPr>
          <w:b/>
          <w:sz w:val="26"/>
          <w:szCs w:val="26"/>
          <w:u w:val="single"/>
        </w:rPr>
        <w:t>Профиль лечения</w:t>
      </w:r>
      <w:r w:rsidRPr="00BC34BD">
        <w:rPr>
          <w:sz w:val="26"/>
          <w:szCs w:val="26"/>
          <w:u w:val="single"/>
        </w:rPr>
        <w:t>:</w:t>
      </w:r>
      <w:r w:rsidRPr="00BC34BD">
        <w:rPr>
          <w:sz w:val="26"/>
          <w:szCs w:val="26"/>
        </w:rPr>
        <w:t xml:space="preserve"> «Болезни нервной системы», </w:t>
      </w:r>
      <w:r w:rsidR="00937589">
        <w:rPr>
          <w:sz w:val="26"/>
          <w:szCs w:val="26"/>
        </w:rPr>
        <w:t>«Детский церебральный паралич»</w:t>
      </w:r>
    </w:p>
    <w:p w:rsidR="00E350D2" w:rsidRPr="00BC34BD" w:rsidRDefault="00E350D2" w:rsidP="00E350D2">
      <w:pPr>
        <w:widowControl w:val="0"/>
        <w:shd w:val="clear" w:color="auto" w:fill="FFFFFF"/>
        <w:suppressAutoHyphens/>
        <w:ind w:firstLine="709"/>
        <w:jc w:val="both"/>
        <w:rPr>
          <w:bCs/>
          <w:sz w:val="26"/>
          <w:szCs w:val="26"/>
          <w:lang w:eastAsia="ar-SA"/>
        </w:rPr>
      </w:pPr>
      <w:r w:rsidRPr="00BC34BD">
        <w:rPr>
          <w:b/>
          <w:bCs/>
          <w:sz w:val="26"/>
          <w:szCs w:val="26"/>
          <w:u w:val="single"/>
          <w:lang w:eastAsia="ar-SA"/>
        </w:rPr>
        <w:t>Лицензия</w:t>
      </w:r>
      <w:r w:rsidRPr="00BC34BD">
        <w:rPr>
          <w:bCs/>
          <w:sz w:val="26"/>
          <w:szCs w:val="26"/>
          <w:lang w:eastAsia="ar-SA"/>
        </w:rPr>
        <w:t xml:space="preserve"> на оказание санаторно-курортных услуг по профилю: неврология, травматология и ортопедия</w:t>
      </w:r>
      <w:r w:rsidR="00DD4CCA">
        <w:rPr>
          <w:bCs/>
          <w:sz w:val="26"/>
          <w:szCs w:val="26"/>
          <w:lang w:eastAsia="ar-SA"/>
        </w:rPr>
        <w:t>, педиатрия</w:t>
      </w:r>
      <w:r w:rsidRPr="00BC34BD">
        <w:rPr>
          <w:bCs/>
          <w:sz w:val="26"/>
          <w:szCs w:val="26"/>
          <w:lang w:eastAsia="ar-SA"/>
        </w:rPr>
        <w:t>.</w:t>
      </w:r>
    </w:p>
    <w:p w:rsidR="00937589" w:rsidRDefault="00E350D2" w:rsidP="00937589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ar-SA"/>
        </w:rPr>
      </w:pPr>
      <w:r w:rsidRPr="00BC34BD">
        <w:rPr>
          <w:b/>
          <w:sz w:val="26"/>
          <w:szCs w:val="26"/>
          <w:u w:val="single"/>
          <w:lang w:eastAsia="ar-SA"/>
        </w:rPr>
        <w:t>Требования</w:t>
      </w:r>
      <w:r w:rsidRPr="00BC34BD">
        <w:rPr>
          <w:sz w:val="26"/>
          <w:szCs w:val="26"/>
          <w:lang w:eastAsia="ar-SA"/>
        </w:rPr>
        <w:t xml:space="preserve"> к оказанию услуг: должны быть оказаны в соответствии со стандартами санаторно-курортного лечения, утвержденными приказами Министерства здравоохранения Российской Федерации: </w:t>
      </w:r>
    </w:p>
    <w:p w:rsidR="00937589" w:rsidRPr="00B45AA7" w:rsidRDefault="00937589" w:rsidP="00937589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sz w:val="26"/>
          <w:szCs w:val="26"/>
        </w:rPr>
        <w:t xml:space="preserve">- </w:t>
      </w:r>
      <w:r>
        <w:rPr>
          <w:rFonts w:eastAsiaTheme="minorHAnsi"/>
          <w:bCs/>
          <w:sz w:val="26"/>
          <w:szCs w:val="26"/>
          <w:lang w:eastAsia="en-US"/>
        </w:rPr>
        <w:t>о</w:t>
      </w:r>
      <w:r w:rsidRPr="00B45AA7">
        <w:rPr>
          <w:rFonts w:eastAsiaTheme="minorHAnsi"/>
          <w:bCs/>
          <w:sz w:val="26"/>
          <w:szCs w:val="26"/>
          <w:lang w:eastAsia="en-US"/>
        </w:rPr>
        <w:t xml:space="preserve">т 22.11.2004 № </w:t>
      </w:r>
      <w:r w:rsidRPr="00937589">
        <w:rPr>
          <w:rFonts w:eastAsiaTheme="minorHAnsi"/>
          <w:b/>
          <w:bCs/>
          <w:sz w:val="26"/>
          <w:szCs w:val="26"/>
          <w:lang w:eastAsia="en-US"/>
        </w:rPr>
        <w:t>213</w:t>
      </w:r>
      <w:r w:rsidRPr="00B45AA7">
        <w:rPr>
          <w:rFonts w:eastAsiaTheme="minorHAnsi"/>
          <w:bCs/>
          <w:sz w:val="26"/>
          <w:szCs w:val="26"/>
          <w:lang w:eastAsia="en-US"/>
        </w:rPr>
        <w:t xml:space="preserve"> Стандарт санаторно-курортной помощи больным детским церебральным параличом </w:t>
      </w:r>
    </w:p>
    <w:p w:rsidR="00E350D2" w:rsidRPr="00BC34BD" w:rsidRDefault="00E350D2" w:rsidP="00E350D2">
      <w:pPr>
        <w:widowControl w:val="0"/>
        <w:suppressAutoHyphens/>
        <w:overflowPunct w:val="0"/>
        <w:autoSpaceDE w:val="0"/>
        <w:jc w:val="both"/>
        <w:textAlignment w:val="baseline"/>
        <w:rPr>
          <w:sz w:val="26"/>
          <w:szCs w:val="26"/>
          <w:lang w:eastAsia="ar-SA"/>
        </w:rPr>
      </w:pPr>
      <w:r w:rsidRPr="00BC34BD">
        <w:rPr>
          <w:sz w:val="26"/>
          <w:szCs w:val="26"/>
          <w:lang w:eastAsia="ar-SA"/>
        </w:rPr>
        <w:t xml:space="preserve">- от 22.11.2004 № </w:t>
      </w:r>
      <w:r w:rsidRPr="00BC34BD">
        <w:rPr>
          <w:b/>
          <w:sz w:val="26"/>
          <w:szCs w:val="26"/>
          <w:lang w:eastAsia="ar-SA"/>
        </w:rPr>
        <w:t>214</w:t>
      </w:r>
      <w:r w:rsidRPr="00BC34BD">
        <w:rPr>
          <w:sz w:val="26"/>
          <w:szCs w:val="26"/>
          <w:lang w:eastAsia="ar-SA"/>
        </w:rPr>
        <w:t xml:space="preserve"> «Об утверждении 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BC34BD">
        <w:rPr>
          <w:sz w:val="26"/>
          <w:szCs w:val="26"/>
          <w:lang w:eastAsia="ar-SA"/>
        </w:rPr>
        <w:t>полиневропатиями</w:t>
      </w:r>
      <w:proofErr w:type="spellEnd"/>
      <w:r w:rsidRPr="00BC34BD">
        <w:rPr>
          <w:sz w:val="26"/>
          <w:szCs w:val="26"/>
          <w:lang w:eastAsia="ar-SA"/>
        </w:rPr>
        <w:t xml:space="preserve"> и другими поражениями периферической нервной системы»;</w:t>
      </w:r>
    </w:p>
    <w:p w:rsidR="00E350D2" w:rsidRPr="00BC34BD" w:rsidRDefault="00E350D2" w:rsidP="00E350D2">
      <w:pPr>
        <w:widowControl w:val="0"/>
        <w:suppressAutoHyphens/>
        <w:overflowPunct w:val="0"/>
        <w:autoSpaceDE w:val="0"/>
        <w:jc w:val="both"/>
        <w:textAlignment w:val="baseline"/>
        <w:rPr>
          <w:sz w:val="26"/>
          <w:szCs w:val="26"/>
          <w:lang w:eastAsia="ar-SA"/>
        </w:rPr>
      </w:pPr>
      <w:r w:rsidRPr="00BC34BD">
        <w:rPr>
          <w:sz w:val="26"/>
          <w:szCs w:val="26"/>
          <w:lang w:eastAsia="ar-SA"/>
        </w:rPr>
        <w:t>- от 22.11.2004 №</w:t>
      </w:r>
      <w:r w:rsidRPr="00BC34BD">
        <w:rPr>
          <w:b/>
          <w:sz w:val="26"/>
          <w:szCs w:val="26"/>
          <w:lang w:eastAsia="ar-SA"/>
        </w:rPr>
        <w:t xml:space="preserve"> 217</w:t>
      </w:r>
      <w:r w:rsidRPr="00BC34BD">
        <w:rPr>
          <w:sz w:val="26"/>
          <w:szCs w:val="26"/>
          <w:lang w:eastAsia="ar-SA"/>
        </w:rPr>
        <w:t xml:space="preserve">  «Об утверждении станда</w:t>
      </w:r>
      <w:bookmarkStart w:id="0" w:name="_GoBack"/>
      <w:bookmarkEnd w:id="0"/>
      <w:r w:rsidRPr="00BC34BD">
        <w:rPr>
          <w:sz w:val="26"/>
          <w:szCs w:val="26"/>
          <w:lang w:eastAsia="ar-SA"/>
        </w:rPr>
        <w:t>рта санаторно-курортной помощи больным с воспалительными болезнями центральной нервной системы»;</w:t>
      </w:r>
    </w:p>
    <w:p w:rsidR="00E350D2" w:rsidRPr="00BC34BD" w:rsidRDefault="00E350D2" w:rsidP="00E350D2">
      <w:pPr>
        <w:widowControl w:val="0"/>
        <w:suppressAutoHyphens/>
        <w:overflowPunct w:val="0"/>
        <w:autoSpaceDE w:val="0"/>
        <w:jc w:val="both"/>
        <w:textAlignment w:val="baseline"/>
        <w:rPr>
          <w:sz w:val="26"/>
          <w:szCs w:val="26"/>
          <w:lang w:eastAsia="ar-SA"/>
        </w:rPr>
      </w:pPr>
      <w:r w:rsidRPr="00BC34BD">
        <w:rPr>
          <w:sz w:val="26"/>
          <w:szCs w:val="26"/>
          <w:lang w:eastAsia="ar-SA"/>
        </w:rPr>
        <w:t xml:space="preserve">- от 23.11.2004 № </w:t>
      </w:r>
      <w:r w:rsidRPr="00BC34BD">
        <w:rPr>
          <w:b/>
          <w:sz w:val="26"/>
          <w:szCs w:val="26"/>
          <w:lang w:eastAsia="ar-SA"/>
        </w:rPr>
        <w:t>273</w:t>
      </w:r>
      <w:r w:rsidRPr="00BC34BD">
        <w:rPr>
          <w:sz w:val="26"/>
          <w:szCs w:val="26"/>
          <w:lang w:eastAsia="ar-SA"/>
        </w:rPr>
        <w:t xml:space="preserve">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BC34BD">
        <w:rPr>
          <w:sz w:val="26"/>
          <w:szCs w:val="26"/>
          <w:lang w:eastAsia="ar-SA"/>
        </w:rPr>
        <w:t>соматоформными</w:t>
      </w:r>
      <w:proofErr w:type="spellEnd"/>
      <w:r w:rsidRPr="00BC34BD">
        <w:rPr>
          <w:sz w:val="26"/>
          <w:szCs w:val="26"/>
          <w:lang w:eastAsia="ar-SA"/>
        </w:rPr>
        <w:t xml:space="preserve"> расстройствами»;</w:t>
      </w:r>
    </w:p>
    <w:p w:rsidR="00E350D2" w:rsidRPr="00BC34BD" w:rsidRDefault="00E350D2" w:rsidP="00E350D2">
      <w:pPr>
        <w:ind w:firstLine="708"/>
        <w:rPr>
          <w:sz w:val="26"/>
          <w:szCs w:val="26"/>
        </w:rPr>
      </w:pPr>
      <w:r w:rsidRPr="00BC34BD">
        <w:rPr>
          <w:sz w:val="26"/>
          <w:szCs w:val="26"/>
        </w:rPr>
        <w:t>Жилой, лечебный, диагностический корпуса и столовая должны располагаться в одном здании или в зданиях соединенных теплыми переходами.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proofErr w:type="gramStart"/>
      <w:r w:rsidRPr="00BC34BD">
        <w:rPr>
          <w:sz w:val="26"/>
          <w:szCs w:val="26"/>
        </w:rPr>
        <w:t xml:space="preserve">Для граждан с ограниченными физическими возможностями в средствах размещения предусматривают специальные устройства (пандусы, </w:t>
      </w:r>
      <w:proofErr w:type="spellStart"/>
      <w:r w:rsidRPr="00BC34BD">
        <w:rPr>
          <w:sz w:val="26"/>
          <w:szCs w:val="26"/>
        </w:rPr>
        <w:t>разноуровневые</w:t>
      </w:r>
      <w:proofErr w:type="spellEnd"/>
      <w:r w:rsidRPr="00BC34BD">
        <w:rPr>
          <w:sz w:val="26"/>
          <w:szCs w:val="26"/>
        </w:rPr>
        <w:t xml:space="preserve"> перила, достаточные по размерам входы/въезды для кресел-колясок, кроватей-каталок, широкие входы в кабины лифтов и в номера для проживания, в коридоры, общественные помещения, специально оборудованные душевые кабины, туалетные комнаты), обеспечивающие доступность для инвалидов мест проживания, общественных зон зданий и территории.</w:t>
      </w:r>
      <w:proofErr w:type="gramEnd"/>
    </w:p>
    <w:p w:rsidR="00E350D2" w:rsidRPr="00BC34BD" w:rsidRDefault="00E350D2" w:rsidP="00E350D2">
      <w:pPr>
        <w:ind w:firstLine="708"/>
        <w:rPr>
          <w:sz w:val="26"/>
          <w:szCs w:val="26"/>
        </w:rPr>
      </w:pPr>
      <w:r w:rsidRPr="00BC34BD">
        <w:rPr>
          <w:b/>
          <w:sz w:val="26"/>
          <w:szCs w:val="26"/>
          <w:u w:val="single"/>
        </w:rPr>
        <w:t>Количество</w:t>
      </w:r>
      <w:r w:rsidRPr="00BC34BD">
        <w:rPr>
          <w:sz w:val="26"/>
          <w:szCs w:val="26"/>
          <w:u w:val="single"/>
        </w:rPr>
        <w:t xml:space="preserve"> закупаемых услуг:</w:t>
      </w:r>
      <w:r w:rsidRPr="00BC34BD">
        <w:rPr>
          <w:sz w:val="26"/>
          <w:szCs w:val="26"/>
        </w:rPr>
        <w:t xml:space="preserve"> Срок лечения по путевке составляет 2</w:t>
      </w:r>
      <w:r>
        <w:rPr>
          <w:sz w:val="26"/>
          <w:szCs w:val="26"/>
        </w:rPr>
        <w:t xml:space="preserve">1 день. Количество койко-дней </w:t>
      </w:r>
      <w:r w:rsidR="00E94425">
        <w:rPr>
          <w:sz w:val="26"/>
          <w:szCs w:val="26"/>
        </w:rPr>
        <w:t xml:space="preserve">– </w:t>
      </w:r>
      <w:r w:rsidR="00DC2AF4">
        <w:rPr>
          <w:sz w:val="26"/>
          <w:szCs w:val="26"/>
        </w:rPr>
        <w:t>4200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b/>
          <w:sz w:val="26"/>
          <w:szCs w:val="26"/>
          <w:u w:val="single"/>
        </w:rPr>
        <w:t>Место</w:t>
      </w:r>
      <w:r w:rsidRPr="00BC34BD">
        <w:rPr>
          <w:sz w:val="26"/>
          <w:szCs w:val="26"/>
          <w:u w:val="single"/>
        </w:rPr>
        <w:t xml:space="preserve"> оказания услуг:</w:t>
      </w:r>
      <w:r w:rsidRPr="00BC34BD">
        <w:rPr>
          <w:sz w:val="26"/>
          <w:szCs w:val="26"/>
        </w:rPr>
        <w:t xml:space="preserve"> Российская Федерация, </w:t>
      </w:r>
      <w:r w:rsidR="00DC2AF4" w:rsidRPr="00BC34BD">
        <w:rPr>
          <w:sz w:val="26"/>
          <w:szCs w:val="26"/>
        </w:rPr>
        <w:t>лечебно-оздоровительная зона или курорт Самарской области</w:t>
      </w:r>
      <w:r w:rsidR="00DC2AF4">
        <w:rPr>
          <w:sz w:val="26"/>
          <w:szCs w:val="26"/>
        </w:rPr>
        <w:t>.</w:t>
      </w:r>
    </w:p>
    <w:p w:rsidR="00E350D2" w:rsidRPr="00BC34BD" w:rsidRDefault="00E350D2" w:rsidP="00E350D2">
      <w:pPr>
        <w:rPr>
          <w:sz w:val="26"/>
          <w:szCs w:val="26"/>
          <w:u w:val="single"/>
        </w:rPr>
      </w:pPr>
      <w:r w:rsidRPr="00BC34BD">
        <w:rPr>
          <w:sz w:val="26"/>
          <w:szCs w:val="26"/>
        </w:rPr>
        <w:tab/>
      </w:r>
      <w:r w:rsidRPr="00BC34BD">
        <w:rPr>
          <w:b/>
          <w:sz w:val="26"/>
          <w:szCs w:val="26"/>
          <w:u w:val="single"/>
        </w:rPr>
        <w:t>Сроки</w:t>
      </w:r>
      <w:r w:rsidRPr="00BC34BD">
        <w:rPr>
          <w:sz w:val="26"/>
          <w:szCs w:val="26"/>
          <w:u w:val="single"/>
        </w:rPr>
        <w:t xml:space="preserve"> оказания услуг:</w:t>
      </w:r>
      <w:r w:rsidRPr="00BC34BD">
        <w:rPr>
          <w:sz w:val="26"/>
          <w:szCs w:val="26"/>
        </w:rPr>
        <w:t xml:space="preserve"> в течение 2019 года</w:t>
      </w:r>
    </w:p>
    <w:p w:rsidR="00FC7820" w:rsidRDefault="00FC7820"/>
    <w:sectPr w:rsidR="00FC7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3190"/>
    <w:multiLevelType w:val="hybridMultilevel"/>
    <w:tmpl w:val="FD1E162A"/>
    <w:lvl w:ilvl="0" w:tplc="B9DE2C0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D2"/>
    <w:rsid w:val="003F32C0"/>
    <w:rsid w:val="00937589"/>
    <w:rsid w:val="00942471"/>
    <w:rsid w:val="00B45AA7"/>
    <w:rsid w:val="00DC2AF4"/>
    <w:rsid w:val="00DD4CCA"/>
    <w:rsid w:val="00E350D2"/>
    <w:rsid w:val="00E94425"/>
    <w:rsid w:val="00FC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Тимошина Светлана Вячеславовна</cp:lastModifiedBy>
  <cp:revision>2</cp:revision>
  <dcterms:created xsi:type="dcterms:W3CDTF">2019-05-20T06:45:00Z</dcterms:created>
  <dcterms:modified xsi:type="dcterms:W3CDTF">2019-05-20T06:45:00Z</dcterms:modified>
</cp:coreProperties>
</file>