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16" w:rsidRPr="00D6376B" w:rsidRDefault="007B3B16" w:rsidP="007B3B16">
      <w:pPr>
        <w:keepNext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D6376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ОПИСАНИЕ ОБЪЕКТА ЗАКУПКИ</w:t>
      </w:r>
    </w:p>
    <w:p w:rsidR="007B3B16" w:rsidRPr="00D6376B" w:rsidRDefault="007B3B16" w:rsidP="007B3B1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</w:rPr>
        <w:t>1.</w:t>
      </w:r>
      <w:r w:rsidRPr="00D6376B">
        <w:rPr>
          <w:rFonts w:ascii="Times New Roman" w:eastAsia="Calibri" w:hAnsi="Times New Roman" w:cs="Times New Roman"/>
          <w:bCs/>
          <w:color w:val="000000"/>
          <w:spacing w:val="-6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Объект закупки –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оказание услуг по повышению квалификации работников Фонда социального страхования Российской Федерации </w:t>
      </w:r>
      <w:r w:rsidRPr="00D6376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по программе: 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«Визуализация данных Фонда социального страхования Российской Федерации. Инфографика в презентациях 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en-US"/>
        </w:rPr>
        <w:t>c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и</w:t>
      </w:r>
      <w:r w:rsidRPr="00D6376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спользованием современных информационных технологий.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Применение техник дизайн-мышления».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D6376B">
        <w:rPr>
          <w:rFonts w:ascii="Times New Roman" w:eastAsia="Calibri" w:hAnsi="Times New Roman" w:cs="Times New Roman"/>
          <w:sz w:val="26"/>
          <w:szCs w:val="26"/>
        </w:rPr>
        <w:t>. Количество работников, подлежащих обучению – 125</w:t>
      </w:r>
      <w:r w:rsidRPr="00D6376B">
        <w:rPr>
          <w:rFonts w:ascii="Times New Roman" w:eastAsia="Calibri" w:hAnsi="Times New Roman" w:cs="Times New Roman"/>
          <w:bCs/>
          <w:spacing w:val="-6"/>
          <w:sz w:val="26"/>
          <w:szCs w:val="26"/>
        </w:rPr>
        <w:t xml:space="preserve"> человек</w:t>
      </w:r>
      <w:r w:rsidRPr="00D6376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B16" w:rsidRPr="00D6376B" w:rsidRDefault="007B3B16" w:rsidP="007B3B16">
      <w:pPr>
        <w:ind w:left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color w:val="000000"/>
          <w:spacing w:val="-6"/>
          <w:sz w:val="26"/>
          <w:szCs w:val="26"/>
        </w:rPr>
        <w:t>3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. Место оказания услуг – г. Москва.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p w:rsidR="007B3B16" w:rsidRPr="00D6376B" w:rsidRDefault="007B3B16" w:rsidP="007B3B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Участник конкурса должен иметь действующую лицензию на право ведения образовательной деятельности</w:t>
      </w:r>
      <w:r w:rsidRPr="00D6376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по программам дополнительного профессионального образования (повышения квалификации), выданную в соответствии с действующим законодательством: </w:t>
      </w:r>
      <w:r w:rsidRPr="00D6376B">
        <w:rPr>
          <w:rFonts w:ascii="Times New Roman" w:eastAsia="Calibri" w:hAnsi="Times New Roman" w:cs="Times New Roman"/>
          <w:sz w:val="26"/>
          <w:szCs w:val="26"/>
        </w:rPr>
        <w:t>Федеральным законом от 04.05.2011 № 99-ФЗ (ред. от 15.04.2019) «О лицензировании отдельных видов деятельности», Федеральным законом от 29.12.2012 № 273-ФЗ (ред. от 01.05.2019) «Об образовании в Российской Федерации», Постановлением Правительства РФ от 28.10.2013 г. № 966 (ред. от 29.11.2018) «О лицензировании образовательной деятельности».</w:t>
      </w:r>
    </w:p>
    <w:p w:rsidR="007B3B16" w:rsidRPr="00D6376B" w:rsidRDefault="007B3B16" w:rsidP="007B3B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B16" w:rsidRPr="00D6376B" w:rsidRDefault="007B3B16" w:rsidP="007B3B16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b/>
          <w:spacing w:val="-8"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spacing w:val="-8"/>
          <w:sz w:val="26"/>
          <w:szCs w:val="26"/>
        </w:rPr>
        <w:t>5.</w:t>
      </w:r>
      <w:r w:rsidRPr="00D6376B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b/>
          <w:spacing w:val="-8"/>
          <w:sz w:val="26"/>
          <w:szCs w:val="26"/>
        </w:rPr>
        <w:t>Состав и порядок оказания услуг, требования к оказываемым услугам:</w:t>
      </w:r>
    </w:p>
    <w:p w:rsidR="007B3B16" w:rsidRPr="00D6376B" w:rsidRDefault="007B3B16" w:rsidP="007B3B16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spacing w:val="-8"/>
          <w:sz w:val="26"/>
          <w:szCs w:val="26"/>
        </w:rPr>
        <w:t xml:space="preserve">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D6376B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Все действия по подготовке обучения </w:t>
      </w:r>
      <w:r w:rsidRPr="00D6376B">
        <w:rPr>
          <w:rFonts w:ascii="Times New Roman" w:eastAsia="Calibri" w:hAnsi="Times New Roman" w:cs="Times New Roman"/>
          <w:sz w:val="26"/>
          <w:szCs w:val="26"/>
        </w:rPr>
        <w:t>работников Фонда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социального страхования Российской Федерации (далее – Фонд)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pacing w:val="-8"/>
          <w:sz w:val="26"/>
          <w:szCs w:val="26"/>
        </w:rPr>
        <w:t>в соответствии с требованиями Заказчика должны быть выполнены до начала обучения.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spacing w:val="-8"/>
          <w:sz w:val="26"/>
          <w:szCs w:val="26"/>
        </w:rPr>
        <w:t xml:space="preserve">5.1. Подготовка обучения </w:t>
      </w:r>
      <w:r w:rsidRPr="00D6376B">
        <w:rPr>
          <w:rFonts w:ascii="Times New Roman" w:eastAsia="Calibri" w:hAnsi="Times New Roman" w:cs="Times New Roman"/>
          <w:b/>
          <w:sz w:val="26"/>
          <w:szCs w:val="26"/>
        </w:rPr>
        <w:t>работников Фонда по программе «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Визуализация данных Фонда социального страхования Российской Федерации. Инфографика в презентациях 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en-US"/>
        </w:rPr>
        <w:t>c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и</w:t>
      </w:r>
      <w:r w:rsidRPr="00D6376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спользованием современных информационных технологий.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Применение техник дизайн-мышления</w:t>
      </w:r>
      <w:r w:rsidRPr="00D6376B"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b/>
          <w:spacing w:val="-8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5.1.1.</w:t>
      </w: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Исполнителем разрабатываются Учебная программа и Учебно-тематический план </w:t>
      </w: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обучения </w:t>
      </w: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приведенными далее требованиями, составляется Календарный план (план-график) обучения. Разработанные Учебная программа, Учебно-тематический план </w:t>
      </w: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обучения, Календарный план (план-график) обучения </w:t>
      </w: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представляются на рассмотрение Заказчику с сопроводительным письмом в течение 3 (трех) рабочих дней с даты подписания контракта. </w:t>
      </w:r>
    </w:p>
    <w:p w:rsidR="007B3B16" w:rsidRPr="00D6376B" w:rsidRDefault="007B3B16" w:rsidP="007B3B16">
      <w:pPr>
        <w:widowControl w:val="0"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Учебно-тематический план представляется по форме:</w:t>
      </w:r>
    </w:p>
    <w:tbl>
      <w:tblPr>
        <w:tblW w:w="978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291"/>
        <w:gridCol w:w="925"/>
        <w:gridCol w:w="1126"/>
        <w:gridCol w:w="1984"/>
        <w:gridCol w:w="1746"/>
      </w:tblGrid>
      <w:tr w:rsidR="007B3B16" w:rsidRPr="00D6376B" w:rsidTr="008D2C2F">
        <w:trPr>
          <w:trHeight w:val="3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разделов,</w:t>
            </w:r>
          </w:p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дисциплин и тем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Всего, часов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7B3B16" w:rsidRPr="00D6376B" w:rsidTr="008D2C2F">
        <w:trPr>
          <w:trHeight w:hRule="exact" w:val="8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B16" w:rsidRPr="00D6376B" w:rsidRDefault="007B3B16" w:rsidP="008D2C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B16" w:rsidRPr="00D6376B" w:rsidRDefault="007B3B16" w:rsidP="008D2C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B16" w:rsidRPr="00D6376B" w:rsidRDefault="007B3B16" w:rsidP="008D2C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</w:t>
            </w:r>
          </w:p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(тренинги)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B16" w:rsidRPr="00D6376B" w:rsidRDefault="007B3B16" w:rsidP="008D2C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B3B16" w:rsidRPr="00D6376B" w:rsidTr="008D2C2F">
        <w:trPr>
          <w:trHeight w:hRule="exact"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ind w:right="-2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ind w:firstLine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B3B16" w:rsidRPr="00D6376B" w:rsidTr="008D2C2F">
        <w:trPr>
          <w:trHeight w:hRule="exact"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3B16" w:rsidRPr="00D6376B" w:rsidRDefault="007B3B16" w:rsidP="008D2C2F">
            <w:pPr>
              <w:widowControl w:val="0"/>
              <w:tabs>
                <w:tab w:val="left" w:pos="708"/>
              </w:tabs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7B3B16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>Заказчик рассматривает представленные Исполнителем Учебную программу, Учебно-тематический план и Календарный план (план-график) обучения и при наличии замечаний сообщает о них Исполнителю в течение 5 (пяти) рабочих дней после их получения.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Расписание занятий, предусмотренных Учебно-тематическим планом (с указанием ФИО преподавателей), Исполнитель представляет Заказчику на официальный электронный адрес </w:t>
      </w:r>
      <w:hyperlink r:id="rId8" w:history="1">
        <w:r w:rsidRPr="00D6376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Pr="00D6376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D6376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fss</w:t>
        </w:r>
        <w:r w:rsidRPr="00D6376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D6376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не позднее 3 (трех) рабочих дней до начала обучения каждой группы.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Исполнитель представляет Заказчику на согласование информацию о месте и условиях проведения обучения в течение 2 (двух) рабочих дней с даты заключения Государственного контракта. Заказчик в течение 2 (двух) рабочих дней с даты поступления информации о месте и условиях проведения обучения согласовывает их или направляет замечания. Исполнитель в течение 2 (двух) рабочих дней с момента получения замечаний обязан устранить их.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5.1.2.</w:t>
      </w: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Исполнителем разрабатывается 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комплект раздаточных материалов, включающий</w:t>
      </w: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</w:p>
    <w:p w:rsidR="007B3B16" w:rsidRPr="00D6376B" w:rsidRDefault="007B3B16" w:rsidP="007B3B16">
      <w:pPr>
        <w:numPr>
          <w:ilvl w:val="0"/>
          <w:numId w:val="21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Презентации по темам учебной программы;</w:t>
      </w:r>
    </w:p>
    <w:p w:rsidR="007B3B16" w:rsidRPr="00D6376B" w:rsidRDefault="007B3B16" w:rsidP="007B3B16">
      <w:pPr>
        <w:numPr>
          <w:ilvl w:val="0"/>
          <w:numId w:val="21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Методические материалы; </w:t>
      </w:r>
    </w:p>
    <w:p w:rsidR="007B3B16" w:rsidRPr="00D6376B" w:rsidRDefault="007B3B16" w:rsidP="007B3B16">
      <w:pPr>
        <w:numPr>
          <w:ilvl w:val="0"/>
          <w:numId w:val="21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Рабочая тетрадь с бланками и конспектами для слушателей, позволяющая структурировать знания и выполнять практические задания;</w:t>
      </w:r>
    </w:p>
    <w:p w:rsidR="007B3B16" w:rsidRPr="00D6376B" w:rsidRDefault="007B3B16" w:rsidP="007B3B16">
      <w:pPr>
        <w:numPr>
          <w:ilvl w:val="0"/>
          <w:numId w:val="21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Разработанные Исполнителем обучающие видео по разделам учебной программы для использования в очном обучении;  </w:t>
      </w:r>
    </w:p>
    <w:p w:rsidR="007B3B16" w:rsidRPr="00D6376B" w:rsidRDefault="007B3B16" w:rsidP="007B3B16">
      <w:pPr>
        <w:numPr>
          <w:ilvl w:val="0"/>
          <w:numId w:val="21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Доступ к библиотеке «300 презентаций и коммерческих предложений»; </w:t>
      </w:r>
    </w:p>
    <w:p w:rsidR="007B3B16" w:rsidRPr="00D6376B" w:rsidRDefault="007B3B16" w:rsidP="007B3B16">
      <w:pPr>
        <w:numPr>
          <w:ilvl w:val="0"/>
          <w:numId w:val="21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Тест для итогового контроля знаний.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>Также Исполнителем разрабатывается анкета обратной связи для заполнения ее слушателями в конце обучения с целью оценки качества проведенного обучения в электронной форме. Для заполнения анкеты Исполнитель должен организовать взаимодействие Слушателей с электронной информационно-образовательной средой,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обеспечивающей заполнение обучающимися анкет в электронной форме независимо от места нахождения обучающихся и использование ими Единой корпоративной сети Фонда и сети Интернет в качестве канала доступа. Заказчик обеспечивает возможность организации канала связи для синхронизации данных между серверами с установленными системами управления обучения, размещенными в корпоративной сети передачи данных Фонда и сети Интернет.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Комплект раздаточных материалов тиражируется Исполнителем в бумажном виде или на электронном носителе в количестве, необходимом для выдачи комплекта каждому слушателю. Подготовленные комплекты Исполнитель доставляет в учебные аудитории не позднее первого дня обучения.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6"/>
          <w:sz w:val="20"/>
          <w:szCs w:val="20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b/>
          <w:color w:val="000000"/>
          <w:spacing w:val="-6"/>
          <w:sz w:val="26"/>
          <w:szCs w:val="26"/>
        </w:rPr>
        <w:t xml:space="preserve">5.2. Проведение </w:t>
      </w:r>
      <w:r w:rsidRPr="00D6376B">
        <w:rPr>
          <w:rFonts w:ascii="Times New Roman" w:eastAsia="Calibri" w:hAnsi="Times New Roman" w:cs="Times New Roman"/>
          <w:b/>
          <w:spacing w:val="-8"/>
          <w:sz w:val="26"/>
          <w:szCs w:val="26"/>
        </w:rPr>
        <w:t xml:space="preserve">обучения </w:t>
      </w:r>
      <w:r w:rsidRPr="00D6376B">
        <w:rPr>
          <w:rFonts w:ascii="Times New Roman" w:eastAsia="Calibri" w:hAnsi="Times New Roman" w:cs="Times New Roman"/>
          <w:b/>
          <w:sz w:val="26"/>
          <w:szCs w:val="26"/>
        </w:rPr>
        <w:t>работников Фонда по программе «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Визуализация данных Фонда социального страхования Российской Федерации. Инфографика в презентациях 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val="en-US"/>
        </w:rPr>
        <w:t>c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и</w:t>
      </w:r>
      <w:r w:rsidRPr="00D6376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спользованием современных информационных технологий.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Применение техник дизайн-мышления</w:t>
      </w:r>
      <w:r w:rsidRPr="00D6376B"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Группа работников Фонда, направляемых на обучение, формируется Заказчиком. Максимальное количество участников одной группы – 25 человек. Список каждой группы представляется Исполнителю за 3 (три) рабочих дня до начала обучения данной группы.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Исполнитель обеспечивает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проведение по итогам обучения каждой группы слушателей Заказчика комплексной оценки приобретенных ими знаний (итоговое тестирование).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>Исполнитель обеспечивает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проведение по итогам обучения каждой группы слушателей Заказчика оценки качества обучения (анкетирование).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b/>
          <w:spacing w:val="-8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>Исполнитель обеспечивает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выдачу удостоверений о повышении квалификации по результатам проведения итогового тестирования каждого слушателя Заказчика.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Заказчик вправе контролировать ход и качество организации и исполнения оказываемых услуг без вмешательства в оперативно-хозяйственную деятельность Исполнителя. При этом Исполнитель должен предоставлять необходимые сведения, материалы, документы и другую информацию для проверки и контроля за качеством исполнения Государственного контракта.</w:t>
      </w:r>
    </w:p>
    <w:p w:rsidR="007B3B16" w:rsidRPr="00D6376B" w:rsidRDefault="007B3B16" w:rsidP="007B3B16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</w:p>
    <w:p w:rsidR="007B3B16" w:rsidRPr="00D6376B" w:rsidRDefault="007B3B16" w:rsidP="007B3B16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Требования к Учебной программе и Учебно-тематическому плану  </w:t>
      </w:r>
    </w:p>
    <w:p w:rsidR="007B3B16" w:rsidRPr="00D6376B" w:rsidRDefault="007B3B16" w:rsidP="007B3B16">
      <w:pPr>
        <w:widowControl w:val="0"/>
        <w:shd w:val="clear" w:color="auto" w:fill="FFFFFF"/>
        <w:tabs>
          <w:tab w:val="left" w:pos="1380"/>
        </w:tabs>
        <w:autoSpaceDE w:val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B3B16" w:rsidRPr="00D6376B" w:rsidRDefault="007B3B16" w:rsidP="007B3B16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376B">
        <w:rPr>
          <w:rFonts w:ascii="Times New Roman" w:eastAsia="Calibri" w:hAnsi="Times New Roman" w:cs="Times New Roman"/>
          <w:color w:val="000000"/>
          <w:sz w:val="26"/>
          <w:szCs w:val="26"/>
        </w:rPr>
        <w:t>Объем Учебной программы – 24 академических часа.</w:t>
      </w:r>
    </w:p>
    <w:p w:rsidR="007B3B16" w:rsidRPr="00D6376B" w:rsidRDefault="007B3B16" w:rsidP="007B3B16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B3B16" w:rsidRPr="00D6376B" w:rsidRDefault="007B3B16" w:rsidP="007B3B16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Целями обучения является формирование и совершенствование:</w:t>
      </w:r>
    </w:p>
    <w:p w:rsidR="007B3B16" w:rsidRPr="00D6376B" w:rsidRDefault="007B3B16" w:rsidP="007B3B16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профессиональных компетенций работников Фонда, необходимых им для профессиональной деятельности в области анализа данных Фонда социального страхования Российской Федерации;</w:t>
      </w:r>
    </w:p>
    <w:p w:rsidR="007B3B16" w:rsidRPr="00D6376B" w:rsidRDefault="007B3B16" w:rsidP="007B3B16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профессиональных компетенций работников Фонда, необходимых им для профессиональной деятельности в области подготовки презентационных материалов, в том числе для распространения в средствах массовой информации и социальных медиа.</w:t>
      </w:r>
    </w:p>
    <w:p w:rsidR="007B3B16" w:rsidRPr="00D6376B" w:rsidRDefault="007B3B16" w:rsidP="007B3B1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Задачи:</w:t>
      </w:r>
    </w:p>
    <w:p w:rsidR="007B3B16" w:rsidRPr="00D6376B" w:rsidRDefault="007B3B16" w:rsidP="007B3B16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Повысить уровень профессиональных знаний в области </w:t>
      </w: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анализа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данных Фонда социального страхования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Федерации;</w:t>
      </w:r>
    </w:p>
    <w:p w:rsidR="007B3B16" w:rsidRPr="00D6376B" w:rsidRDefault="007B3B16" w:rsidP="007B3B16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Развить навыки визуализации 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данных Фонда социального страхования</w:t>
      </w:r>
      <w:r w:rsidRPr="00D6376B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</w:rPr>
        <w:t>Российской Федерации;</w:t>
      </w:r>
    </w:p>
    <w:p w:rsidR="007B3B16" w:rsidRPr="00D6376B" w:rsidRDefault="007B3B16" w:rsidP="007B3B16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Усовершенствовать навыки подготовки презентационных материалов с использованием современных информационных технологий;</w:t>
      </w:r>
    </w:p>
    <w:p w:rsidR="007B3B16" w:rsidRPr="00D6376B" w:rsidRDefault="007B3B16" w:rsidP="007B3B16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Развить навыки использования современных информационных технологий для визуализации данных и их подготовки для публикации в средствах массовой информации и социальных медиа;</w:t>
      </w:r>
    </w:p>
    <w:p w:rsidR="007B3B16" w:rsidRPr="00D6376B" w:rsidRDefault="007B3B16" w:rsidP="007B3B16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Приобрести навыки по использованию техник Дизайн мышления; </w:t>
      </w:r>
    </w:p>
    <w:p w:rsidR="007B3B16" w:rsidRPr="00D6376B" w:rsidRDefault="007B3B16" w:rsidP="007B3B16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Повысить внутреннюю мотивацию профессиональной деятельности и способствовать развитию у работников Фонда понимания инфографики и работы с внутренними данными Фонда. </w:t>
      </w:r>
    </w:p>
    <w:p w:rsidR="007B3B16" w:rsidRPr="00D6376B" w:rsidRDefault="007B3B16" w:rsidP="007B3B16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Учебная программа и Учебно-тематический план должны включать следующие разделы (приведено рекомендуемое содержание модулей):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bCs/>
          <w:color w:val="002060"/>
          <w:sz w:val="26"/>
          <w:szCs w:val="26"/>
        </w:rPr>
      </w:pP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Постановка целей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Принципы и техники дизайн-мышления </w:t>
      </w:r>
    </w:p>
    <w:p w:rsidR="007B3B16" w:rsidRPr="00D6376B" w:rsidRDefault="007B3B16" w:rsidP="007B3B16">
      <w:pPr>
        <w:numPr>
          <w:ilvl w:val="1"/>
          <w:numId w:val="23"/>
        </w:numPr>
        <w:spacing w:after="60"/>
        <w:ind w:left="0" w:firstLine="141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Идеальный Конечный Результат. </w:t>
      </w:r>
    </w:p>
    <w:p w:rsidR="007B3B16" w:rsidRPr="00D6376B" w:rsidRDefault="007B3B16" w:rsidP="007B3B16">
      <w:pPr>
        <w:numPr>
          <w:ilvl w:val="1"/>
          <w:numId w:val="23"/>
        </w:numPr>
        <w:spacing w:after="60"/>
        <w:ind w:left="0" w:firstLine="141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Эстетика против конверсии. </w:t>
      </w:r>
    </w:p>
    <w:p w:rsidR="007B3B16" w:rsidRPr="00D6376B" w:rsidRDefault="007B3B16" w:rsidP="007B3B16">
      <w:pPr>
        <w:numPr>
          <w:ilvl w:val="1"/>
          <w:numId w:val="23"/>
        </w:numPr>
        <w:spacing w:after="60"/>
        <w:ind w:left="0" w:firstLine="141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Портрет целевой аудитории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Процесс визуализации данных Фонда социального страхования Российской Федерации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Контрасты и акценты. Якорные объекты. Порядок считывания. Техника «Дубайских небоскребов»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Работа с пространством слайда </w:t>
      </w:r>
      <w:r w:rsidRPr="00D6376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</w:t>
      </w: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 учетом специфики деятельности Фонда социального страхования Российской Федерации</w:t>
      </w:r>
    </w:p>
    <w:p w:rsidR="007B3B16" w:rsidRPr="00D6376B" w:rsidRDefault="007B3B16" w:rsidP="007B3B16">
      <w:pPr>
        <w:numPr>
          <w:ilvl w:val="1"/>
          <w:numId w:val="23"/>
        </w:numPr>
        <w:spacing w:after="60"/>
        <w:ind w:left="0" w:firstLine="141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Правило внешнего и внутреннего. </w:t>
      </w:r>
    </w:p>
    <w:p w:rsidR="007B3B16" w:rsidRPr="00D6376B" w:rsidRDefault="007B3B16" w:rsidP="007B3B16">
      <w:pPr>
        <w:numPr>
          <w:ilvl w:val="1"/>
          <w:numId w:val="23"/>
        </w:numPr>
        <w:spacing w:after="60"/>
        <w:ind w:left="0" w:firstLine="141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Модульные сетки. </w:t>
      </w:r>
    </w:p>
    <w:p w:rsidR="007B3B16" w:rsidRPr="00D6376B" w:rsidRDefault="007B3B16" w:rsidP="007B3B16">
      <w:pPr>
        <w:numPr>
          <w:ilvl w:val="1"/>
          <w:numId w:val="23"/>
        </w:numPr>
        <w:spacing w:after="60"/>
        <w:ind w:left="0" w:firstLine="141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Оптические струны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Принципы типографики.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Работа с таблицами данных Фонда социального страхования Российской Федерации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Психология восприятия, создание объективной картины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Ментальные карты и майндмэпы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Структура документа и сторителлинг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Техники анализа данных Фонда социального страхования Российской Федерации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Заголовки и призывы к действию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Визуальные метафоры и иконки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Стилистика макета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Дашборды и прототипирование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Интерактивная и анимированная инфографика</w:t>
      </w:r>
    </w:p>
    <w:p w:rsidR="007B3B16" w:rsidRPr="00D6376B" w:rsidRDefault="007B3B16" w:rsidP="007B3B16">
      <w:pPr>
        <w:numPr>
          <w:ilvl w:val="0"/>
          <w:numId w:val="23"/>
        </w:numPr>
        <w:spacing w:after="6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Техники креативного мышления</w:t>
      </w:r>
    </w:p>
    <w:p w:rsidR="007B3B16" w:rsidRPr="00D6376B" w:rsidRDefault="007B3B16" w:rsidP="007B3B16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6376B">
        <w:rPr>
          <w:rFonts w:ascii="Times New Roman" w:eastAsia="Calibri" w:hAnsi="Times New Roman" w:cs="Times New Roman"/>
          <w:sz w:val="26"/>
          <w:szCs w:val="26"/>
          <w:u w:val="single"/>
        </w:rPr>
        <w:t>Учебная программа должна предусматривать:</w:t>
      </w:r>
    </w:p>
    <w:p w:rsidR="007B3B16" w:rsidRPr="00D6376B" w:rsidRDefault="007B3B16" w:rsidP="007B3B16">
      <w:pPr>
        <w:numPr>
          <w:ilvl w:val="0"/>
          <w:numId w:val="24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лекционную часть;</w:t>
      </w:r>
    </w:p>
    <w:p w:rsidR="007B3B16" w:rsidRPr="00D6376B" w:rsidRDefault="007B3B16" w:rsidP="007B3B16">
      <w:pPr>
        <w:numPr>
          <w:ilvl w:val="0"/>
          <w:numId w:val="24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практическую часть программы (в форме лабораторных практикумов, тренингов, мастер-классов);</w:t>
      </w:r>
    </w:p>
    <w:p w:rsidR="007B3B16" w:rsidRPr="00D6376B" w:rsidRDefault="007B3B16" w:rsidP="007B3B16">
      <w:pPr>
        <w:numPr>
          <w:ilvl w:val="0"/>
          <w:numId w:val="24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отчетную работу в виде подготовленной презентации на основе 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данных Фонда социального страхования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Pr="00D6376B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; </w:t>
      </w:r>
    </w:p>
    <w:p w:rsidR="007B3B16" w:rsidRPr="00D6376B" w:rsidRDefault="007B3B16" w:rsidP="007B3B16">
      <w:pPr>
        <w:numPr>
          <w:ilvl w:val="0"/>
          <w:numId w:val="24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итоговое тестирование. </w:t>
      </w:r>
    </w:p>
    <w:p w:rsidR="007B3B16" w:rsidRPr="00D6376B" w:rsidRDefault="007B3B16" w:rsidP="007B3B16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Суммарная длительность практических занятий должна составлять не менее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16 часов. Практическая часть учебной программы предусматривает построение диаграмм и графиков в программах MS Excel, PowerPoint, Word, использование программ компании Adobe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Systems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Inc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. Исполнитель должен обеспечить проведение практической части в классах, оснащенных компьютерами. Каждый слушатель и преподаватель должны быть обеспечены рабочим местом с компьютером и установленным на нем необходимым лицензионным программным обеспечением. Программное обеспечение должно быть лицензировано компаниями производителями Microsoft, Adobe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Systems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Inc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. для проведения обучения, что подтверждается наличием </w:t>
      </w:r>
      <w:r w:rsidRPr="00D6376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статуса участника программы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Microsoft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Partner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Network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Gold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Learning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) и авторизованным учебным центром компании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Adobe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Systems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Inc</w:t>
      </w:r>
      <w:r w:rsidRPr="00D6376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6376B">
        <w:rPr>
          <w:rFonts w:ascii="Times New Roman" w:eastAsia="Calibri" w:hAnsi="Times New Roman" w:cs="Times New Roman"/>
          <w:sz w:val="26"/>
          <w:szCs w:val="26"/>
          <w:u w:val="single"/>
        </w:rPr>
        <w:t>Необходимое техническое и лицензионное программное обеспечение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Технические средства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1)</w:t>
      </w:r>
      <w:r w:rsidRPr="00D6376B">
        <w:rPr>
          <w:rFonts w:ascii="Times New Roman" w:eastAsia="Calibri" w:hAnsi="Times New Roman" w:cs="Times New Roman"/>
          <w:sz w:val="26"/>
          <w:szCs w:val="26"/>
        </w:rPr>
        <w:tab/>
        <w:t>ПК с CPU Intel от 2 GHz, оперативной памятью от 2 Gb и минимальным объемом свободного дискового пространства от 2 Gb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2)</w:t>
      </w:r>
      <w:r w:rsidRPr="00D6376B">
        <w:rPr>
          <w:rFonts w:ascii="Times New Roman" w:eastAsia="Calibri" w:hAnsi="Times New Roman" w:cs="Times New Roman"/>
          <w:sz w:val="26"/>
          <w:szCs w:val="26"/>
        </w:rPr>
        <w:tab/>
        <w:t>Минимальные требования к монитору: разрешение 1366x800 и 32 бит цветов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3)</w:t>
      </w:r>
      <w:r w:rsidRPr="00D6376B">
        <w:rPr>
          <w:rFonts w:ascii="Times New Roman" w:eastAsia="Calibri" w:hAnsi="Times New Roman" w:cs="Times New Roman"/>
          <w:sz w:val="26"/>
          <w:szCs w:val="26"/>
        </w:rPr>
        <w:tab/>
        <w:t>Принтер (опционально)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4)</w:t>
      </w:r>
      <w:r w:rsidRPr="00D6376B">
        <w:rPr>
          <w:rFonts w:ascii="Times New Roman" w:eastAsia="Calibri" w:hAnsi="Times New Roman" w:cs="Times New Roman"/>
          <w:sz w:val="26"/>
          <w:szCs w:val="26"/>
        </w:rPr>
        <w:tab/>
        <w:t>Сканер (опционально, возможно сетевой)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Лицензионное программное обеспечение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1)</w:t>
      </w:r>
      <w:r w:rsidRPr="00D6376B">
        <w:rPr>
          <w:rFonts w:ascii="Times New Roman" w:eastAsia="Calibri" w:hAnsi="Times New Roman" w:cs="Times New Roman"/>
          <w:sz w:val="26"/>
          <w:szCs w:val="26"/>
        </w:rPr>
        <w:tab/>
        <w:t>Операционная Система Microsoft Windows XP SP2/ Vista/ Windows7/ Windows 8/ Windows 8.1/ Windows 10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2)</w:t>
      </w:r>
      <w:r w:rsidRPr="00D6376B">
        <w:rPr>
          <w:rFonts w:ascii="Times New Roman" w:eastAsia="Calibri" w:hAnsi="Times New Roman" w:cs="Times New Roman"/>
          <w:sz w:val="26"/>
          <w:szCs w:val="26"/>
        </w:rPr>
        <w:tab/>
        <w:t xml:space="preserve">Пакет Microsoft Office 2016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3)</w:t>
      </w:r>
      <w:r w:rsidRPr="00D6376B">
        <w:rPr>
          <w:rFonts w:ascii="Times New Roman" w:eastAsia="Calibri" w:hAnsi="Times New Roman" w:cs="Times New Roman"/>
          <w:sz w:val="26"/>
          <w:szCs w:val="26"/>
        </w:rPr>
        <w:tab/>
        <w:t>Internet Explorer 9 (до версии 11) или Google Chrome 23 (до версии 53) или Mozilla Firefox 17 (до версии 49) или Opera 12 (до версии 38).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4)</w:t>
      </w:r>
      <w:r w:rsidRPr="00D6376B">
        <w:rPr>
          <w:rFonts w:ascii="Times New Roman" w:eastAsia="Calibri" w:hAnsi="Times New Roman" w:cs="Times New Roman"/>
          <w:sz w:val="26"/>
          <w:szCs w:val="26"/>
        </w:rPr>
        <w:tab/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Adobe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Creative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376B">
        <w:rPr>
          <w:rFonts w:ascii="Times New Roman" w:eastAsia="Calibri" w:hAnsi="Times New Roman" w:cs="Times New Roman"/>
          <w:sz w:val="26"/>
          <w:szCs w:val="26"/>
          <w:lang w:val="en-US"/>
        </w:rPr>
        <w:t>Cloud</w:t>
      </w: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 2019 (русская версия) на ПК преподавателя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5)</w:t>
      </w:r>
      <w:r w:rsidRPr="00D6376B">
        <w:rPr>
          <w:rFonts w:ascii="Times New Roman" w:eastAsia="Calibri" w:hAnsi="Times New Roman" w:cs="Times New Roman"/>
          <w:sz w:val="26"/>
          <w:szCs w:val="26"/>
        </w:rPr>
        <w:tab/>
        <w:t>Oracle Java 7 update 79 и выше, Java 8 update 111 и выше</w:t>
      </w:r>
    </w:p>
    <w:p w:rsidR="007B3B16" w:rsidRPr="00D6376B" w:rsidRDefault="007B3B16" w:rsidP="007B3B16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6376B">
        <w:rPr>
          <w:rFonts w:ascii="Times New Roman" w:eastAsia="Calibri" w:hAnsi="Times New Roman" w:cs="Times New Roman"/>
          <w:sz w:val="26"/>
          <w:szCs w:val="26"/>
          <w:u w:val="single"/>
        </w:rPr>
        <w:t>Требования к форме, технологии и срокам обучения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Режим обучения – по 8 академических часов в день. Обучение должно проводиться в очной форме с полным отрывом от трудовой деятельности. Использование в процессе обучения дистанционных технологий не допускается. Дистанционные технологии используются для заполнения анкет.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Лекционные и практические занятия должны проводиться в группах не более 25 человек.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6376B">
        <w:rPr>
          <w:rFonts w:ascii="Times New Roman" w:eastAsia="Calibri" w:hAnsi="Times New Roman" w:cs="Times New Roman"/>
          <w:sz w:val="26"/>
          <w:szCs w:val="26"/>
          <w:u w:val="single"/>
        </w:rPr>
        <w:t>Требования к итоговым мероприятиям по результатам обучения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По завершении обучения слушатели должны пройти итоговое тестирование.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 xml:space="preserve">По окончании тестирования Исполнитель обеспечивает обработку результатов тестирования и анкетирования и составление списков слушателей, которые успешно прошли обучение, и остальных слушателей. Результаты тестирования и анкетирования должны быть детально проанализированы для общей оценки результатов обучения.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Результаты анализа данных о тестировании слушателей должны быть представлены Заказчику в составе отчетных материалов и должны включать средний балл и дисперсию.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bCs/>
          <w:sz w:val="26"/>
          <w:szCs w:val="26"/>
        </w:rPr>
        <w:t>Результаты анализа данных об анкетировании слушателей должны быть представлены Заказчику в составе отчетных материалов в следующих разрезах:</w:t>
      </w:r>
    </w:p>
    <w:p w:rsidR="007B3B16" w:rsidRPr="00D6376B" w:rsidRDefault="007B3B16" w:rsidP="007B3B16">
      <w:pPr>
        <w:numPr>
          <w:ilvl w:val="0"/>
          <w:numId w:val="25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средний балл и дисперсия – общей оценки эффективности обучения;</w:t>
      </w:r>
    </w:p>
    <w:p w:rsidR="007B3B16" w:rsidRPr="00D6376B" w:rsidRDefault="007B3B16" w:rsidP="007B3B16">
      <w:pPr>
        <w:numPr>
          <w:ilvl w:val="0"/>
          <w:numId w:val="25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средний балл и дисперсия – оценки качества работы преподавателей;</w:t>
      </w:r>
    </w:p>
    <w:p w:rsidR="007B3B16" w:rsidRPr="00D6376B" w:rsidRDefault="007B3B16" w:rsidP="007B3B16">
      <w:pPr>
        <w:numPr>
          <w:ilvl w:val="0"/>
          <w:numId w:val="25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средний балл и дисперсия – оценки качества раздаточных материалов;</w:t>
      </w:r>
    </w:p>
    <w:p w:rsidR="007B3B16" w:rsidRPr="00D6376B" w:rsidRDefault="007B3B16" w:rsidP="007B3B16">
      <w:pPr>
        <w:numPr>
          <w:ilvl w:val="0"/>
          <w:numId w:val="25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средний балл и дисперсия – оценки качества образовательной инфраструктуры.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6376B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 xml:space="preserve">Требования к документам, выдаваемым слушателям по результатам курса обучения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Слушателям Заказчика, прошедшим весь курс обучения и успешно сдавшим итоговое тестирование, должно быть выдано удостоверение о повышении квалификации.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 xml:space="preserve">Слушателям Заказчика, прошедшим весь курс обучения, но не сдавшим итоговое тестирование, должна быть выдана справка установленного образца о прохождении обучения. 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Слушателям Заказчика, не прошедшим весь курс обучения и не сдавшим итоговое тестирование, документ об обучении не выдается.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6376B">
        <w:rPr>
          <w:rFonts w:ascii="Times New Roman" w:eastAsia="Calibri" w:hAnsi="Times New Roman" w:cs="Times New Roman"/>
          <w:sz w:val="26"/>
          <w:szCs w:val="26"/>
          <w:u w:val="single"/>
        </w:rPr>
        <w:t>Требования к отчётности по результатам оказания услуг по проведению обучения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</w:p>
    <w:p w:rsidR="007B3B16" w:rsidRPr="00CD217C" w:rsidRDefault="007B3B16" w:rsidP="007B3B1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CD217C">
        <w:rPr>
          <w:rFonts w:ascii="Times New Roman" w:eastAsia="Calibri" w:hAnsi="Times New Roman" w:cs="Times New Roman"/>
          <w:spacing w:val="-6"/>
          <w:sz w:val="26"/>
          <w:szCs w:val="26"/>
        </w:rPr>
        <w:t>По результатам оказания образовательных услуг к Акту о приемке оказанных услуг должны быть представлены следующие отчетные документы:</w:t>
      </w:r>
    </w:p>
    <w:p w:rsidR="007B3B16" w:rsidRPr="00CD217C" w:rsidRDefault="007B3B16" w:rsidP="007B3B16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CD217C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отчет об оказании услуг;</w:t>
      </w:r>
    </w:p>
    <w:p w:rsidR="007B3B16" w:rsidRPr="00CD217C" w:rsidRDefault="007B3B16" w:rsidP="007B3B16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CD217C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копии расписаний занятий слушателей по каждой группе;</w:t>
      </w:r>
      <w:r w:rsidRPr="00CD217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3B16" w:rsidRPr="00CD217C" w:rsidRDefault="007B3B16" w:rsidP="007B3B16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217C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списки слушателей, прошедших обучение (по группам);</w:t>
      </w:r>
    </w:p>
    <w:p w:rsidR="007B3B16" w:rsidRPr="00CD217C" w:rsidRDefault="007B3B16" w:rsidP="007B3B16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CD217C">
        <w:rPr>
          <w:rFonts w:ascii="Times New Roman" w:eastAsia="Calibri" w:hAnsi="Times New Roman" w:cs="Times New Roman"/>
          <w:sz w:val="26"/>
          <w:szCs w:val="26"/>
        </w:rPr>
        <w:t>результаты итогового тестирования (по группам)</w:t>
      </w:r>
      <w:r w:rsidRPr="00CD217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;</w:t>
      </w:r>
      <w:r w:rsidRPr="00CD217C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</w:p>
    <w:p w:rsidR="007B3B16" w:rsidRPr="00CD217C" w:rsidRDefault="007B3B16" w:rsidP="007B3B16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CD217C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копии ведомостей выдачи документов по результатам обучения по каждой группе;</w:t>
      </w:r>
    </w:p>
    <w:p w:rsidR="007B3B16" w:rsidRPr="00CD217C" w:rsidRDefault="007B3B16" w:rsidP="007B3B16">
      <w:pPr>
        <w:numPr>
          <w:ilvl w:val="0"/>
          <w:numId w:val="27"/>
        </w:numPr>
        <w:suppressAutoHyphens/>
        <w:spacing w:after="60"/>
        <w:ind w:left="0"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  <w:r w:rsidRPr="00CD217C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>р</w:t>
      </w:r>
      <w:r w:rsidRPr="00CD217C">
        <w:rPr>
          <w:rFonts w:ascii="Times New Roman" w:eastAsia="Calibri" w:hAnsi="Times New Roman" w:cs="Times New Roman"/>
          <w:sz w:val="26"/>
          <w:szCs w:val="26"/>
        </w:rPr>
        <w:t>езультаты анализа данных о тестировании и анкетировании слушателей.</w:t>
      </w:r>
    </w:p>
    <w:p w:rsidR="007B3B16" w:rsidRPr="00D6376B" w:rsidRDefault="007B3B16" w:rsidP="007B3B16">
      <w:pPr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6376B">
        <w:rPr>
          <w:rFonts w:ascii="Times New Roman" w:eastAsia="Calibri" w:hAnsi="Times New Roman" w:cs="Times New Roman"/>
          <w:sz w:val="26"/>
          <w:szCs w:val="26"/>
          <w:u w:val="single"/>
        </w:rPr>
        <w:t>Требования к условиям обучения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Обучение должно проходить в помещениях, соответствующих всем санитарным и гигиеническим требованиям, иным нормам и требованиям к таким помещениям.</w:t>
      </w:r>
    </w:p>
    <w:p w:rsidR="007B3B16" w:rsidRPr="00D6376B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Слушатели должны быть обеспечены аудиторией не менее чем на 25 мест, оснащенным аудио и видео техникой, экранами, переносными проекторами и другими техническими средствами для проведения презентаций.</w:t>
      </w:r>
    </w:p>
    <w:p w:rsidR="007B3B16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6B">
        <w:rPr>
          <w:rFonts w:ascii="Times New Roman" w:eastAsia="Calibri" w:hAnsi="Times New Roman" w:cs="Times New Roman"/>
          <w:sz w:val="26"/>
          <w:szCs w:val="26"/>
        </w:rPr>
        <w:t>Аудитория для проведения практических занятий не менее чем на 25 мест должна быть оснащена персональными компьютерами (далее - ПК) в количестве по 1-му ПК на каждого слушателя с доступом к сети Интернет со всех ПК и проекционным экраном для вывода изображения с ПК преподавателя. Возможен вариант подключения ноутбука преподавателя (с выводом на экран).</w:t>
      </w:r>
    </w:p>
    <w:p w:rsidR="007B3B16" w:rsidRDefault="007B3B16" w:rsidP="007B3B1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60B37" w:rsidRPr="007B3B16" w:rsidRDefault="00360B37" w:rsidP="007B3B16">
      <w:bookmarkStart w:id="0" w:name="_GoBack"/>
      <w:bookmarkEnd w:id="0"/>
    </w:p>
    <w:sectPr w:rsidR="00360B37" w:rsidRPr="007B3B16" w:rsidSect="00BA7B94">
      <w:headerReference w:type="default" r:id="rId9"/>
      <w:pgSz w:w="11906" w:h="16838"/>
      <w:pgMar w:top="851" w:right="1276" w:bottom="993" w:left="9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BA" w:rsidRDefault="00FA19BA" w:rsidP="00452724">
      <w:r>
        <w:separator/>
      </w:r>
    </w:p>
  </w:endnote>
  <w:endnote w:type="continuationSeparator" w:id="0">
    <w:p w:rsidR="00FA19BA" w:rsidRDefault="00FA19BA" w:rsidP="0045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BA" w:rsidRDefault="00FA19BA" w:rsidP="00452724">
      <w:r>
        <w:separator/>
      </w:r>
    </w:p>
  </w:footnote>
  <w:footnote w:type="continuationSeparator" w:id="0">
    <w:p w:rsidR="00FA19BA" w:rsidRDefault="00FA19BA" w:rsidP="0045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723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19BA" w:rsidRPr="00767DE6" w:rsidRDefault="00FA19BA">
        <w:pPr>
          <w:pStyle w:val="a6"/>
          <w:jc w:val="center"/>
          <w:rPr>
            <w:rFonts w:ascii="Times New Roman" w:hAnsi="Times New Roman" w:cs="Times New Roman"/>
          </w:rPr>
        </w:pPr>
        <w:r w:rsidRPr="00767DE6">
          <w:rPr>
            <w:rFonts w:ascii="Times New Roman" w:hAnsi="Times New Roman" w:cs="Times New Roman"/>
          </w:rPr>
          <w:fldChar w:fldCharType="begin"/>
        </w:r>
        <w:r w:rsidRPr="00767DE6">
          <w:rPr>
            <w:rFonts w:ascii="Times New Roman" w:hAnsi="Times New Roman" w:cs="Times New Roman"/>
          </w:rPr>
          <w:instrText>PAGE   \* MERGEFORMAT</w:instrText>
        </w:r>
        <w:r w:rsidRPr="00767DE6">
          <w:rPr>
            <w:rFonts w:ascii="Times New Roman" w:hAnsi="Times New Roman" w:cs="Times New Roman"/>
          </w:rPr>
          <w:fldChar w:fldCharType="separate"/>
        </w:r>
        <w:r w:rsidR="007B3B16">
          <w:rPr>
            <w:rFonts w:ascii="Times New Roman" w:hAnsi="Times New Roman" w:cs="Times New Roman"/>
            <w:noProof/>
          </w:rPr>
          <w:t>2</w:t>
        </w:r>
        <w:r w:rsidRPr="00767DE6">
          <w:rPr>
            <w:rFonts w:ascii="Times New Roman" w:hAnsi="Times New Roman" w:cs="Times New Roman"/>
          </w:rPr>
          <w:fldChar w:fldCharType="end"/>
        </w:r>
      </w:p>
    </w:sdtContent>
  </w:sdt>
  <w:p w:rsidR="00FA19BA" w:rsidRDefault="00FA19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-359"/>
        </w:tabs>
        <w:ind w:left="1070" w:hanging="360"/>
      </w:pPr>
      <w:rPr>
        <w:rFonts w:ascii="Symbol" w:hAnsi="Symbol" w:cs="Symbol" w:hint="default"/>
      </w:rPr>
    </w:lvl>
  </w:abstractNum>
  <w:abstractNum w:abstractNumId="5">
    <w:nsid w:val="028A05E7"/>
    <w:multiLevelType w:val="multilevel"/>
    <w:tmpl w:val="1E701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64E03"/>
    <w:multiLevelType w:val="hybridMultilevel"/>
    <w:tmpl w:val="BBE01C36"/>
    <w:lvl w:ilvl="0" w:tplc="CA42F9E2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0CD46542"/>
    <w:multiLevelType w:val="hybridMultilevel"/>
    <w:tmpl w:val="0F3853C4"/>
    <w:lvl w:ilvl="0" w:tplc="62C464B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792A78"/>
    <w:multiLevelType w:val="multilevel"/>
    <w:tmpl w:val="CD8AA6D2"/>
    <w:lvl w:ilvl="0">
      <w:start w:val="1"/>
      <w:numFmt w:val="decimal"/>
      <w:lvlText w:val="Модуль %1."/>
      <w:lvlJc w:val="left"/>
      <w:pPr>
        <w:ind w:left="2771" w:hanging="360"/>
      </w:pPr>
      <w:rPr>
        <w:b/>
        <w:i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216446"/>
    <w:multiLevelType w:val="hybridMultilevel"/>
    <w:tmpl w:val="319E06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D6A58A2"/>
    <w:multiLevelType w:val="hybridMultilevel"/>
    <w:tmpl w:val="F86AC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1758A6"/>
    <w:multiLevelType w:val="hybridMultilevel"/>
    <w:tmpl w:val="2D2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C763B"/>
    <w:multiLevelType w:val="hybridMultilevel"/>
    <w:tmpl w:val="AFC84264"/>
    <w:lvl w:ilvl="0" w:tplc="AD0EA202">
      <w:start w:val="6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57563BC0"/>
    <w:multiLevelType w:val="multilevel"/>
    <w:tmpl w:val="EEA4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A827BE"/>
    <w:multiLevelType w:val="hybridMultilevel"/>
    <w:tmpl w:val="B12EDA64"/>
    <w:lvl w:ilvl="0" w:tplc="AFE0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0E4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5073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9AA6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5883F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FE18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F213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1C24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68D0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  <w:num w:numId="26">
    <w:abstractNumId w:val="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24"/>
    <w:rsid w:val="0002113D"/>
    <w:rsid w:val="00037473"/>
    <w:rsid w:val="00040106"/>
    <w:rsid w:val="00043692"/>
    <w:rsid w:val="00044053"/>
    <w:rsid w:val="00045E9A"/>
    <w:rsid w:val="00052708"/>
    <w:rsid w:val="00060ED3"/>
    <w:rsid w:val="000827FE"/>
    <w:rsid w:val="00082DEA"/>
    <w:rsid w:val="000845E8"/>
    <w:rsid w:val="0008647C"/>
    <w:rsid w:val="00087F55"/>
    <w:rsid w:val="00090A00"/>
    <w:rsid w:val="00090CA7"/>
    <w:rsid w:val="000978F1"/>
    <w:rsid w:val="000A775F"/>
    <w:rsid w:val="000E6B29"/>
    <w:rsid w:val="000F7A51"/>
    <w:rsid w:val="00104DC7"/>
    <w:rsid w:val="00113323"/>
    <w:rsid w:val="00113B30"/>
    <w:rsid w:val="001175F2"/>
    <w:rsid w:val="00117F15"/>
    <w:rsid w:val="001207D2"/>
    <w:rsid w:val="001404BB"/>
    <w:rsid w:val="00153AAB"/>
    <w:rsid w:val="0015581E"/>
    <w:rsid w:val="00165E60"/>
    <w:rsid w:val="00174A0D"/>
    <w:rsid w:val="00176AD3"/>
    <w:rsid w:val="00181680"/>
    <w:rsid w:val="001A10BB"/>
    <w:rsid w:val="001B0E24"/>
    <w:rsid w:val="001B2994"/>
    <w:rsid w:val="001B70C4"/>
    <w:rsid w:val="001D07FA"/>
    <w:rsid w:val="001E13F4"/>
    <w:rsid w:val="001E5AC1"/>
    <w:rsid w:val="001E743D"/>
    <w:rsid w:val="001F07AA"/>
    <w:rsid w:val="001F50FB"/>
    <w:rsid w:val="001F6224"/>
    <w:rsid w:val="00204261"/>
    <w:rsid w:val="00205AE3"/>
    <w:rsid w:val="00210F8A"/>
    <w:rsid w:val="00211160"/>
    <w:rsid w:val="00222C21"/>
    <w:rsid w:val="00227320"/>
    <w:rsid w:val="00232B78"/>
    <w:rsid w:val="002357E0"/>
    <w:rsid w:val="00237AA5"/>
    <w:rsid w:val="0024258A"/>
    <w:rsid w:val="00264AF3"/>
    <w:rsid w:val="00271C2F"/>
    <w:rsid w:val="002B0019"/>
    <w:rsid w:val="002B5F52"/>
    <w:rsid w:val="002D2B84"/>
    <w:rsid w:val="002E011A"/>
    <w:rsid w:val="00307B81"/>
    <w:rsid w:val="00310503"/>
    <w:rsid w:val="00310B2E"/>
    <w:rsid w:val="0031344E"/>
    <w:rsid w:val="00314253"/>
    <w:rsid w:val="003164F7"/>
    <w:rsid w:val="00322431"/>
    <w:rsid w:val="003266B7"/>
    <w:rsid w:val="00327EBB"/>
    <w:rsid w:val="0033335D"/>
    <w:rsid w:val="00334F08"/>
    <w:rsid w:val="003440D5"/>
    <w:rsid w:val="00345993"/>
    <w:rsid w:val="00345A88"/>
    <w:rsid w:val="00360B37"/>
    <w:rsid w:val="003656F3"/>
    <w:rsid w:val="003754BC"/>
    <w:rsid w:val="00390515"/>
    <w:rsid w:val="003A4146"/>
    <w:rsid w:val="003A432E"/>
    <w:rsid w:val="003C126C"/>
    <w:rsid w:val="003C3532"/>
    <w:rsid w:val="003C4AA1"/>
    <w:rsid w:val="003C7280"/>
    <w:rsid w:val="003E05B8"/>
    <w:rsid w:val="003E07AE"/>
    <w:rsid w:val="003F2833"/>
    <w:rsid w:val="003F5108"/>
    <w:rsid w:val="0040129B"/>
    <w:rsid w:val="00401A26"/>
    <w:rsid w:val="00417C37"/>
    <w:rsid w:val="004312B7"/>
    <w:rsid w:val="0043503A"/>
    <w:rsid w:val="004506CF"/>
    <w:rsid w:val="00452724"/>
    <w:rsid w:val="00456E19"/>
    <w:rsid w:val="0049686A"/>
    <w:rsid w:val="004C14C5"/>
    <w:rsid w:val="004C2A14"/>
    <w:rsid w:val="004C7078"/>
    <w:rsid w:val="004D6631"/>
    <w:rsid w:val="004D7459"/>
    <w:rsid w:val="004E09E4"/>
    <w:rsid w:val="004F4254"/>
    <w:rsid w:val="00505454"/>
    <w:rsid w:val="0050577C"/>
    <w:rsid w:val="005131FD"/>
    <w:rsid w:val="005135C6"/>
    <w:rsid w:val="00541163"/>
    <w:rsid w:val="005502D8"/>
    <w:rsid w:val="005513DC"/>
    <w:rsid w:val="00557DB5"/>
    <w:rsid w:val="0056592B"/>
    <w:rsid w:val="00586D45"/>
    <w:rsid w:val="00595EA3"/>
    <w:rsid w:val="005977E8"/>
    <w:rsid w:val="005A01D8"/>
    <w:rsid w:val="005A103C"/>
    <w:rsid w:val="005A5B29"/>
    <w:rsid w:val="005A7D2B"/>
    <w:rsid w:val="005C383A"/>
    <w:rsid w:val="005C64DB"/>
    <w:rsid w:val="005D78DD"/>
    <w:rsid w:val="005D7B87"/>
    <w:rsid w:val="005E43A0"/>
    <w:rsid w:val="005E63FE"/>
    <w:rsid w:val="005E71D2"/>
    <w:rsid w:val="005F7FC4"/>
    <w:rsid w:val="0061323A"/>
    <w:rsid w:val="006165A5"/>
    <w:rsid w:val="006400EE"/>
    <w:rsid w:val="006506BA"/>
    <w:rsid w:val="00652A4B"/>
    <w:rsid w:val="00657834"/>
    <w:rsid w:val="00661BAF"/>
    <w:rsid w:val="00676233"/>
    <w:rsid w:val="00684F44"/>
    <w:rsid w:val="00695B89"/>
    <w:rsid w:val="00696B2A"/>
    <w:rsid w:val="00697120"/>
    <w:rsid w:val="006A68DB"/>
    <w:rsid w:val="006A6E4D"/>
    <w:rsid w:val="006B3B08"/>
    <w:rsid w:val="006B7992"/>
    <w:rsid w:val="006E2900"/>
    <w:rsid w:val="006E3D2A"/>
    <w:rsid w:val="006E7278"/>
    <w:rsid w:val="006F79D4"/>
    <w:rsid w:val="00703260"/>
    <w:rsid w:val="00714D57"/>
    <w:rsid w:val="00720CA3"/>
    <w:rsid w:val="0072310D"/>
    <w:rsid w:val="00723598"/>
    <w:rsid w:val="00726A82"/>
    <w:rsid w:val="00742DD2"/>
    <w:rsid w:val="00744569"/>
    <w:rsid w:val="007479AA"/>
    <w:rsid w:val="00747F4D"/>
    <w:rsid w:val="007560FD"/>
    <w:rsid w:val="00756CF0"/>
    <w:rsid w:val="00766B57"/>
    <w:rsid w:val="00767DE6"/>
    <w:rsid w:val="007751BC"/>
    <w:rsid w:val="0078159E"/>
    <w:rsid w:val="007919E0"/>
    <w:rsid w:val="007974FE"/>
    <w:rsid w:val="007A5A0B"/>
    <w:rsid w:val="007B3B16"/>
    <w:rsid w:val="007B3FC7"/>
    <w:rsid w:val="007B406A"/>
    <w:rsid w:val="007B4954"/>
    <w:rsid w:val="007B4D38"/>
    <w:rsid w:val="007D5455"/>
    <w:rsid w:val="007F1D61"/>
    <w:rsid w:val="007F2A83"/>
    <w:rsid w:val="007F5CA5"/>
    <w:rsid w:val="0080176C"/>
    <w:rsid w:val="00810F2F"/>
    <w:rsid w:val="00817F0C"/>
    <w:rsid w:val="008246C9"/>
    <w:rsid w:val="008366B4"/>
    <w:rsid w:val="0084713D"/>
    <w:rsid w:val="0085184B"/>
    <w:rsid w:val="00861DA2"/>
    <w:rsid w:val="00877C2C"/>
    <w:rsid w:val="00885EE6"/>
    <w:rsid w:val="00886271"/>
    <w:rsid w:val="00894960"/>
    <w:rsid w:val="008A0FBC"/>
    <w:rsid w:val="008A3668"/>
    <w:rsid w:val="008A5AF6"/>
    <w:rsid w:val="008B00D0"/>
    <w:rsid w:val="008C11C0"/>
    <w:rsid w:val="008C4B7F"/>
    <w:rsid w:val="008C7673"/>
    <w:rsid w:val="008E0691"/>
    <w:rsid w:val="009300CB"/>
    <w:rsid w:val="0093704B"/>
    <w:rsid w:val="0096223E"/>
    <w:rsid w:val="009B3F8B"/>
    <w:rsid w:val="009B5D86"/>
    <w:rsid w:val="009B68F6"/>
    <w:rsid w:val="009C495A"/>
    <w:rsid w:val="009C725A"/>
    <w:rsid w:val="009C7845"/>
    <w:rsid w:val="009D2EB3"/>
    <w:rsid w:val="009E135E"/>
    <w:rsid w:val="009E24C7"/>
    <w:rsid w:val="00A40D4F"/>
    <w:rsid w:val="00A43D5E"/>
    <w:rsid w:val="00A52424"/>
    <w:rsid w:val="00A56179"/>
    <w:rsid w:val="00A62A4D"/>
    <w:rsid w:val="00A705E1"/>
    <w:rsid w:val="00A71117"/>
    <w:rsid w:val="00A814F1"/>
    <w:rsid w:val="00A91DDA"/>
    <w:rsid w:val="00A97E6F"/>
    <w:rsid w:val="00AA02F4"/>
    <w:rsid w:val="00AB1A79"/>
    <w:rsid w:val="00AB745E"/>
    <w:rsid w:val="00AB7FC9"/>
    <w:rsid w:val="00AD3999"/>
    <w:rsid w:val="00AD3FF6"/>
    <w:rsid w:val="00AF3906"/>
    <w:rsid w:val="00AF4E6A"/>
    <w:rsid w:val="00B0780B"/>
    <w:rsid w:val="00B14132"/>
    <w:rsid w:val="00B17ED0"/>
    <w:rsid w:val="00B20535"/>
    <w:rsid w:val="00B37A94"/>
    <w:rsid w:val="00B44DD0"/>
    <w:rsid w:val="00B5044E"/>
    <w:rsid w:val="00B51F2B"/>
    <w:rsid w:val="00B53B72"/>
    <w:rsid w:val="00B56DEE"/>
    <w:rsid w:val="00B756D3"/>
    <w:rsid w:val="00B86F29"/>
    <w:rsid w:val="00B913B6"/>
    <w:rsid w:val="00B93C54"/>
    <w:rsid w:val="00BA7939"/>
    <w:rsid w:val="00BA7B94"/>
    <w:rsid w:val="00BB0A1C"/>
    <w:rsid w:val="00BB3EAB"/>
    <w:rsid w:val="00BC0AD5"/>
    <w:rsid w:val="00BC434D"/>
    <w:rsid w:val="00BD3457"/>
    <w:rsid w:val="00BD3614"/>
    <w:rsid w:val="00BD394E"/>
    <w:rsid w:val="00BE151F"/>
    <w:rsid w:val="00C05496"/>
    <w:rsid w:val="00C179BC"/>
    <w:rsid w:val="00C35651"/>
    <w:rsid w:val="00C359B0"/>
    <w:rsid w:val="00C416FE"/>
    <w:rsid w:val="00C42D32"/>
    <w:rsid w:val="00C46DF5"/>
    <w:rsid w:val="00C711F9"/>
    <w:rsid w:val="00C7790F"/>
    <w:rsid w:val="00C82CDB"/>
    <w:rsid w:val="00C94DFD"/>
    <w:rsid w:val="00CC0C12"/>
    <w:rsid w:val="00CC2743"/>
    <w:rsid w:val="00CC3598"/>
    <w:rsid w:val="00CC7B13"/>
    <w:rsid w:val="00CD217C"/>
    <w:rsid w:val="00CD4172"/>
    <w:rsid w:val="00CE63DA"/>
    <w:rsid w:val="00CF15F3"/>
    <w:rsid w:val="00D104E9"/>
    <w:rsid w:val="00D150AD"/>
    <w:rsid w:val="00D16D26"/>
    <w:rsid w:val="00D25572"/>
    <w:rsid w:val="00D2792B"/>
    <w:rsid w:val="00D31EFF"/>
    <w:rsid w:val="00D3619A"/>
    <w:rsid w:val="00D42F4E"/>
    <w:rsid w:val="00D5251C"/>
    <w:rsid w:val="00D52565"/>
    <w:rsid w:val="00D6376B"/>
    <w:rsid w:val="00D7300A"/>
    <w:rsid w:val="00D73670"/>
    <w:rsid w:val="00D747B5"/>
    <w:rsid w:val="00D75504"/>
    <w:rsid w:val="00D82A9F"/>
    <w:rsid w:val="00D91FCB"/>
    <w:rsid w:val="00D94069"/>
    <w:rsid w:val="00D96EC0"/>
    <w:rsid w:val="00DA5E26"/>
    <w:rsid w:val="00DC49AA"/>
    <w:rsid w:val="00DD00CB"/>
    <w:rsid w:val="00DF43B5"/>
    <w:rsid w:val="00E14041"/>
    <w:rsid w:val="00E21F7F"/>
    <w:rsid w:val="00E26CC4"/>
    <w:rsid w:val="00E4698C"/>
    <w:rsid w:val="00E5289A"/>
    <w:rsid w:val="00E55998"/>
    <w:rsid w:val="00E65A58"/>
    <w:rsid w:val="00E66FBC"/>
    <w:rsid w:val="00E71A4E"/>
    <w:rsid w:val="00E8244F"/>
    <w:rsid w:val="00E9491F"/>
    <w:rsid w:val="00E9494D"/>
    <w:rsid w:val="00E96106"/>
    <w:rsid w:val="00E967DF"/>
    <w:rsid w:val="00EA6F8C"/>
    <w:rsid w:val="00EB3C1C"/>
    <w:rsid w:val="00EB71AD"/>
    <w:rsid w:val="00EC40E4"/>
    <w:rsid w:val="00ED1603"/>
    <w:rsid w:val="00ED210E"/>
    <w:rsid w:val="00ED45C8"/>
    <w:rsid w:val="00ED68AA"/>
    <w:rsid w:val="00EE29B0"/>
    <w:rsid w:val="00EF245D"/>
    <w:rsid w:val="00F0496F"/>
    <w:rsid w:val="00F04CFE"/>
    <w:rsid w:val="00F13DDB"/>
    <w:rsid w:val="00F21AA1"/>
    <w:rsid w:val="00F2412A"/>
    <w:rsid w:val="00F24D20"/>
    <w:rsid w:val="00F47C0E"/>
    <w:rsid w:val="00F56347"/>
    <w:rsid w:val="00F57D68"/>
    <w:rsid w:val="00F62B87"/>
    <w:rsid w:val="00F75F4D"/>
    <w:rsid w:val="00F870D7"/>
    <w:rsid w:val="00F92B26"/>
    <w:rsid w:val="00FA19BA"/>
    <w:rsid w:val="00FB50BA"/>
    <w:rsid w:val="00FC6C49"/>
    <w:rsid w:val="00FE1AE4"/>
    <w:rsid w:val="00FE2E98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07FA-461B-4274-97A4-2A931273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2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52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5272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527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724"/>
  </w:style>
  <w:style w:type="paragraph" w:styleId="a8">
    <w:name w:val="footer"/>
    <w:basedOn w:val="a"/>
    <w:link w:val="a9"/>
    <w:unhideWhenUsed/>
    <w:rsid w:val="004527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2724"/>
  </w:style>
  <w:style w:type="paragraph" w:styleId="aa">
    <w:name w:val="Balloon Text"/>
    <w:basedOn w:val="a"/>
    <w:link w:val="ab"/>
    <w:uiPriority w:val="99"/>
    <w:semiHidden/>
    <w:unhideWhenUsed/>
    <w:rsid w:val="00D91F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1F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C49AA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967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67D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67D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7D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67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f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2710-6EDA-4C5D-82FD-5F460058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CHESKIS-ED</Company>
  <LinksUpToDate>false</LinksUpToDate>
  <CharactersWithSpaces>13548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Качалова Дарья Георгиевна</dc:creator>
  <cp:keywords/>
  <dc:description/>
  <cp:lastModifiedBy>Таросас Станисловас Чеслово</cp:lastModifiedBy>
  <cp:revision>21</cp:revision>
  <cp:lastPrinted>2019-06-10T11:14:00Z</cp:lastPrinted>
  <dcterms:created xsi:type="dcterms:W3CDTF">2019-05-30T11:42:00Z</dcterms:created>
  <dcterms:modified xsi:type="dcterms:W3CDTF">2019-06-24T11:27:00Z</dcterms:modified>
</cp:coreProperties>
</file>