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C" w:rsidRDefault="002F2EFC" w:rsidP="002F2EFC">
      <w:pPr>
        <w:keepNext/>
        <w:widowControl w:val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Описание объекта закупки</w:t>
      </w:r>
    </w:p>
    <w:p w:rsidR="006A5A29" w:rsidRPr="005042AA" w:rsidRDefault="006A5A29" w:rsidP="002F2EFC">
      <w:pPr>
        <w:keepNext/>
        <w:widowControl w:val="0"/>
        <w:jc w:val="center"/>
        <w:rPr>
          <w:b/>
          <w:bCs/>
          <w:sz w:val="26"/>
          <w:szCs w:val="26"/>
          <w:u w:val="single"/>
        </w:rPr>
      </w:pPr>
    </w:p>
    <w:p w:rsidR="00636E3C" w:rsidRPr="00636E3C" w:rsidRDefault="00636E3C" w:rsidP="00636E3C">
      <w:pPr>
        <w:jc w:val="center"/>
        <w:rPr>
          <w:b/>
          <w:sz w:val="26"/>
          <w:szCs w:val="26"/>
        </w:rPr>
      </w:pPr>
      <w:r w:rsidRPr="00636E3C">
        <w:rPr>
          <w:b/>
          <w:sz w:val="26"/>
          <w:szCs w:val="26"/>
        </w:rPr>
        <w:t xml:space="preserve">Услуги по санаторно-курортному лечению </w:t>
      </w:r>
      <w:r w:rsidR="00A8763C">
        <w:rPr>
          <w:b/>
          <w:sz w:val="26"/>
          <w:szCs w:val="26"/>
        </w:rPr>
        <w:t>граждан –получателей государственной социальной помощи в виде набора социальных услуг</w:t>
      </w:r>
      <w:r w:rsidRPr="00636E3C">
        <w:rPr>
          <w:b/>
          <w:sz w:val="26"/>
          <w:szCs w:val="26"/>
        </w:rPr>
        <w:t xml:space="preserve">, а также </w:t>
      </w:r>
      <w:proofErr w:type="gramStart"/>
      <w:r w:rsidRPr="00636E3C">
        <w:rPr>
          <w:b/>
          <w:sz w:val="26"/>
          <w:szCs w:val="26"/>
        </w:rPr>
        <w:t>сопровождающих  их</w:t>
      </w:r>
      <w:proofErr w:type="gramEnd"/>
      <w:r w:rsidRPr="00636E3C">
        <w:rPr>
          <w:b/>
          <w:sz w:val="26"/>
          <w:szCs w:val="26"/>
        </w:rPr>
        <w:t xml:space="preserve"> лиц, в организациях, оказывающих санаторно-курортную помощь в 2019 году</w:t>
      </w:r>
    </w:p>
    <w:p w:rsidR="00636E3C" w:rsidRDefault="00636E3C" w:rsidP="00636E3C">
      <w:pPr>
        <w:keepNext/>
        <w:widowControl w:val="0"/>
        <w:tabs>
          <w:tab w:val="left" w:pos="240"/>
          <w:tab w:val="left" w:pos="8460"/>
        </w:tabs>
        <w:ind w:firstLine="600"/>
        <w:jc w:val="both"/>
      </w:pPr>
    </w:p>
    <w:p w:rsidR="002F2EFC" w:rsidRPr="007D2468" w:rsidRDefault="002F2EFC" w:rsidP="002F2EFC">
      <w:pPr>
        <w:keepNext/>
        <w:widowControl w:val="0"/>
        <w:tabs>
          <w:tab w:val="left" w:pos="240"/>
          <w:tab w:val="left" w:pos="8460"/>
        </w:tabs>
        <w:ind w:firstLine="600"/>
        <w:jc w:val="both"/>
        <w:rPr>
          <w:sz w:val="26"/>
          <w:szCs w:val="26"/>
        </w:rPr>
      </w:pPr>
    </w:p>
    <w:p w:rsidR="002F2EFC" w:rsidRPr="007D2468" w:rsidRDefault="002F2EFC" w:rsidP="002F2EFC">
      <w:pPr>
        <w:keepNext/>
        <w:widowControl w:val="0"/>
        <w:tabs>
          <w:tab w:val="left" w:pos="240"/>
          <w:tab w:val="left" w:pos="8460"/>
        </w:tabs>
        <w:ind w:firstLine="600"/>
        <w:jc w:val="both"/>
        <w:rPr>
          <w:sz w:val="26"/>
          <w:szCs w:val="26"/>
        </w:rPr>
      </w:pPr>
      <w:r w:rsidRPr="007D2468">
        <w:rPr>
          <w:sz w:val="26"/>
          <w:szCs w:val="26"/>
        </w:rPr>
        <w:t xml:space="preserve">Основанием для оказания услуг является Федеральный закон от 17 июля 1999 </w:t>
      </w:r>
      <w:r>
        <w:rPr>
          <w:sz w:val="26"/>
          <w:szCs w:val="26"/>
        </w:rPr>
        <w:t xml:space="preserve">         </w:t>
      </w:r>
      <w:r w:rsidRPr="007D2468">
        <w:rPr>
          <w:sz w:val="26"/>
          <w:szCs w:val="26"/>
        </w:rPr>
        <w:t xml:space="preserve">№ 178-ФЗ «О государственной социальной помощи», приказ Министерства труда и социальной защиты Российской Федерации от </w:t>
      </w:r>
      <w:r>
        <w:t>15.04.2019 года № 247н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году».</w:t>
      </w:r>
    </w:p>
    <w:p w:rsidR="00084544" w:rsidRPr="00CA7FBF" w:rsidRDefault="00084544" w:rsidP="00084544">
      <w:pPr>
        <w:keepNext/>
        <w:widowControl w:val="0"/>
        <w:shd w:val="clear" w:color="auto" w:fill="FFFFFF"/>
        <w:tabs>
          <w:tab w:val="left" w:pos="1051"/>
        </w:tabs>
        <w:autoSpaceDE w:val="0"/>
        <w:jc w:val="both"/>
      </w:pPr>
    </w:p>
    <w:p w:rsidR="00084544" w:rsidRPr="003D47BD" w:rsidRDefault="00084544" w:rsidP="00D67214">
      <w:pPr>
        <w:pStyle w:val="a4"/>
        <w:keepNext/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jc w:val="both"/>
        <w:rPr>
          <w:b/>
        </w:rPr>
      </w:pPr>
      <w:r w:rsidRPr="003D47BD">
        <w:rPr>
          <w:b/>
        </w:rPr>
        <w:t>Условия оказания услуг и требования к услугам</w:t>
      </w:r>
    </w:p>
    <w:p w:rsidR="00084544" w:rsidRPr="00CA7FBF" w:rsidRDefault="00636E3C" w:rsidP="00084544">
      <w:pPr>
        <w:ind w:firstLine="708"/>
        <w:jc w:val="both"/>
      </w:pPr>
      <w:r w:rsidRPr="00D859B1">
        <w:t xml:space="preserve">Количество закупаемых </w:t>
      </w:r>
      <w:r>
        <w:t>койко-дней</w:t>
      </w:r>
      <w:r w:rsidRPr="00D859B1">
        <w:t xml:space="preserve"> </w:t>
      </w:r>
      <w:r w:rsidR="00A8763C">
        <w:t>граждан льготных категорий</w:t>
      </w:r>
      <w:r w:rsidRPr="00236457">
        <w:t xml:space="preserve"> по профилям заболеваний</w:t>
      </w:r>
      <w:r w:rsidRPr="00D859B1">
        <w:t xml:space="preserve">: </w:t>
      </w:r>
      <w:r>
        <w:t>болезни системы кровообращения, болезни органов дыхания, болезни костно-мышечной системы и соединительной ткани, болезни органов пищеварения, болезни нервной системы, болезни уха и сосцевидного отростка,</w:t>
      </w:r>
      <w:r w:rsidRPr="003D7B59">
        <w:t xml:space="preserve"> </w:t>
      </w:r>
      <w:r w:rsidRPr="00082331">
        <w:t>болезни мочеполовой системы,</w:t>
      </w:r>
      <w:r w:rsidRPr="003D7B59">
        <w:t xml:space="preserve"> болезни </w:t>
      </w:r>
      <w:r>
        <w:t>кожи и подкожной клетчатки</w:t>
      </w:r>
      <w:r>
        <w:rPr>
          <w:sz w:val="26"/>
          <w:szCs w:val="26"/>
        </w:rPr>
        <w:t xml:space="preserve">, </w:t>
      </w:r>
      <w:r w:rsidRPr="0062283D">
        <w:t>болезни эндокринной системы, расстройства питания и нарушения обмена веществ, болезни глаза и его придаточного аппарата</w:t>
      </w:r>
      <w:r>
        <w:t xml:space="preserve"> </w:t>
      </w:r>
      <w:r w:rsidR="00084544" w:rsidRPr="00CA7FBF">
        <w:t xml:space="preserve">для </w:t>
      </w:r>
      <w:r w:rsidR="00A8763C">
        <w:t>граждан льготных категорий</w:t>
      </w:r>
      <w:r w:rsidR="00084544" w:rsidRPr="00CA7FBF">
        <w:t xml:space="preserve">, а при необходимости сопровождающих их лиц </w:t>
      </w:r>
      <w:r w:rsidR="00913623">
        <w:t>1080</w:t>
      </w:r>
      <w:r w:rsidR="00084544" w:rsidRPr="00CA7FBF">
        <w:t xml:space="preserve"> к</w:t>
      </w:r>
      <w:r w:rsidR="00084544">
        <w:t>ойко-дней</w:t>
      </w:r>
      <w:r w:rsidR="007776CC">
        <w:t xml:space="preserve"> (</w:t>
      </w:r>
      <w:r w:rsidR="007776CC" w:rsidRPr="007776CC">
        <w:t xml:space="preserve"> </w:t>
      </w:r>
      <w:r w:rsidR="007776CC" w:rsidRPr="00913623">
        <w:t>60</w:t>
      </w:r>
      <w:r w:rsidR="007776CC">
        <w:t xml:space="preserve"> путёв</w:t>
      </w:r>
      <w:r w:rsidR="007776CC" w:rsidRPr="00913623">
        <w:t>ок</w:t>
      </w:r>
      <w:r w:rsidR="007776CC">
        <w:t>).</w:t>
      </w:r>
    </w:p>
    <w:p w:rsidR="00084544" w:rsidRPr="00CA7FBF" w:rsidRDefault="00084544" w:rsidP="00084544">
      <w:pPr>
        <w:keepNext/>
        <w:ind w:firstLine="708"/>
        <w:jc w:val="both"/>
      </w:pPr>
      <w:r w:rsidRPr="00CA7FBF">
        <w:t>Длительность санаторно-курортного лечения (заезда) – 18 дней.</w:t>
      </w:r>
    </w:p>
    <w:p w:rsidR="00084544" w:rsidRPr="00CA7FBF" w:rsidRDefault="00084544" w:rsidP="00084544">
      <w:pPr>
        <w:ind w:firstLine="708"/>
        <w:jc w:val="both"/>
      </w:pPr>
      <w:r w:rsidRPr="00CA7FBF">
        <w:t>Сроки оказания услуг – заезды в течение 201</w:t>
      </w:r>
      <w:r>
        <w:t>9</w:t>
      </w:r>
      <w:r w:rsidRPr="00CA7FBF">
        <w:t xml:space="preserve"> года (последний </w:t>
      </w:r>
      <w:r>
        <w:t>вы</w:t>
      </w:r>
      <w:r w:rsidRPr="00CA7FBF">
        <w:t xml:space="preserve">езд не позднее </w:t>
      </w:r>
      <w:r w:rsidR="002F2EFC">
        <w:t>3</w:t>
      </w:r>
      <w:r w:rsidR="00913623">
        <w:t>0</w:t>
      </w:r>
      <w:r w:rsidRPr="00CA7FBF">
        <w:t>.</w:t>
      </w:r>
      <w:r w:rsidR="00913623">
        <w:t>11</w:t>
      </w:r>
      <w:r w:rsidRPr="00CA7FBF">
        <w:t>.201</w:t>
      </w:r>
      <w:r>
        <w:t xml:space="preserve">9 </w:t>
      </w:r>
      <w:r w:rsidRPr="00CA7FBF">
        <w:t xml:space="preserve">г., согласование графика заезда при заключении </w:t>
      </w:r>
      <w:r w:rsidR="00913623">
        <w:t>контракта</w:t>
      </w:r>
      <w:r w:rsidRPr="00CA7FBF">
        <w:t>).</w:t>
      </w:r>
    </w:p>
    <w:p w:rsidR="00084544" w:rsidRPr="00CA7FBF" w:rsidRDefault="00084544" w:rsidP="00084544">
      <w:pPr>
        <w:ind w:firstLine="708"/>
        <w:jc w:val="both"/>
      </w:pPr>
      <w:r w:rsidRPr="00CA7FBF">
        <w:t>Место оказания услуг –</w:t>
      </w:r>
      <w:r w:rsidR="007E0D64">
        <w:t xml:space="preserve"> </w:t>
      </w:r>
      <w:r w:rsidRPr="00CA7FBF">
        <w:t>Курорты Краснодарского края (на Черноморском побережье).</w:t>
      </w:r>
    </w:p>
    <w:p w:rsidR="00084544" w:rsidRPr="00CA7FBF" w:rsidRDefault="00084544" w:rsidP="00084544">
      <w:pPr>
        <w:ind w:firstLine="708"/>
        <w:jc w:val="both"/>
      </w:pPr>
      <w:r w:rsidRPr="00CA7FBF">
        <w:t xml:space="preserve">Начальная (максимальная) цена </w:t>
      </w:r>
      <w:r w:rsidR="007E0D64">
        <w:t>договор</w:t>
      </w:r>
      <w:r w:rsidRPr="00CA7FBF">
        <w:t>а –</w:t>
      </w:r>
      <w:r w:rsidR="009A5AA1">
        <w:t xml:space="preserve">1 347 </w:t>
      </w:r>
      <w:r w:rsidR="00913623">
        <w:t>516,00</w:t>
      </w:r>
      <w:r w:rsidRPr="00CA7FBF">
        <w:t xml:space="preserve"> рублей.</w:t>
      </w:r>
    </w:p>
    <w:p w:rsidR="003D47BD" w:rsidRPr="003D47BD" w:rsidRDefault="00084544" w:rsidP="003D47BD">
      <w:pPr>
        <w:widowControl w:val="0"/>
        <w:tabs>
          <w:tab w:val="left" w:pos="0"/>
          <w:tab w:val="left" w:pos="540"/>
        </w:tabs>
        <w:jc w:val="both"/>
        <w:rPr>
          <w:spacing w:val="-4"/>
        </w:rPr>
      </w:pPr>
      <w:r w:rsidRPr="00CA7FBF">
        <w:rPr>
          <w:spacing w:val="-4"/>
        </w:rPr>
        <w:t>1.</w:t>
      </w:r>
      <w:r w:rsidR="007E7AC6" w:rsidRPr="007E7AC6">
        <w:rPr>
          <w:spacing w:val="-4"/>
        </w:rPr>
        <w:t xml:space="preserve"> </w:t>
      </w:r>
      <w:r w:rsidR="007E7AC6" w:rsidRPr="00E53D72">
        <w:rPr>
          <w:spacing w:val="-4"/>
        </w:rPr>
        <w:t xml:space="preserve">Наличие у </w:t>
      </w:r>
      <w:r w:rsidR="007E7AC6">
        <w:rPr>
          <w:spacing w:val="-4"/>
        </w:rPr>
        <w:t>у</w:t>
      </w:r>
      <w:r w:rsidR="007E7AC6" w:rsidRPr="00E53D72">
        <w:rPr>
          <w:spacing w:val="-4"/>
        </w:rPr>
        <w:t>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</w:t>
      </w:r>
      <w:r w:rsidR="007E7AC6" w:rsidRPr="009C48F0">
        <w:rPr>
          <w:spacing w:val="-4"/>
        </w:rPr>
        <w:t xml:space="preserve"> (</w:t>
      </w:r>
      <w:r w:rsidR="007E7AC6">
        <w:rPr>
          <w:spacing w:val="-4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E7AC6">
        <w:rPr>
          <w:spacing w:val="-4"/>
        </w:rPr>
        <w:t>Сколково</w:t>
      </w:r>
      <w:proofErr w:type="spellEnd"/>
      <w:r w:rsidR="007E7AC6">
        <w:rPr>
          <w:spacing w:val="-4"/>
        </w:rPr>
        <w:t>»)</w:t>
      </w:r>
      <w:r w:rsidR="007E7AC6" w:rsidRPr="00E53D72">
        <w:rPr>
          <w:spacing w:val="-4"/>
        </w:rPr>
        <w:t xml:space="preserve">, утвержденным Постановлением Правительства Российской </w:t>
      </w:r>
      <w:r w:rsidR="007E7AC6">
        <w:rPr>
          <w:spacing w:val="-4"/>
        </w:rPr>
        <w:t>Федерации № 291 от 16.04.2012 (в ред. от 23.09.2016, с изм. от 08.12.2016)</w:t>
      </w:r>
      <w:r w:rsidR="007E7AC6" w:rsidRPr="00E53D72">
        <w:rPr>
          <w:spacing w:val="-4"/>
        </w:rPr>
        <w:t xml:space="preserve"> </w:t>
      </w:r>
      <w:r w:rsidR="003D47BD" w:rsidRPr="003D47BD">
        <w:rPr>
          <w:spacing w:val="-4"/>
        </w:rPr>
        <w:t>о соответствии номенклатуры работ и услуг при осуществлении санаторно-курортной помощи по: терапии, кардиологии, травматологии и ортопедии, гастроэнтерологии, неврологии, урологии, эндокринологии, офтальмологии, оториноларингологии.</w:t>
      </w:r>
    </w:p>
    <w:p w:rsidR="007E7AC6" w:rsidRPr="00F62624" w:rsidRDefault="007E7AC6" w:rsidP="007E7AC6">
      <w:pPr>
        <w:ind w:firstLine="567"/>
        <w:jc w:val="both"/>
      </w:pPr>
      <w:r w:rsidRPr="00E53D72">
        <w:rPr>
          <w:spacing w:val="-4"/>
        </w:rPr>
        <w:t>2. Оказание услуг по специальностям санаторно-курортной медицинской помощи осуществляется в соответствие с Перечнем, утвержденным Приказом Министерства здравоохранения Российско</w:t>
      </w:r>
      <w:r>
        <w:rPr>
          <w:spacing w:val="-4"/>
        </w:rPr>
        <w:t>й Федерации  от 11 марта 2013</w:t>
      </w:r>
      <w:r w:rsidRPr="00E53D72">
        <w:rPr>
          <w:spacing w:val="-4"/>
        </w:rPr>
        <w:t xml:space="preserve">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</w:t>
      </w:r>
      <w:r>
        <w:rPr>
          <w:spacing w:val="-4"/>
        </w:rPr>
        <w:t>в</w:t>
      </w:r>
      <w:r w:rsidRPr="00E53D72">
        <w:rPr>
          <w:spacing w:val="-4"/>
        </w:rPr>
        <w:t xml:space="preserve"> медицинских целях».</w:t>
      </w:r>
    </w:p>
    <w:p w:rsidR="003D47BD" w:rsidRPr="003D47BD" w:rsidRDefault="00084544" w:rsidP="003D47BD">
      <w:pPr>
        <w:ind w:firstLine="567"/>
        <w:jc w:val="both"/>
      </w:pPr>
      <w:r w:rsidRPr="00CA7FBF">
        <w:rPr>
          <w:spacing w:val="-4"/>
        </w:rPr>
        <w:lastRenderedPageBreak/>
        <w:t xml:space="preserve"> </w:t>
      </w:r>
      <w:r w:rsidR="007E7AC6">
        <w:rPr>
          <w:spacing w:val="-4"/>
        </w:rPr>
        <w:t>3</w:t>
      </w:r>
      <w:r w:rsidRPr="00CA7FBF">
        <w:rPr>
          <w:spacing w:val="-4"/>
        </w:rPr>
        <w:t xml:space="preserve">. </w:t>
      </w:r>
      <w:r w:rsidR="003D47BD" w:rsidRPr="003D47BD">
        <w:t>Участник закупки должен оказать комплекс медицинских услуг, соответствующий профилям лечения, рекомендованных  приказами Минздравсоцразвития России: №221 от 22.11.2004 «Об утверждении стандарта санаторно-курортной помощи больным с ишемической болезнью сердца: стенокардией, хронической ИБС»;  №222 от 22.11.2004 « Об утверждении стандарта санаторно-курортной помощи больным с болезнями, характеризующимися повышенным кровяным давлением»; № 208 от 22.11.2004  «Об утверждении стандарта санаторно-курортной помощи больным  с болезнями костно-мышечной системы и соединительной ткани (</w:t>
      </w:r>
      <w:proofErr w:type="spellStart"/>
      <w:r w:rsidR="003D47BD" w:rsidRPr="003D47BD">
        <w:t>дорсопатии</w:t>
      </w:r>
      <w:proofErr w:type="spellEnd"/>
      <w:r w:rsidR="003D47BD" w:rsidRPr="003D47BD">
        <w:t xml:space="preserve">, </w:t>
      </w:r>
      <w:proofErr w:type="spellStart"/>
      <w:r w:rsidR="003D47BD" w:rsidRPr="003D47BD">
        <w:t>спондилопатии</w:t>
      </w:r>
      <w:proofErr w:type="spellEnd"/>
      <w:r w:rsidR="003D47BD" w:rsidRPr="003D47BD">
        <w:t xml:space="preserve">, болезни мягких тканей, </w:t>
      </w:r>
      <w:proofErr w:type="spellStart"/>
      <w:r w:rsidR="003D47BD" w:rsidRPr="003D47BD">
        <w:t>остеопатии</w:t>
      </w:r>
      <w:proofErr w:type="spellEnd"/>
      <w:r w:rsidR="003D47BD" w:rsidRPr="003D47BD">
        <w:t xml:space="preserve"> и </w:t>
      </w:r>
      <w:proofErr w:type="spellStart"/>
      <w:r w:rsidR="003D47BD" w:rsidRPr="003D47BD">
        <w:t>хондропатии</w:t>
      </w:r>
      <w:proofErr w:type="spellEnd"/>
      <w:r w:rsidR="003D47BD" w:rsidRPr="003D47BD">
        <w:t xml:space="preserve">)»; </w:t>
      </w:r>
      <w:r w:rsidR="003372F2">
        <w:t xml:space="preserve">№ 212 </w:t>
      </w:r>
      <w:r w:rsidR="003372F2" w:rsidRPr="003D47BD">
        <w:t>от 23.11.2004  «Об утверждении стандарта санаторно-курортной помощи больным с</w:t>
      </w:r>
      <w:r w:rsidR="003372F2">
        <w:t xml:space="preserve"> болезнями органов дыхания»; </w:t>
      </w:r>
      <w:bookmarkStart w:id="0" w:name="_GoBack"/>
      <w:bookmarkEnd w:id="0"/>
      <w:r w:rsidR="003D47BD" w:rsidRPr="003D47BD">
        <w:t xml:space="preserve">№ 277 от 23.11.2004  «Об утверждении стандарта санаторно-курортной помощи больным  с болезнями печени, желчного пузыря, желчевыводящих путей и поджелудочной железы»; № 278 от 23.11.2004  «Об утверждении стандарта санаторно-курортной помощи больным  с болезнями пищевода, желудка и двенадцатиперстной кишки, кишечника»; № 214 от 22.11.2004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3D47BD" w:rsidRPr="003D47BD">
        <w:t>полиневропатиями</w:t>
      </w:r>
      <w:proofErr w:type="spellEnd"/>
      <w:r w:rsidR="003D47BD" w:rsidRPr="003D47BD">
        <w:t xml:space="preserve"> и другими поражениями периферической нервной системы»; № 217 от 22.11.2004  «Об утверждении стандарта санаторно-курортной помощи больным с воспалительными болезнями центральной нервной системы»; 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="003D47BD" w:rsidRPr="003D47BD">
        <w:t>соматоформными</w:t>
      </w:r>
      <w:proofErr w:type="spellEnd"/>
      <w:r w:rsidR="003D47BD" w:rsidRPr="003D47BD">
        <w:t xml:space="preserve"> расстройствами»; №210 от 22.11.2004 «Об утверждении стандарта санаторно-курортной помощи больным мочекаменной болезнью и другими болезнями мочевой системы»; №220 от 22.11.2004 «Об утверждении стандарта санаторно-курортной помощи больным сахарным диабетом»; №223 от 22.11.2004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="003D47BD" w:rsidRPr="003D47BD">
        <w:t>липидемиями</w:t>
      </w:r>
      <w:proofErr w:type="spellEnd"/>
      <w:r w:rsidR="003D47BD" w:rsidRPr="003D47BD">
        <w:t>»; №224 от 22.11.2004 «Об утверждении стандарта санаторно-курортной помощи больным с болезнями щитовидной железы»; № 215 от 22.11.2004 «Об утверждении стандарта санаторно-курортной помощи больным с болезнями глаза и его придаточного аппарата»; №275 от 23.11.2004  «Об утверждении стандарта санаторно-курортной помощи больным с болезнями уха и сосцевидного отростка, верхних дыхательных путей». При этом учитываются совместимость физиотерапевтических процедур, в соответствии с Методическими указаниями от 22.12.1999 № 99/229 «Перечень необходимых медицинских услуг и процедур, отпускаемых в специализированных санаториях больному по профилю его заболевания», утвержденными Минздравом РФ.</w:t>
      </w:r>
    </w:p>
    <w:p w:rsidR="003D47BD" w:rsidRPr="003D47BD" w:rsidRDefault="007E7AC6" w:rsidP="003D47BD">
      <w:pPr>
        <w:ind w:firstLine="567"/>
        <w:jc w:val="both"/>
      </w:pPr>
      <w:r>
        <w:rPr>
          <w:spacing w:val="-4"/>
        </w:rPr>
        <w:t>4</w:t>
      </w:r>
      <w:r w:rsidR="00084544" w:rsidRPr="00CA7FBF">
        <w:rPr>
          <w:spacing w:val="-4"/>
        </w:rPr>
        <w:t xml:space="preserve">. </w:t>
      </w:r>
      <w:r w:rsidR="003D47BD" w:rsidRPr="003D47BD">
        <w:t xml:space="preserve">Оказание услуг по санаторно-курортной помощи должно осуществляться врачами – специалистами в соответствии с заявленными нозологиями: терапевт, педиатр, кардиолог, травматолог-ортопед, гастроэнтеролог,  невролог, уролог, эндокринолог, офтальмолог, </w:t>
      </w:r>
      <w:proofErr w:type="spellStart"/>
      <w:r w:rsidR="003D47BD" w:rsidRPr="003D47BD">
        <w:t>оториноларинголог</w:t>
      </w:r>
      <w:proofErr w:type="spellEnd"/>
      <w:r w:rsidR="003D47BD" w:rsidRPr="003D47BD">
        <w:t>, с использованием методов функциональных исследований и методик лабораторных исследований</w:t>
      </w:r>
      <w:r w:rsidR="003D47BD">
        <w:t>, также в штате должен быть  переводчик,</w:t>
      </w:r>
      <w:r w:rsidR="003D47BD" w:rsidRPr="003D47BD">
        <w:rPr>
          <w:spacing w:val="-4"/>
        </w:rPr>
        <w:t xml:space="preserve"> </w:t>
      </w:r>
      <w:r w:rsidR="003D47BD">
        <w:rPr>
          <w:spacing w:val="-4"/>
        </w:rPr>
        <w:t xml:space="preserve">владеющим русским </w:t>
      </w:r>
      <w:r w:rsidR="003D47BD" w:rsidRPr="00CA7FBF">
        <w:rPr>
          <w:spacing w:val="-4"/>
        </w:rPr>
        <w:t>жестов</w:t>
      </w:r>
      <w:r w:rsidR="003D47BD">
        <w:rPr>
          <w:spacing w:val="-4"/>
        </w:rPr>
        <w:t>ым</w:t>
      </w:r>
      <w:r w:rsidR="003D47BD" w:rsidRPr="00CA7FBF">
        <w:rPr>
          <w:spacing w:val="-4"/>
        </w:rPr>
        <w:t xml:space="preserve"> язык</w:t>
      </w:r>
      <w:r w:rsidR="003D47BD">
        <w:rPr>
          <w:spacing w:val="-4"/>
        </w:rPr>
        <w:t>ом</w:t>
      </w:r>
    </w:p>
    <w:p w:rsidR="00084544" w:rsidRPr="00CA7FBF" w:rsidRDefault="007E7AC6" w:rsidP="00084544">
      <w:pPr>
        <w:widowControl w:val="0"/>
        <w:tabs>
          <w:tab w:val="left" w:pos="540"/>
        </w:tabs>
        <w:ind w:firstLine="720"/>
        <w:jc w:val="both"/>
        <w:rPr>
          <w:spacing w:val="-4"/>
        </w:rPr>
      </w:pPr>
      <w:r>
        <w:rPr>
          <w:spacing w:val="-4"/>
        </w:rPr>
        <w:t>5</w:t>
      </w:r>
      <w:r w:rsidR="00084544" w:rsidRPr="00CA7FBF">
        <w:rPr>
          <w:spacing w:val="-4"/>
        </w:rPr>
        <w:t xml:space="preserve">. </w:t>
      </w:r>
      <w:r w:rsidR="003D47BD" w:rsidRPr="003D47BD">
        <w:rPr>
          <w:spacing w:val="-4"/>
        </w:rPr>
        <w:t xml:space="preserve">Участник закупки должен соответствовать Стандартам санаторно-курортной помощи, утвержденным Министерством здравоохранения и социального развития РФ, в соответствии профилю лечения, а также условиям ГОСТа Р 54599-2011 </w:t>
      </w:r>
      <w:r w:rsidR="003D47BD">
        <w:rPr>
          <w:spacing w:val="-4"/>
        </w:rPr>
        <w:t>«</w:t>
      </w:r>
      <w:r w:rsidR="003D47BD" w:rsidRPr="003D47BD">
        <w:rPr>
          <w:spacing w:val="-4"/>
        </w:rPr>
        <w:t>Услуги средств размещения. Общие требования к услугам</w:t>
      </w:r>
      <w:r w:rsidR="003D47BD">
        <w:rPr>
          <w:spacing w:val="-4"/>
          <w:sz w:val="28"/>
          <w:szCs w:val="28"/>
        </w:rPr>
        <w:t xml:space="preserve"> </w:t>
      </w:r>
      <w:r w:rsidR="003D47BD" w:rsidRPr="003D47BD">
        <w:rPr>
          <w:spacing w:val="-4"/>
        </w:rPr>
        <w:t>санаториев, пансионатов, центров</w:t>
      </w:r>
      <w:r w:rsidR="003D47BD">
        <w:rPr>
          <w:spacing w:val="-4"/>
        </w:rPr>
        <w:t xml:space="preserve"> отдыха»</w:t>
      </w:r>
      <w:r w:rsidR="003D47BD">
        <w:rPr>
          <w:spacing w:val="-4"/>
          <w:sz w:val="28"/>
          <w:szCs w:val="28"/>
        </w:rPr>
        <w:t>.</w:t>
      </w:r>
    </w:p>
    <w:p w:rsidR="00084544" w:rsidRPr="00CA7FBF" w:rsidRDefault="007E7AC6" w:rsidP="00084544">
      <w:pPr>
        <w:widowControl w:val="0"/>
        <w:ind w:firstLine="720"/>
        <w:jc w:val="both"/>
        <w:rPr>
          <w:spacing w:val="-4"/>
        </w:rPr>
      </w:pPr>
      <w:r>
        <w:rPr>
          <w:spacing w:val="-4"/>
        </w:rPr>
        <w:t>6</w:t>
      </w:r>
      <w:r w:rsidR="00084544" w:rsidRPr="00CA7FBF">
        <w:rPr>
          <w:spacing w:val="-4"/>
        </w:rPr>
        <w:t>. Возможность оказания медицинских услуг с использованием лечебно-диагностической базы, в том числе: наличие оснащенного оториноларингологического отделения (кабинета), ультразвуковая, функциональная диагностика, лабораторное оборудование, которое позволяет проводить клинические и биохимические исследования крови и мочи для оказания медицинских услуг, предусмотренных стандартами санаторно-курортной помощи.</w:t>
      </w:r>
    </w:p>
    <w:p w:rsidR="00084544" w:rsidRPr="00CA7FBF" w:rsidRDefault="007E7AC6" w:rsidP="00084544">
      <w:pPr>
        <w:ind w:firstLine="720"/>
        <w:jc w:val="both"/>
        <w:rPr>
          <w:spacing w:val="-4"/>
        </w:rPr>
      </w:pPr>
      <w:r>
        <w:rPr>
          <w:spacing w:val="-4"/>
        </w:rPr>
        <w:lastRenderedPageBreak/>
        <w:t>7</w:t>
      </w:r>
      <w:r w:rsidR="00084544" w:rsidRPr="00CA7FBF">
        <w:rPr>
          <w:spacing w:val="-4"/>
        </w:rPr>
        <w:t xml:space="preserve">. Оборудование помещений специализированной звукоусиливающей аппаратурой, дополнительными информационными указателями (табло, стенды), наличие видеотеки с субтитрами и жестовым переводом. </w:t>
      </w:r>
    </w:p>
    <w:p w:rsidR="00084544" w:rsidRPr="00CA7FBF" w:rsidRDefault="00B365E3" w:rsidP="00B365E3">
      <w:pPr>
        <w:widowControl w:val="0"/>
        <w:ind w:firstLine="720"/>
        <w:jc w:val="both"/>
        <w:rPr>
          <w:spacing w:val="-4"/>
        </w:rPr>
      </w:pPr>
      <w:r>
        <w:rPr>
          <w:spacing w:val="-4"/>
        </w:rPr>
        <w:t>8</w:t>
      </w:r>
      <w:r w:rsidR="00084544" w:rsidRPr="00CA7FBF">
        <w:rPr>
          <w:spacing w:val="-4"/>
        </w:rPr>
        <w:t>. Размещение граждан льготных категорий, имеющих право на получение государственной социальной помощи, а при необходимости сопровождающих их лиц в двухместных номерах со всеми удобствами, включая возможность соблюдения личной гигиены (душевая кабина/ванна, санузел, телевизор, холодильник в номере проживания).</w:t>
      </w:r>
    </w:p>
    <w:p w:rsidR="00084544" w:rsidRPr="00CA7FBF" w:rsidRDefault="00B365E3" w:rsidP="00084544">
      <w:pPr>
        <w:widowControl w:val="0"/>
        <w:tabs>
          <w:tab w:val="left" w:pos="540"/>
        </w:tabs>
        <w:ind w:firstLine="720"/>
        <w:jc w:val="both"/>
      </w:pPr>
      <w:r>
        <w:rPr>
          <w:spacing w:val="-4"/>
        </w:rPr>
        <w:t>9</w:t>
      </w:r>
      <w:r w:rsidR="00084544" w:rsidRPr="00CA7FBF">
        <w:rPr>
          <w:spacing w:val="-4"/>
        </w:rPr>
        <w:t xml:space="preserve"> Диетическое либо лечебное питание проводится в соответствии с медицинскими показаниями. При</w:t>
      </w:r>
      <w:r w:rsidR="00084544" w:rsidRPr="00CA7FBF">
        <w:t xml:space="preserve"> этом организация лечебного питания в санаторно-курортных учреждениях должна осуществляться в соответствии с приказом Минздрава РФ № 330 от 05.08.2003 г. «О мерах по совершенствованию лечебного питания в лечебно-профилактических учреждениях Российской Федерации».</w:t>
      </w:r>
    </w:p>
    <w:p w:rsidR="00084544" w:rsidRPr="00CA7FBF" w:rsidRDefault="00B365E3" w:rsidP="00084544">
      <w:pPr>
        <w:widowControl w:val="0"/>
        <w:tabs>
          <w:tab w:val="left" w:pos="360"/>
        </w:tabs>
        <w:ind w:firstLine="720"/>
        <w:jc w:val="both"/>
        <w:rPr>
          <w:spacing w:val="-4"/>
        </w:rPr>
      </w:pPr>
      <w:r>
        <w:rPr>
          <w:spacing w:val="-4"/>
        </w:rPr>
        <w:t>10</w:t>
      </w:r>
      <w:r w:rsidR="00084544" w:rsidRPr="00CA7FBF">
        <w:rPr>
          <w:spacing w:val="-4"/>
        </w:rPr>
        <w:t>.Оформление медицинской документации должно осуществляться по установленным формам Минздрав</w:t>
      </w:r>
      <w:r w:rsidR="003D47BD">
        <w:rPr>
          <w:spacing w:val="-4"/>
        </w:rPr>
        <w:t>а</w:t>
      </w:r>
      <w:r w:rsidR="00084544" w:rsidRPr="00CA7FBF">
        <w:rPr>
          <w:spacing w:val="-4"/>
        </w:rPr>
        <w:t xml:space="preserve"> России на поступающих в санаторно-курортное учреждение граждан льготных категорий, а при необходимости сопровождающих их лиц. </w:t>
      </w:r>
    </w:p>
    <w:p w:rsidR="00084544" w:rsidRDefault="00084544" w:rsidP="00084544">
      <w:pPr>
        <w:widowControl w:val="0"/>
        <w:ind w:firstLine="720"/>
        <w:jc w:val="both"/>
        <w:rPr>
          <w:spacing w:val="-4"/>
        </w:rPr>
      </w:pPr>
      <w:r w:rsidRPr="00CA7FBF">
        <w:rPr>
          <w:spacing w:val="-4"/>
        </w:rPr>
        <w:t>1</w:t>
      </w:r>
      <w:r w:rsidR="00B365E3">
        <w:rPr>
          <w:spacing w:val="-4"/>
        </w:rPr>
        <w:t>1</w:t>
      </w:r>
      <w:r w:rsidRPr="00CA7FBF">
        <w:rPr>
          <w:spacing w:val="-4"/>
        </w:rPr>
        <w:t>.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84544" w:rsidRPr="0054456B" w:rsidRDefault="00084544" w:rsidP="00084544">
      <w:pPr>
        <w:widowControl w:val="0"/>
        <w:ind w:firstLine="720"/>
        <w:jc w:val="both"/>
        <w:rPr>
          <w:spacing w:val="-4"/>
        </w:rPr>
      </w:pPr>
      <w:r w:rsidRPr="00CA7FBF">
        <w:rPr>
          <w:spacing w:val="-4"/>
        </w:rPr>
        <w:t>1</w:t>
      </w:r>
      <w:r w:rsidR="00B365E3">
        <w:rPr>
          <w:spacing w:val="-4"/>
        </w:rPr>
        <w:t>2</w:t>
      </w:r>
      <w:r w:rsidRPr="00CA7FBF">
        <w:rPr>
          <w:spacing w:val="-4"/>
        </w:rPr>
        <w:t>. Организация досуга граждан льготных категорий с</w:t>
      </w:r>
      <w:r w:rsidRPr="00CA7FBF">
        <w:t xml:space="preserve"> участием переводчика жестового языка</w:t>
      </w:r>
      <w:r w:rsidRPr="00CA7FBF">
        <w:rPr>
          <w:spacing w:val="-4"/>
        </w:rPr>
        <w:t>.</w:t>
      </w:r>
      <w:r w:rsidRPr="00CA7FBF">
        <w:t xml:space="preserve"> </w:t>
      </w:r>
    </w:p>
    <w:p w:rsidR="00084544" w:rsidRPr="00CA7FBF" w:rsidRDefault="00084544" w:rsidP="00084544">
      <w:pPr>
        <w:widowControl w:val="0"/>
        <w:tabs>
          <w:tab w:val="left" w:pos="540"/>
        </w:tabs>
        <w:ind w:firstLine="720"/>
        <w:jc w:val="both"/>
        <w:rPr>
          <w:spacing w:val="-4"/>
        </w:rPr>
      </w:pPr>
      <w:r w:rsidRPr="00CA7FBF">
        <w:t>1</w:t>
      </w:r>
      <w:r w:rsidR="00B365E3">
        <w:t>3</w:t>
      </w:r>
      <w:r w:rsidRPr="00CA7FBF">
        <w:t xml:space="preserve">. </w:t>
      </w:r>
      <w:r w:rsidRPr="00CA7FBF">
        <w:rPr>
          <w:spacing w:val="-4"/>
        </w:rPr>
        <w:t>Оказание бесплатных транспортных услуг по доставке граждан льготных категорий, а в случае необходимости сопровождающих их лиц от места прибытия (ближайшей к месту нахождения санаторно-курортного учреждения железнодорожной станции) к месту санаторно-курортного лечения и обратно.</w:t>
      </w:r>
    </w:p>
    <w:p w:rsidR="00084544" w:rsidRPr="00CA7FBF" w:rsidRDefault="00084544" w:rsidP="00084544">
      <w:pPr>
        <w:ind w:firstLine="720"/>
        <w:jc w:val="both"/>
      </w:pPr>
      <w:r w:rsidRPr="00CA7FBF">
        <w:t>1</w:t>
      </w:r>
      <w:r w:rsidR="00B365E3">
        <w:t>4</w:t>
      </w:r>
      <w:r w:rsidRPr="00CA7FBF">
        <w:t>. Участник закупки должен отвечать требованиям Приказа Минздрав</w:t>
      </w:r>
      <w:r w:rsidR="003D47BD">
        <w:t xml:space="preserve">а </w:t>
      </w:r>
      <w:r w:rsidRPr="00CA7FBF">
        <w:t>России от 06.08.2013 г. № 529н «Об утверждении  номенклатуры медицинских организаций».</w:t>
      </w:r>
    </w:p>
    <w:p w:rsidR="00084544" w:rsidRDefault="00084544" w:rsidP="00913623">
      <w:pPr>
        <w:ind w:firstLine="720"/>
        <w:jc w:val="both"/>
        <w:rPr>
          <w:sz w:val="28"/>
          <w:szCs w:val="28"/>
        </w:rPr>
      </w:pPr>
      <w:r w:rsidRPr="00CA7FBF">
        <w:t>1</w:t>
      </w:r>
      <w:r w:rsidR="00B365E3">
        <w:t>5</w:t>
      </w:r>
      <w:r w:rsidRPr="00CA7FBF">
        <w:t>. Участник закупки должен иметь возможность выполнить следующий объем медицинских услуг - в зависимости от профиля заболевания в соответствии со стандартами санаторно-курортного лечения. При этом учитываются совместимость физиотерапевтических процедур (приложение к методическими</w:t>
      </w:r>
      <w:r w:rsidRPr="00CA7FBF">
        <w:rPr>
          <w:spacing w:val="-4"/>
        </w:rPr>
        <w:t xml:space="preserve"> указаниям, утвержденным Минздравом России № 99/229 от 22.12.99 г.).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9"/>
        <w:gridCol w:w="4347"/>
      </w:tblGrid>
      <w:tr w:rsidR="00084544" w:rsidRPr="00CA7FBF" w:rsidTr="00084544">
        <w:tc>
          <w:tcPr>
            <w:tcW w:w="5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proofErr w:type="spellStart"/>
            <w:r w:rsidRPr="00D47477">
              <w:t>Наименование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услуг</w:t>
            </w:r>
            <w:proofErr w:type="spellEnd"/>
            <w:r w:rsidRPr="00D47477">
              <w:t xml:space="preserve"> (</w:t>
            </w:r>
            <w:proofErr w:type="spellStart"/>
            <w:r w:rsidRPr="00D47477">
              <w:t>процедур</w:t>
            </w:r>
            <w:proofErr w:type="spellEnd"/>
            <w:r w:rsidRPr="00D47477">
              <w:t>)</w:t>
            </w:r>
          </w:p>
        </w:tc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  <w:rPr>
                <w:lang w:val="ru-RU"/>
              </w:rPr>
            </w:pPr>
            <w:r w:rsidRPr="00D47477">
              <w:rPr>
                <w:lang w:val="ru-RU"/>
              </w:rPr>
              <w:t>Среднее количество услуг на 1 пациента        (на курс лечения)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  <w:rPr>
                <w:lang w:val="ru-RU"/>
              </w:rPr>
            </w:pPr>
            <w:r w:rsidRPr="00D47477">
              <w:rPr>
                <w:lang w:val="ru-RU"/>
              </w:rPr>
              <w:t>Прием (осмотр, консультация) врача  терапевта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3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  <w:rPr>
                <w:lang w:val="ru-RU"/>
              </w:rPr>
            </w:pPr>
            <w:r w:rsidRPr="00D47477">
              <w:rPr>
                <w:lang w:val="ru-RU"/>
              </w:rPr>
              <w:t>Прием (осмотр, консультация) врача-специалиста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1-2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Уточняющие</w:t>
            </w:r>
            <w:proofErr w:type="spellEnd"/>
            <w:r w:rsidRPr="00D47477">
              <w:t xml:space="preserve"> (</w:t>
            </w:r>
            <w:proofErr w:type="spellStart"/>
            <w:r w:rsidRPr="00D47477">
              <w:t>контрольные</w:t>
            </w:r>
            <w:proofErr w:type="spellEnd"/>
            <w:r w:rsidRPr="00D47477">
              <w:t xml:space="preserve">) </w:t>
            </w:r>
            <w:proofErr w:type="spellStart"/>
            <w:r w:rsidRPr="00D47477">
              <w:t>диагностические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процедуры</w:t>
            </w:r>
            <w:proofErr w:type="spellEnd"/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2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  <w:rPr>
                <w:lang w:val="ru-RU"/>
              </w:rPr>
            </w:pPr>
            <w:r w:rsidRPr="00D47477">
              <w:rPr>
                <w:lang w:val="ru-RU"/>
              </w:rPr>
              <w:t>Водолечение (лечебные ванны, души, плавание)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8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Питьевое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лечение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минеральными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водами</w:t>
            </w:r>
            <w:proofErr w:type="spellEnd"/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18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Лечебная</w:t>
            </w:r>
            <w:proofErr w:type="spellEnd"/>
            <w:r w:rsidRPr="00D47477">
              <w:t xml:space="preserve"> </w:t>
            </w:r>
            <w:proofErr w:type="spellStart"/>
            <w:r w:rsidRPr="00D47477">
              <w:rPr>
                <w:sz w:val="22"/>
                <w:szCs w:val="22"/>
              </w:rPr>
              <w:t>физкультура</w:t>
            </w:r>
            <w:proofErr w:type="spellEnd"/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15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Массаж</w:t>
            </w:r>
            <w:proofErr w:type="spellEnd"/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8</w:t>
            </w:r>
          </w:p>
        </w:tc>
      </w:tr>
      <w:tr w:rsidR="00084544" w:rsidRPr="00CA7FBF" w:rsidTr="00084544">
        <w:trPr>
          <w:trHeight w:val="248"/>
        </w:trPr>
        <w:tc>
          <w:tcPr>
            <w:tcW w:w="50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Аппаратная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физиотерапия</w:t>
            </w:r>
            <w:proofErr w:type="spellEnd"/>
          </w:p>
        </w:tc>
        <w:tc>
          <w:tcPr>
            <w:tcW w:w="434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8</w:t>
            </w:r>
          </w:p>
        </w:tc>
      </w:tr>
      <w:tr w:rsidR="00084544" w:rsidRPr="00CA7FBF" w:rsidTr="00084544">
        <w:trPr>
          <w:trHeight w:val="54"/>
        </w:trPr>
        <w:tc>
          <w:tcPr>
            <w:tcW w:w="50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Психотерапия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8-10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Лечебная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диета</w:t>
            </w:r>
            <w:proofErr w:type="spellEnd"/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18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Климатолечение</w:t>
            </w:r>
            <w:proofErr w:type="spellEnd"/>
            <w:r w:rsidRPr="00D47477">
              <w:t xml:space="preserve"> (</w:t>
            </w:r>
            <w:proofErr w:type="spellStart"/>
            <w:r w:rsidRPr="00D47477">
              <w:t>прогулки</w:t>
            </w:r>
            <w:proofErr w:type="spellEnd"/>
            <w:r w:rsidRPr="00D47477">
              <w:t xml:space="preserve">, </w:t>
            </w:r>
            <w:proofErr w:type="spellStart"/>
            <w:r w:rsidRPr="00D47477">
              <w:t>воздушные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ванны</w:t>
            </w:r>
            <w:proofErr w:type="spellEnd"/>
            <w:r w:rsidRPr="00D47477">
              <w:t>)</w:t>
            </w:r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r w:rsidRPr="00D47477">
              <w:t>18</w:t>
            </w:r>
          </w:p>
        </w:tc>
      </w:tr>
      <w:tr w:rsidR="00084544" w:rsidRPr="00CA7FBF" w:rsidTr="00084544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both"/>
            </w:pPr>
            <w:proofErr w:type="spellStart"/>
            <w:r w:rsidRPr="00D47477">
              <w:t>Неотложная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медицинская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помощь</w:t>
            </w:r>
            <w:proofErr w:type="spellEnd"/>
          </w:p>
        </w:tc>
        <w:tc>
          <w:tcPr>
            <w:tcW w:w="4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544" w:rsidRPr="00D47477" w:rsidRDefault="00084544" w:rsidP="007E0D64">
            <w:pPr>
              <w:pStyle w:val="a3"/>
              <w:snapToGrid w:val="0"/>
              <w:jc w:val="center"/>
            </w:pPr>
            <w:proofErr w:type="spellStart"/>
            <w:r w:rsidRPr="00D47477">
              <w:t>По</w:t>
            </w:r>
            <w:proofErr w:type="spellEnd"/>
            <w:r w:rsidRPr="00D47477">
              <w:t xml:space="preserve"> </w:t>
            </w:r>
            <w:proofErr w:type="spellStart"/>
            <w:r w:rsidRPr="00D47477">
              <w:t>необходимости</w:t>
            </w:r>
            <w:proofErr w:type="spellEnd"/>
          </w:p>
        </w:tc>
      </w:tr>
    </w:tbl>
    <w:p w:rsidR="002C77F6" w:rsidRDefault="002C77F6" w:rsidP="00084544">
      <w:pPr>
        <w:widowControl w:val="0"/>
        <w:ind w:firstLine="708"/>
        <w:jc w:val="both"/>
        <w:rPr>
          <w:b/>
          <w:spacing w:val="-4"/>
          <w:lang w:val="en-US"/>
        </w:rPr>
      </w:pPr>
    </w:p>
    <w:p w:rsidR="00084544" w:rsidRDefault="00084544" w:rsidP="00084544">
      <w:pPr>
        <w:widowControl w:val="0"/>
        <w:ind w:firstLine="708"/>
        <w:jc w:val="both"/>
      </w:pPr>
      <w:r w:rsidRPr="003D47BD">
        <w:rPr>
          <w:b/>
          <w:spacing w:val="-4"/>
          <w:lang w:val="en-US"/>
        </w:rPr>
        <w:t>II</w:t>
      </w:r>
      <w:r w:rsidRPr="003D47BD">
        <w:rPr>
          <w:b/>
          <w:spacing w:val="-4"/>
        </w:rPr>
        <w:t>. Общие требования к зданиям, техническому оборудованию и оснащению</w:t>
      </w:r>
      <w:proofErr w:type="gramStart"/>
      <w:r w:rsidRPr="003D47BD">
        <w:rPr>
          <w:b/>
          <w:spacing w:val="-4"/>
          <w:u w:val="single"/>
        </w:rPr>
        <w:t xml:space="preserve">,  </w:t>
      </w:r>
      <w:r w:rsidRPr="003D47BD">
        <w:rPr>
          <w:b/>
        </w:rPr>
        <w:lastRenderedPageBreak/>
        <w:t>санитарным</w:t>
      </w:r>
      <w:proofErr w:type="gramEnd"/>
      <w:r w:rsidRPr="003D47BD">
        <w:rPr>
          <w:b/>
        </w:rPr>
        <w:t xml:space="preserve"> объектам общего пользования</w:t>
      </w:r>
      <w:r w:rsidRPr="003D47BD">
        <w:rPr>
          <w:b/>
          <w:spacing w:val="-4"/>
        </w:rPr>
        <w:t xml:space="preserve">, </w:t>
      </w:r>
      <w:r w:rsidRPr="003D47BD">
        <w:rPr>
          <w:b/>
        </w:rPr>
        <w:t>общественным помещениям</w:t>
      </w:r>
      <w:r w:rsidRPr="003D47BD">
        <w:rPr>
          <w:b/>
          <w:spacing w:val="-4"/>
        </w:rPr>
        <w:t xml:space="preserve"> </w:t>
      </w:r>
      <w:r w:rsidRPr="00E53D72">
        <w:rPr>
          <w:spacing w:val="-4"/>
        </w:rPr>
        <w:t>(в соответствии с таблицей А.1 ГОСТа Р 54599-2011 Услуги средств размещения. Общие требования к услугам санатори</w:t>
      </w:r>
      <w:r>
        <w:rPr>
          <w:spacing w:val="-4"/>
        </w:rPr>
        <w:t>ев</w:t>
      </w:r>
      <w:r w:rsidRPr="00E53D72">
        <w:rPr>
          <w:spacing w:val="-4"/>
        </w:rPr>
        <w:t>, пансионатов, центр</w:t>
      </w:r>
      <w:r>
        <w:rPr>
          <w:spacing w:val="-4"/>
        </w:rPr>
        <w:t>ов отдыха)</w:t>
      </w:r>
      <w:r w:rsidRPr="004F23BA">
        <w:rPr>
          <w:spacing w:val="-4"/>
          <w:u w:val="single"/>
        </w:rPr>
        <w:t>:</w:t>
      </w:r>
      <w:r w:rsidRPr="008D1D5F">
        <w:t xml:space="preserve"> </w:t>
      </w:r>
    </w:p>
    <w:p w:rsidR="00084544" w:rsidRPr="006E2D77" w:rsidRDefault="00084544" w:rsidP="00084544">
      <w:pPr>
        <w:widowControl w:val="0"/>
        <w:ind w:firstLine="708"/>
        <w:jc w:val="both"/>
        <w:rPr>
          <w:spacing w:val="-4"/>
          <w:u w:val="single"/>
        </w:rPr>
      </w:pPr>
      <w:r>
        <w:t xml:space="preserve">1. Наличие вывески, входа для гостей, пандуса, автостоянки для инвалидов (не менее трех </w:t>
      </w:r>
      <w:proofErr w:type="spellStart"/>
      <w:r>
        <w:t>машиномест</w:t>
      </w:r>
      <w:proofErr w:type="spellEnd"/>
      <w:r>
        <w:t>).</w:t>
      </w:r>
    </w:p>
    <w:p w:rsidR="00084544" w:rsidRPr="005E416E" w:rsidRDefault="00084544" w:rsidP="00084544">
      <w:pPr>
        <w:widowControl w:val="0"/>
        <w:ind w:firstLine="708"/>
        <w:jc w:val="both"/>
        <w:rPr>
          <w:spacing w:val="-4"/>
        </w:rPr>
      </w:pPr>
      <w:r>
        <w:rPr>
          <w:spacing w:val="-4"/>
        </w:rPr>
        <w:t>2. У</w:t>
      </w:r>
      <w:r w:rsidRPr="005E416E">
        <w:rPr>
          <w:spacing w:val="-4"/>
        </w:rPr>
        <w:t>частник закупки должен обеспечить:</w:t>
      </w:r>
    </w:p>
    <w:p w:rsidR="00084544" w:rsidRPr="00E53D72" w:rsidRDefault="00084544" w:rsidP="00084544">
      <w:pPr>
        <w:widowControl w:val="0"/>
        <w:ind w:firstLine="708"/>
        <w:jc w:val="both"/>
      </w:pPr>
      <w:r>
        <w:t xml:space="preserve">- </w:t>
      </w:r>
      <w:r w:rsidRPr="00E53D72">
        <w:t>аварий</w:t>
      </w:r>
      <w:r>
        <w:t>ное освещение и энергоснабжение (</w:t>
      </w:r>
      <w:r w:rsidRPr="00E53D72">
        <w:t>аварийное освещение (стационарный генератор или аккумуляторы и фонари)</w:t>
      </w:r>
      <w:r>
        <w:t>;</w:t>
      </w:r>
    </w:p>
    <w:p w:rsidR="00084544" w:rsidRPr="00E53D72" w:rsidRDefault="00084544" w:rsidP="00084544">
      <w:pPr>
        <w:widowControl w:val="0"/>
        <w:ind w:firstLine="708"/>
        <w:jc w:val="both"/>
      </w:pPr>
      <w:r w:rsidRPr="00E53D72">
        <w:t>- естественное и искусственное освещение в жилых и общественных помещениях;</w:t>
      </w:r>
    </w:p>
    <w:p w:rsidR="00084544" w:rsidRPr="00E53D72" w:rsidRDefault="00084544" w:rsidP="00084544">
      <w:pPr>
        <w:widowControl w:val="0"/>
        <w:ind w:firstLine="708"/>
        <w:jc w:val="both"/>
        <w:rPr>
          <w:spacing w:val="-4"/>
        </w:rPr>
      </w:pPr>
      <w:r w:rsidRPr="00E53D72">
        <w:t>- естественное и/или искусственное освещение в коридор</w:t>
      </w:r>
      <w:r>
        <w:t>ах и на лестницах круглосуточно;</w:t>
      </w:r>
    </w:p>
    <w:p w:rsidR="00084544" w:rsidRPr="004F23BA" w:rsidRDefault="00084544" w:rsidP="00084544">
      <w:pPr>
        <w:widowControl w:val="0"/>
        <w:ind w:firstLine="708"/>
        <w:jc w:val="both"/>
        <w:rPr>
          <w:spacing w:val="-4"/>
        </w:rPr>
      </w:pPr>
      <w:r>
        <w:rPr>
          <w:spacing w:val="-4"/>
        </w:rPr>
        <w:t xml:space="preserve">- </w:t>
      </w:r>
      <w:r w:rsidRPr="00E53D72">
        <w:rPr>
          <w:spacing w:val="-4"/>
        </w:rPr>
        <w:t xml:space="preserve">горячее и холодное </w:t>
      </w:r>
      <w:r>
        <w:t>водоснабжение круглосуточно;</w:t>
      </w:r>
    </w:p>
    <w:p w:rsidR="00084544" w:rsidRDefault="00084544" w:rsidP="00084544">
      <w:pPr>
        <w:widowControl w:val="0"/>
        <w:tabs>
          <w:tab w:val="left" w:pos="709"/>
          <w:tab w:val="left" w:pos="851"/>
        </w:tabs>
        <w:jc w:val="both"/>
        <w:rPr>
          <w:spacing w:val="-4"/>
        </w:rPr>
      </w:pPr>
      <w:r>
        <w:rPr>
          <w:spacing w:val="-4"/>
        </w:rPr>
        <w:tab/>
        <w:t>- н</w:t>
      </w:r>
      <w:r>
        <w:t>аличие емкости для минимального запаса воды не менее чем на сутки на время аварии, профилактических работ</w:t>
      </w:r>
      <w:r>
        <w:rPr>
          <w:spacing w:val="-4"/>
        </w:rPr>
        <w:t>;</w:t>
      </w:r>
    </w:p>
    <w:p w:rsidR="00084544" w:rsidRDefault="00084544" w:rsidP="00084544">
      <w:pPr>
        <w:widowControl w:val="0"/>
        <w:tabs>
          <w:tab w:val="left" w:pos="709"/>
          <w:tab w:val="left" w:pos="851"/>
        </w:tabs>
        <w:jc w:val="both"/>
        <w:rPr>
          <w:spacing w:val="-4"/>
        </w:rPr>
      </w:pPr>
      <w:r>
        <w:rPr>
          <w:spacing w:val="-4"/>
        </w:rPr>
        <w:tab/>
        <w:t>- канализацию;</w:t>
      </w:r>
    </w:p>
    <w:p w:rsidR="00084544" w:rsidRDefault="00084544" w:rsidP="00084544">
      <w:pPr>
        <w:widowControl w:val="0"/>
        <w:ind w:firstLine="708"/>
        <w:jc w:val="both"/>
        <w:rPr>
          <w:spacing w:val="-4"/>
        </w:rPr>
      </w:pPr>
      <w:r>
        <w:rPr>
          <w:spacing w:val="-4"/>
        </w:rPr>
        <w:t xml:space="preserve">- </w:t>
      </w:r>
      <w:r>
        <w:t>установку по обработке воды с целью обеспечения ее пригодности для питья или наличие бутилированной питьевой воды в номере (бесплатно);</w:t>
      </w:r>
      <w:r w:rsidRPr="000D1C59">
        <w:rPr>
          <w:spacing w:val="-4"/>
        </w:rPr>
        <w:t xml:space="preserve"> </w:t>
      </w:r>
    </w:p>
    <w:p w:rsidR="00084544" w:rsidRDefault="00084544" w:rsidP="00084544">
      <w:pPr>
        <w:widowControl w:val="0"/>
        <w:ind w:firstLine="708"/>
        <w:jc w:val="both"/>
      </w:pPr>
      <w:r>
        <w:rPr>
          <w:spacing w:val="-4"/>
        </w:rPr>
        <w:t xml:space="preserve">- </w:t>
      </w:r>
      <w:r>
        <w:t>о</w:t>
      </w:r>
      <w:r w:rsidRPr="00E53D72">
        <w:t>топлени</w:t>
      </w:r>
      <w:r>
        <w:t>е</w:t>
      </w:r>
      <w:r w:rsidRPr="00E53D72">
        <w:t>, обеспечивающе</w:t>
      </w:r>
      <w:r>
        <w:t>е</w:t>
      </w:r>
      <w:r w:rsidRPr="00E53D72">
        <w:t xml:space="preserve"> температуру воздуха в жилых и обществе</w:t>
      </w:r>
      <w:r>
        <w:t>нных помещениях не ниже 18,5 °С;</w:t>
      </w:r>
    </w:p>
    <w:p w:rsidR="00084544" w:rsidRDefault="00084544" w:rsidP="00084544">
      <w:pPr>
        <w:widowControl w:val="0"/>
        <w:ind w:firstLine="708"/>
        <w:jc w:val="both"/>
      </w:pPr>
      <w: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084544" w:rsidRDefault="00084544" w:rsidP="00084544">
      <w:pPr>
        <w:widowControl w:val="0"/>
        <w:ind w:firstLine="708"/>
        <w:jc w:val="both"/>
        <w:rPr>
          <w:spacing w:val="-4"/>
        </w:rPr>
      </w:pPr>
      <w:r>
        <w:t>- круглосуточно работающий лифт в зданиях более пяти этажей;</w:t>
      </w:r>
    </w:p>
    <w:p w:rsidR="00084544" w:rsidRDefault="00084544" w:rsidP="00084544">
      <w:pPr>
        <w:widowControl w:val="0"/>
        <w:tabs>
          <w:tab w:val="left" w:pos="709"/>
          <w:tab w:val="left" w:pos="851"/>
        </w:tabs>
        <w:jc w:val="both"/>
      </w:pPr>
      <w:r>
        <w:tab/>
        <w:t>- внутренняя телефонная связь из номера или кнопка вызова обслуживающего персонала;</w:t>
      </w:r>
    </w:p>
    <w:p w:rsidR="00084544" w:rsidRDefault="00084544" w:rsidP="00084544">
      <w:pPr>
        <w:widowControl w:val="0"/>
        <w:tabs>
          <w:tab w:val="left" w:pos="709"/>
          <w:tab w:val="left" w:pos="851"/>
        </w:tabs>
        <w:jc w:val="both"/>
      </w:pPr>
      <w:r>
        <w:tab/>
        <w:t>- возможность осуществления городской, междугородной, международной телефонной связи;</w:t>
      </w:r>
    </w:p>
    <w:p w:rsidR="00084544" w:rsidRDefault="00084544" w:rsidP="00084544">
      <w:pPr>
        <w:widowControl w:val="0"/>
        <w:tabs>
          <w:tab w:val="left" w:pos="709"/>
          <w:tab w:val="left" w:pos="851"/>
        </w:tabs>
        <w:jc w:val="both"/>
      </w:pPr>
      <w:r>
        <w:tab/>
        <w:t>- наличие охранной сигнализация, электронных замков или видеокамер в коридорах;</w:t>
      </w:r>
    </w:p>
    <w:p w:rsidR="00084544" w:rsidRDefault="00084544" w:rsidP="00084544">
      <w:pPr>
        <w:widowControl w:val="0"/>
        <w:tabs>
          <w:tab w:val="left" w:pos="709"/>
          <w:tab w:val="left" w:pos="851"/>
        </w:tabs>
        <w:jc w:val="both"/>
        <w:rPr>
          <w:spacing w:val="-4"/>
        </w:rPr>
      </w:pPr>
      <w:r>
        <w:rPr>
          <w:spacing w:val="-4"/>
        </w:rPr>
        <w:tab/>
        <w:t xml:space="preserve">- наличие оборудованных туалетов </w:t>
      </w:r>
      <w:r>
        <w:t>вблизи общественных помещений.</w:t>
      </w:r>
    </w:p>
    <w:p w:rsidR="004169C4" w:rsidRPr="004169C4" w:rsidRDefault="004169C4" w:rsidP="004169C4">
      <w:pPr>
        <w:widowControl w:val="0"/>
        <w:tabs>
          <w:tab w:val="left" w:pos="709"/>
          <w:tab w:val="left" w:pos="851"/>
        </w:tabs>
        <w:jc w:val="both"/>
      </w:pPr>
      <w:r>
        <w:rPr>
          <w:sz w:val="28"/>
          <w:szCs w:val="28"/>
        </w:rPr>
        <w:t xml:space="preserve">           </w:t>
      </w:r>
      <w:r w:rsidRPr="007151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69C4">
        <w:t>наличие</w:t>
      </w:r>
      <w:r w:rsidRPr="00715116">
        <w:rPr>
          <w:sz w:val="28"/>
          <w:szCs w:val="28"/>
        </w:rPr>
        <w:t xml:space="preserve"> </w:t>
      </w:r>
      <w:r w:rsidRPr="004169C4">
        <w:t>медицинск</w:t>
      </w:r>
      <w:r>
        <w:t>ого</w:t>
      </w:r>
      <w:r w:rsidRPr="004169C4">
        <w:t xml:space="preserve"> кабинет</w:t>
      </w:r>
      <w:r>
        <w:t>а</w:t>
      </w:r>
      <w:r w:rsidRPr="004169C4">
        <w:t xml:space="preserve"> с круглосуточным режимом работы.</w:t>
      </w:r>
    </w:p>
    <w:p w:rsidR="004169C4" w:rsidRPr="00715116" w:rsidRDefault="004169C4" w:rsidP="004169C4">
      <w:pPr>
        <w:widowControl w:val="0"/>
        <w:tabs>
          <w:tab w:val="left" w:pos="709"/>
          <w:tab w:val="left" w:pos="851"/>
        </w:tabs>
        <w:jc w:val="both"/>
        <w:rPr>
          <w:spacing w:val="-4"/>
          <w:sz w:val="28"/>
          <w:szCs w:val="28"/>
        </w:rPr>
      </w:pPr>
      <w:r w:rsidRPr="00715116">
        <w:rPr>
          <w:sz w:val="28"/>
          <w:szCs w:val="28"/>
        </w:rPr>
        <w:tab/>
      </w:r>
    </w:p>
    <w:p w:rsidR="00084544" w:rsidRDefault="00084544" w:rsidP="00084544">
      <w:pPr>
        <w:widowControl w:val="0"/>
        <w:ind w:firstLine="567"/>
        <w:jc w:val="both"/>
        <w:rPr>
          <w:spacing w:val="-4"/>
        </w:rPr>
      </w:pPr>
    </w:p>
    <w:p w:rsidR="00084544" w:rsidRDefault="00084544" w:rsidP="00084544">
      <w:pPr>
        <w:widowControl w:val="0"/>
        <w:ind w:firstLine="708"/>
        <w:jc w:val="both"/>
        <w:rPr>
          <w:spacing w:val="-4"/>
          <w:u w:val="single"/>
        </w:rPr>
      </w:pPr>
      <w:r w:rsidRPr="00B365E3">
        <w:rPr>
          <w:b/>
          <w:spacing w:val="-4"/>
          <w:lang w:val="en-US"/>
        </w:rPr>
        <w:t>III</w:t>
      </w:r>
      <w:r w:rsidRPr="00B365E3">
        <w:rPr>
          <w:b/>
          <w:spacing w:val="-4"/>
        </w:rPr>
        <w:t>. Общие требования к номерам, услугам</w:t>
      </w:r>
      <w:r>
        <w:rPr>
          <w:spacing w:val="-4"/>
          <w:u w:val="single"/>
        </w:rPr>
        <w:t xml:space="preserve"> </w:t>
      </w:r>
      <w:r w:rsidRPr="00E53D72">
        <w:rPr>
          <w:spacing w:val="-4"/>
        </w:rPr>
        <w:t>(</w:t>
      </w:r>
      <w:r>
        <w:rPr>
          <w:spacing w:val="-4"/>
        </w:rPr>
        <w:t xml:space="preserve">в соответствии с </w:t>
      </w:r>
      <w:r>
        <w:t xml:space="preserve">Таблицами Б.1, В.1 </w:t>
      </w:r>
      <w:r w:rsidRPr="00E53D72">
        <w:rPr>
          <w:spacing w:val="-4"/>
        </w:rPr>
        <w:t>ГОСТа Р 54599-2011 Услуги средств размещения. Общие требования к услугам санатори</w:t>
      </w:r>
      <w:r>
        <w:rPr>
          <w:spacing w:val="-4"/>
        </w:rPr>
        <w:t>ев</w:t>
      </w:r>
      <w:r w:rsidRPr="00E53D72">
        <w:rPr>
          <w:spacing w:val="-4"/>
        </w:rPr>
        <w:t>, пансионатов, центров отдыха)</w:t>
      </w:r>
      <w:r w:rsidRPr="0042605F">
        <w:rPr>
          <w:spacing w:val="-4"/>
          <w:u w:val="single"/>
        </w:rPr>
        <w:t>:</w:t>
      </w:r>
    </w:p>
    <w:p w:rsidR="00084544" w:rsidRPr="005E416E" w:rsidRDefault="00084544" w:rsidP="00084544">
      <w:pPr>
        <w:widowControl w:val="0"/>
        <w:ind w:firstLine="708"/>
        <w:jc w:val="both"/>
        <w:rPr>
          <w:spacing w:val="-4"/>
        </w:rPr>
      </w:pPr>
      <w:r w:rsidRPr="005E416E">
        <w:rPr>
          <w:spacing w:val="-4"/>
        </w:rPr>
        <w:t>Участник закупки должен обеспечить:</w:t>
      </w:r>
    </w:p>
    <w:p w:rsidR="00084544" w:rsidRDefault="00084544" w:rsidP="00084544">
      <w:pPr>
        <w:widowControl w:val="0"/>
        <w:jc w:val="both"/>
      </w:pPr>
      <w:r w:rsidRPr="00E53D72">
        <w:rPr>
          <w:spacing w:val="-4"/>
        </w:rPr>
        <w:tab/>
      </w:r>
      <w:r>
        <w:rPr>
          <w:spacing w:val="-4"/>
        </w:rPr>
        <w:t xml:space="preserve">- </w:t>
      </w:r>
      <w:r>
        <w:t>круглосуточный прием;</w:t>
      </w:r>
    </w:p>
    <w:p w:rsidR="00084544" w:rsidRPr="00297B89" w:rsidRDefault="00084544" w:rsidP="00084544">
      <w:pPr>
        <w:widowControl w:val="0"/>
        <w:ind w:firstLine="708"/>
        <w:jc w:val="both"/>
        <w:rPr>
          <w:spacing w:val="-4"/>
        </w:rPr>
      </w:pPr>
      <w:r w:rsidRPr="00297B89">
        <w:rPr>
          <w:spacing w:val="-4"/>
        </w:rPr>
        <w:t xml:space="preserve">- размещение граждан </w:t>
      </w:r>
      <w:r w:rsidR="00B365E3">
        <w:rPr>
          <w:spacing w:val="-4"/>
        </w:rPr>
        <w:t xml:space="preserve">с ограниченными возможностями и, при необходимости сопровождающих лиц, </w:t>
      </w:r>
      <w:proofErr w:type="gramStart"/>
      <w:r w:rsidRPr="00297B89">
        <w:rPr>
          <w:spacing w:val="-4"/>
        </w:rPr>
        <w:t>в  однокомнатных</w:t>
      </w:r>
      <w:proofErr w:type="gramEnd"/>
      <w:r w:rsidRPr="00297B89">
        <w:rPr>
          <w:spacing w:val="-4"/>
        </w:rPr>
        <w:t xml:space="preserve"> двухместных номерах (в том числе номерах (этажах) для некурящих) площадью не менее 12 </w:t>
      </w:r>
      <w:proofErr w:type="spellStart"/>
      <w:r w:rsidRPr="00297B89">
        <w:rPr>
          <w:spacing w:val="-4"/>
        </w:rPr>
        <w:t>кв.м</w:t>
      </w:r>
      <w:proofErr w:type="spellEnd"/>
      <w:r w:rsidRPr="00297B89">
        <w:rPr>
          <w:spacing w:val="-4"/>
        </w:rPr>
        <w:t>. (не учитывая площадь санузла, лоджии, балкона), оснащенных мебелью, инвентарем, инвентарем и предметами санитарно-гигиенического оснащения. Каждый номер должен быть оборудован полным санузлом: умывальник, унитаз, ванна или душевая кабина;</w:t>
      </w:r>
    </w:p>
    <w:p w:rsidR="00084544" w:rsidRDefault="00084544" w:rsidP="00084544">
      <w:pPr>
        <w:widowControl w:val="0"/>
        <w:ind w:firstLine="708"/>
        <w:jc w:val="both"/>
        <w:rPr>
          <w:spacing w:val="-4"/>
        </w:rPr>
      </w:pPr>
      <w:r>
        <w:rPr>
          <w:spacing w:val="-4"/>
        </w:rPr>
        <w:t>- техническое оснащение номеров: телевизор, холодильник/мини-холодильник, освещение - естественное, искусственное, от потолочного/настенного/напольного светильника, прикроватный светильник, светильник над умывальником;</w:t>
      </w:r>
    </w:p>
    <w:p w:rsidR="00084544" w:rsidRPr="00E53D72" w:rsidRDefault="00084544" w:rsidP="00084544">
      <w:pPr>
        <w:widowControl w:val="0"/>
        <w:ind w:firstLine="708"/>
        <w:jc w:val="both"/>
        <w:rPr>
          <w:spacing w:val="-4"/>
        </w:rPr>
      </w:pPr>
      <w:r>
        <w:t>- е</w:t>
      </w:r>
      <w:r w:rsidRPr="00E53D72">
        <w:t>жедневная уборка номера горничной, включая заправку постелей</w:t>
      </w:r>
      <w:r>
        <w:t>;</w:t>
      </w:r>
    </w:p>
    <w:p w:rsidR="00084544" w:rsidRDefault="00084544" w:rsidP="00084544">
      <w:pPr>
        <w:widowControl w:val="0"/>
        <w:ind w:firstLine="708"/>
        <w:jc w:val="both"/>
      </w:pPr>
      <w:r>
        <w:rPr>
          <w:spacing w:val="-4"/>
        </w:rPr>
        <w:t>-</w:t>
      </w:r>
      <w:r w:rsidRPr="00E53D72">
        <w:rPr>
          <w:spacing w:val="-4"/>
        </w:rPr>
        <w:t xml:space="preserve"> </w:t>
      </w:r>
      <w:r>
        <w:rPr>
          <w:spacing w:val="-4"/>
        </w:rPr>
        <w:t xml:space="preserve">предоставление бытовых, туристских, бизнес услуг, </w:t>
      </w:r>
      <w:r w:rsidRPr="00E53D72">
        <w:t>услуг по организации досуга и развлечений</w:t>
      </w:r>
      <w:r>
        <w:t>;</w:t>
      </w:r>
    </w:p>
    <w:p w:rsidR="00AD4895" w:rsidRPr="00084544" w:rsidRDefault="00084544" w:rsidP="00084544">
      <w:pPr>
        <w:widowControl w:val="0"/>
        <w:ind w:firstLine="708"/>
        <w:jc w:val="both"/>
        <w:rPr>
          <w:spacing w:val="-4"/>
        </w:rPr>
      </w:pPr>
      <w:r>
        <w:rPr>
          <w:spacing w:val="-4"/>
        </w:rPr>
        <w:t>-</w:t>
      </w:r>
      <w:r w:rsidRPr="00E53D72">
        <w:rPr>
          <w:spacing w:val="-4"/>
        </w:rPr>
        <w:t xml:space="preserve"> </w:t>
      </w:r>
      <w:r>
        <w:rPr>
          <w:spacing w:val="-4"/>
        </w:rPr>
        <w:t>о</w:t>
      </w:r>
      <w:r w:rsidRPr="00E53D72">
        <w:rPr>
          <w:spacing w:val="-4"/>
        </w:rPr>
        <w:t>рганизация встреч и проводов (в аэропорту, на вокзале и т.п.) по просьбе проживающих</w:t>
      </w:r>
      <w:r>
        <w:rPr>
          <w:spacing w:val="-4"/>
        </w:rPr>
        <w:t>.</w:t>
      </w:r>
    </w:p>
    <w:sectPr w:rsidR="00AD4895" w:rsidRPr="00084544" w:rsidSect="002C77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331A"/>
    <w:multiLevelType w:val="hybridMultilevel"/>
    <w:tmpl w:val="D9BEE728"/>
    <w:lvl w:ilvl="0" w:tplc="CCDE19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B1"/>
    <w:rsid w:val="00084544"/>
    <w:rsid w:val="001C595A"/>
    <w:rsid w:val="002C77F6"/>
    <w:rsid w:val="002F2EFC"/>
    <w:rsid w:val="003372F2"/>
    <w:rsid w:val="003D47BD"/>
    <w:rsid w:val="004169C4"/>
    <w:rsid w:val="00636E3C"/>
    <w:rsid w:val="00656A2A"/>
    <w:rsid w:val="006A5A29"/>
    <w:rsid w:val="007776CC"/>
    <w:rsid w:val="00777AB1"/>
    <w:rsid w:val="007E0D64"/>
    <w:rsid w:val="007E7AC6"/>
    <w:rsid w:val="008563C9"/>
    <w:rsid w:val="00913623"/>
    <w:rsid w:val="009A5AA1"/>
    <w:rsid w:val="00A8763C"/>
    <w:rsid w:val="00AD4895"/>
    <w:rsid w:val="00B365E3"/>
    <w:rsid w:val="00D47477"/>
    <w:rsid w:val="00D67214"/>
    <w:rsid w:val="00E41521"/>
    <w:rsid w:val="00EA287C"/>
    <w:rsid w:val="00EC0719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2CED-0045-4C67-89B3-C12F8C0B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4544"/>
    <w:pPr>
      <w:widowControl w:val="0"/>
      <w:suppressLineNumbers/>
      <w:suppressAutoHyphens/>
    </w:pPr>
    <w:rPr>
      <w:rFonts w:eastAsia="Arial Unicode MS" w:cs="Tahoma"/>
      <w:color w:val="000000"/>
      <w:lang w:val="en-US" w:eastAsia="en-US"/>
    </w:rPr>
  </w:style>
  <w:style w:type="paragraph" w:styleId="a4">
    <w:name w:val="List Paragraph"/>
    <w:basedOn w:val="a"/>
    <w:uiPriority w:val="34"/>
    <w:qFormat/>
    <w:rsid w:val="00D672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Лариса Николаевна</dc:creator>
  <cp:keywords/>
  <dc:description/>
  <cp:lastModifiedBy>Григорова Ольга Сергеевна</cp:lastModifiedBy>
  <cp:revision>15</cp:revision>
  <cp:lastPrinted>2019-05-24T04:27:00Z</cp:lastPrinted>
  <dcterms:created xsi:type="dcterms:W3CDTF">2019-05-24T06:56:00Z</dcterms:created>
  <dcterms:modified xsi:type="dcterms:W3CDTF">2019-05-26T13:47:00Z</dcterms:modified>
</cp:coreProperties>
</file>