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81" w:rsidRPr="00097CA4" w:rsidRDefault="00490181" w:rsidP="00490181">
      <w:pPr>
        <w:shd w:val="clear" w:color="auto" w:fill="FFFFFF"/>
        <w:ind w:right="147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97CA4">
        <w:rPr>
          <w:b/>
          <w:bCs/>
          <w:sz w:val="26"/>
          <w:szCs w:val="26"/>
        </w:rPr>
        <w:t>Техническое задание</w:t>
      </w:r>
    </w:p>
    <w:p w:rsidR="00490181" w:rsidRPr="00097CA4" w:rsidRDefault="00490181" w:rsidP="00490181">
      <w:pPr>
        <w:widowControl/>
        <w:shd w:val="clear" w:color="auto" w:fill="FFFFFF"/>
        <w:tabs>
          <w:tab w:val="left" w:pos="10290"/>
        </w:tabs>
        <w:autoSpaceDE w:val="0"/>
        <w:spacing w:line="100" w:lineRule="atLeast"/>
        <w:ind w:firstLine="357"/>
        <w:jc w:val="center"/>
        <w:rPr>
          <w:b/>
          <w:bCs/>
          <w:spacing w:val="-6"/>
          <w:sz w:val="26"/>
          <w:szCs w:val="26"/>
        </w:rPr>
      </w:pPr>
      <w:r w:rsidRPr="00097CA4">
        <w:rPr>
          <w:b/>
          <w:bCs/>
          <w:spacing w:val="-6"/>
          <w:sz w:val="26"/>
          <w:szCs w:val="26"/>
        </w:rPr>
        <w:t xml:space="preserve">на выполнение работ для обеспечения </w:t>
      </w:r>
      <w:r>
        <w:rPr>
          <w:b/>
          <w:bCs/>
          <w:spacing w:val="-6"/>
          <w:sz w:val="26"/>
          <w:szCs w:val="26"/>
        </w:rPr>
        <w:t>ребенка-</w:t>
      </w:r>
      <w:r w:rsidRPr="00097CA4">
        <w:rPr>
          <w:b/>
          <w:bCs/>
          <w:spacing w:val="-6"/>
          <w:sz w:val="26"/>
          <w:szCs w:val="26"/>
        </w:rPr>
        <w:t>инвалид</w:t>
      </w:r>
      <w:r>
        <w:rPr>
          <w:b/>
          <w:bCs/>
          <w:spacing w:val="-6"/>
          <w:sz w:val="26"/>
          <w:szCs w:val="26"/>
        </w:rPr>
        <w:t>а</w:t>
      </w:r>
      <w:r w:rsidRPr="00097CA4">
        <w:rPr>
          <w:b/>
          <w:bCs/>
          <w:spacing w:val="-6"/>
          <w:sz w:val="26"/>
          <w:szCs w:val="26"/>
        </w:rPr>
        <w:t xml:space="preserve"> в 201</w:t>
      </w:r>
      <w:r>
        <w:rPr>
          <w:b/>
          <w:bCs/>
          <w:spacing w:val="-6"/>
          <w:sz w:val="26"/>
          <w:szCs w:val="26"/>
        </w:rPr>
        <w:t>9</w:t>
      </w:r>
      <w:r w:rsidRPr="00097CA4">
        <w:rPr>
          <w:b/>
          <w:bCs/>
          <w:spacing w:val="-6"/>
          <w:sz w:val="26"/>
          <w:szCs w:val="26"/>
        </w:rPr>
        <w:t xml:space="preserve"> году </w:t>
      </w:r>
      <w:r>
        <w:rPr>
          <w:b/>
          <w:bCs/>
          <w:spacing w:val="-6"/>
          <w:sz w:val="26"/>
          <w:szCs w:val="26"/>
        </w:rPr>
        <w:t xml:space="preserve">протезами </w:t>
      </w:r>
      <w:r w:rsidR="006E38FF">
        <w:rPr>
          <w:b/>
          <w:bCs/>
          <w:spacing w:val="-6"/>
          <w:sz w:val="26"/>
          <w:szCs w:val="26"/>
        </w:rPr>
        <w:t>предплечья</w:t>
      </w:r>
      <w:r>
        <w:rPr>
          <w:b/>
          <w:bCs/>
          <w:spacing w:val="-6"/>
          <w:sz w:val="26"/>
          <w:szCs w:val="26"/>
        </w:rPr>
        <w:t>.</w:t>
      </w:r>
    </w:p>
    <w:p w:rsidR="00E70343" w:rsidRPr="00E70343" w:rsidRDefault="00E70343" w:rsidP="00E70343">
      <w:pPr>
        <w:widowControl/>
        <w:shd w:val="clear" w:color="auto" w:fill="FFFFFF"/>
        <w:tabs>
          <w:tab w:val="left" w:pos="16023"/>
        </w:tabs>
        <w:spacing w:line="100" w:lineRule="atLeast"/>
        <w:ind w:left="147" w:right="147"/>
        <w:rPr>
          <w:b/>
          <w:bCs/>
          <w:color w:val="000000"/>
          <w:spacing w:val="-6"/>
          <w:sz w:val="26"/>
          <w:szCs w:val="26"/>
        </w:rPr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1271"/>
        <w:gridCol w:w="709"/>
      </w:tblGrid>
      <w:tr w:rsidR="00E70343" w:rsidRPr="00E70343" w:rsidTr="00AF0E0A">
        <w:trPr>
          <w:trHeight w:val="6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0343" w:rsidRPr="00E70343" w:rsidRDefault="00E70343" w:rsidP="00E70343">
            <w:pPr>
              <w:snapToGrid w:val="0"/>
              <w:jc w:val="center"/>
            </w:pPr>
            <w:r w:rsidRPr="00E70343">
              <w:t>Наименование технического средства реабилитации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0343" w:rsidRPr="00E70343" w:rsidRDefault="00E70343" w:rsidP="00E70343">
            <w:pPr>
              <w:snapToGrid w:val="0"/>
              <w:ind w:right="43"/>
              <w:jc w:val="center"/>
            </w:pPr>
            <w:r w:rsidRPr="00E70343">
              <w:t>Описание технического средства реабилитации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0343" w:rsidRPr="00E70343" w:rsidRDefault="00E70343" w:rsidP="00E70343">
            <w:pPr>
              <w:snapToGrid w:val="0"/>
              <w:jc w:val="center"/>
              <w:rPr>
                <w:color w:val="000000"/>
              </w:rPr>
            </w:pPr>
            <w:r w:rsidRPr="00E70343">
              <w:rPr>
                <w:color w:val="000000"/>
              </w:rPr>
              <w:t>Цена за единицу,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343" w:rsidRPr="00E70343" w:rsidRDefault="00E70343" w:rsidP="00E70343">
            <w:pPr>
              <w:snapToGrid w:val="0"/>
              <w:jc w:val="center"/>
              <w:rPr>
                <w:color w:val="000000"/>
              </w:rPr>
            </w:pPr>
            <w:r w:rsidRPr="00E70343">
              <w:rPr>
                <w:color w:val="000000"/>
              </w:rPr>
              <w:t>Кол-во, шт.</w:t>
            </w:r>
          </w:p>
        </w:tc>
      </w:tr>
      <w:tr w:rsidR="00E70343" w:rsidRPr="00E70343" w:rsidTr="00AF0E0A">
        <w:trPr>
          <w:trHeight w:val="1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3" w:rsidRPr="00E70343" w:rsidRDefault="00490181" w:rsidP="006E38FF">
            <w:pPr>
              <w:autoSpaceDE w:val="0"/>
              <w:snapToGrid w:val="0"/>
              <w:spacing w:line="200" w:lineRule="atLeast"/>
              <w:ind w:right="43"/>
              <w:jc w:val="center"/>
              <w:rPr>
                <w:rFonts w:eastAsia="Times New Roman"/>
                <w:sz w:val="20"/>
                <w:szCs w:val="20"/>
              </w:rPr>
            </w:pPr>
            <w:r w:rsidRPr="00AA2C55">
              <w:rPr>
                <w:sz w:val="20"/>
                <w:szCs w:val="20"/>
              </w:rPr>
              <w:t xml:space="preserve">Протез </w:t>
            </w:r>
            <w:r w:rsidR="006E38FF">
              <w:rPr>
                <w:sz w:val="20"/>
                <w:szCs w:val="20"/>
              </w:rPr>
              <w:t>предплечья косметический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F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C75">
              <w:rPr>
                <w:rFonts w:ascii="Times New Roman" w:hAnsi="Times New Roman"/>
                <w:sz w:val="20"/>
                <w:szCs w:val="20"/>
              </w:rPr>
              <w:t>Протез предплечья косметический, предназначен при утрате эстетических параметров на уровне предплечья. Протез должен состоять из гильзы предплечья, узла запястья, косметической силиконовой кисти или пассивной искусственной кисти с косметической силиконовой оболочкой. Приемная пробная гильза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должна изготавливаться</w:t>
            </w:r>
            <w:r w:rsidRPr="00F95C75">
              <w:rPr>
                <w:rFonts w:ascii="Times New Roman" w:hAnsi="Times New Roman"/>
                <w:sz w:val="20"/>
                <w:szCs w:val="20"/>
              </w:rPr>
              <w:t xml:space="preserve"> по слепку из листового термопласта. Приемная постоянная гильза по слепку из листового термопласта. Фиксация протеза на культе за счет вакуумного клапана или </w:t>
            </w:r>
            <w:proofErr w:type="spellStart"/>
            <w:r w:rsidRPr="00F95C75">
              <w:rPr>
                <w:rFonts w:ascii="Times New Roman" w:hAnsi="Times New Roman"/>
                <w:sz w:val="20"/>
                <w:szCs w:val="20"/>
              </w:rPr>
              <w:t>полноконтактной</w:t>
            </w:r>
            <w:proofErr w:type="spellEnd"/>
            <w:r w:rsidRPr="00F9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C75">
              <w:rPr>
                <w:rFonts w:ascii="Times New Roman" w:hAnsi="Times New Roman"/>
                <w:sz w:val="20"/>
                <w:szCs w:val="20"/>
              </w:rPr>
              <w:t>культеприемной</w:t>
            </w:r>
            <w:proofErr w:type="spellEnd"/>
            <w:r w:rsidRPr="00F95C75">
              <w:rPr>
                <w:rFonts w:ascii="Times New Roman" w:hAnsi="Times New Roman"/>
                <w:sz w:val="20"/>
                <w:szCs w:val="20"/>
              </w:rPr>
              <w:t xml:space="preserve"> гильзы.</w:t>
            </w:r>
          </w:p>
          <w:p w:rsidR="006E38FF" w:rsidRPr="00B34476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F3F">
              <w:rPr>
                <w:rFonts w:ascii="Times New Roman" w:hAnsi="Times New Roman"/>
                <w:sz w:val="20"/>
                <w:szCs w:val="20"/>
              </w:rPr>
              <w:t xml:space="preserve">Гарантийный срок </w:t>
            </w:r>
            <w:r>
              <w:rPr>
                <w:rFonts w:ascii="Times New Roman" w:hAnsi="Times New Roman"/>
                <w:sz w:val="20"/>
                <w:szCs w:val="20"/>
              </w:rPr>
              <w:t>на модульный протез 12 месяцев.</w:t>
            </w:r>
            <w:r>
              <w:t xml:space="preserve"> </w:t>
            </w:r>
            <w:r w:rsidRPr="00B34476">
              <w:rPr>
                <w:rFonts w:ascii="Times New Roman" w:hAnsi="Times New Roman"/>
                <w:sz w:val="20"/>
                <w:szCs w:val="20"/>
              </w:rPr>
              <w:t>Гарантийный талон. 2 чехла.</w:t>
            </w:r>
          </w:p>
          <w:p w:rsidR="006E38FF" w:rsidRPr="00B34476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76">
              <w:rPr>
                <w:rFonts w:ascii="Times New Roman" w:hAnsi="Times New Roman"/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E70343" w:rsidRPr="00E70343" w:rsidRDefault="006E38FF" w:rsidP="006E38F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476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52770-2016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B34476">
              <w:rPr>
                <w:sz w:val="20"/>
                <w:szCs w:val="20"/>
              </w:rPr>
              <w:t>ортезы</w:t>
            </w:r>
            <w:proofErr w:type="spellEnd"/>
            <w:r w:rsidRPr="00B34476">
              <w:rPr>
                <w:sz w:val="20"/>
                <w:szCs w:val="20"/>
              </w:rPr>
              <w:t xml:space="preserve"> наружные. Требования и методы испытаний».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3" w:rsidRPr="00E70343" w:rsidRDefault="006E38FF" w:rsidP="00FF6E6B">
            <w:pPr>
              <w:widowControl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103458,25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3" w:rsidRPr="00E70343" w:rsidRDefault="001123DD" w:rsidP="00E70343">
            <w:pPr>
              <w:widowControl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90181" w:rsidRPr="00E70343" w:rsidTr="00AF0E0A">
        <w:trPr>
          <w:trHeight w:val="1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1" w:rsidRDefault="006E38FF" w:rsidP="001123DD">
            <w:pPr>
              <w:autoSpaceDE w:val="0"/>
              <w:snapToGrid w:val="0"/>
              <w:spacing w:line="200" w:lineRule="atLeast"/>
              <w:ind w:right="43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Протез предплечья с внешним источником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F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Протез предплечья детский с внешним источником энергии с биоэлектрической системой управления, с приемной гильзой по слепку. Протез предплечья с внешним источником энергии предназначен для обеспечения действий детей-инвалидов по самообслуживанию и формирования полноценной схемы тела ребенка. Протез должен изготавливаться по индивидуальному техпроцессу для сложного протезирования, примерочная гильза из термопласта, постоянная приемная из высокотемпературного силикона медицинского назначения с металлическими закладными элементами, несущая из композитных материалов на основе акриловых смол. Кисть должна быть присоединена к приемной гильзе предплечья посредством закладного кольца муфты. Литиево-ионный аккумулятор должен быть присоединен к несущей гильзе посредством крепежной рамки. Кабеля электродов и кабель соединения с аккумулятором должны проходить внутри несущей гильзы и соединяться с коаксиальным штекером. В качестве источника энергии должен служить заряжаемый литиево-ионный аккумулятор. Искусственная электромеханическая кисть должна быть выполнена из сплава легких металлов и высокопрочного пластика, покрытая косметической оболочной и приводится в движение посредством электродвигателя. Посредством миниатюрной передачи, электродвигатель должен приводить в движение средний и указательный, а также большой пальцы. </w:t>
            </w:r>
          </w:p>
          <w:p w:rsidR="006E38FF" w:rsidRDefault="006E38FF" w:rsidP="006E38FF">
            <w:pPr>
              <w:pStyle w:val="af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Косметическая оболочка из ПВХ кроме физиологического внешнего источника вида </w:t>
            </w:r>
            <w:r w:rsidR="00E14ABE">
              <w:rPr>
                <w:rFonts w:ascii="Times New Roman" w:hAnsi="Times New Roman"/>
                <w:sz w:val="20"/>
                <w:szCs w:val="20"/>
              </w:rPr>
              <w:t>должны иметь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требуемую долговечность. Гильза предплечья </w:t>
            </w:r>
            <w:r w:rsidR="00E14ABE">
              <w:rPr>
                <w:rFonts w:ascii="Times New Roman" w:hAnsi="Times New Roman"/>
                <w:sz w:val="20"/>
                <w:szCs w:val="20"/>
              </w:rPr>
              <w:t>должна состоять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приемной гильзы, изготовленной по слепку с культи инвалида из высокотемпературного силикона медицинского назначения с металлическими закладными элементами, и несущей гильзы, изготовленной по индивидуальной модели композитных материалов на основе акриловых смол. К несущей гильзе предплечья посредством ротационного фланца </w:t>
            </w:r>
            <w:r w:rsidR="00E14ABE">
              <w:rPr>
                <w:rFonts w:ascii="Times New Roman" w:hAnsi="Times New Roman"/>
                <w:sz w:val="20"/>
                <w:szCs w:val="20"/>
              </w:rPr>
              <w:t>должна быть присоединена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искусственная кисть с биоэлектрической системой управления. Данный вид протеза предназначен детям-инвалидам в возрасте старше 1 года при одностороннем и двустороннем врожденном или ампутационном дефекте предплечья для самообслуживания и формирования полноценной схемы тела ребенка.</w:t>
            </w:r>
            <w:r>
              <w:t xml:space="preserve"> </w:t>
            </w:r>
          </w:p>
          <w:p w:rsidR="006E38FF" w:rsidRPr="00B34476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76">
              <w:rPr>
                <w:rFonts w:ascii="Times New Roman" w:hAnsi="Times New Roman"/>
                <w:sz w:val="20"/>
                <w:szCs w:val="20"/>
              </w:rPr>
              <w:t xml:space="preserve">Гарантийный талон. </w:t>
            </w:r>
          </w:p>
          <w:p w:rsidR="006E38FF" w:rsidRPr="00B34476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76">
              <w:rPr>
                <w:rFonts w:ascii="Times New Roman" w:hAnsi="Times New Roman"/>
                <w:sz w:val="20"/>
                <w:szCs w:val="20"/>
              </w:rPr>
              <w:t>Гарантийный срок эксплуатации должен составлять не менее 1 года.</w:t>
            </w:r>
          </w:p>
          <w:p w:rsidR="006E38FF" w:rsidRPr="00B34476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Протез должен соответствовать требованиям ГОСТ: </w:t>
            </w:r>
          </w:p>
          <w:p w:rsidR="00490181" w:rsidRPr="00F95C75" w:rsidRDefault="006E38FF" w:rsidP="006E38FF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76">
              <w:rPr>
                <w:rFonts w:ascii="Times New Roman" w:hAnsi="Times New Roman"/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52770-2016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B34476">
              <w:rPr>
                <w:rFonts w:ascii="Times New Roman" w:hAnsi="Times New Roman"/>
                <w:sz w:val="20"/>
                <w:szCs w:val="20"/>
              </w:rPr>
              <w:t>ортезы</w:t>
            </w:r>
            <w:proofErr w:type="spellEnd"/>
            <w:r w:rsidRPr="00B34476">
              <w:rPr>
                <w:rFonts w:ascii="Times New Roman" w:hAnsi="Times New Roman"/>
                <w:sz w:val="20"/>
                <w:szCs w:val="20"/>
              </w:rPr>
              <w:t xml:space="preserve"> наружные. Требования и методы испытаний».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1" w:rsidRDefault="006E38FF" w:rsidP="00FF6E6B">
            <w:pPr>
              <w:widowControl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1489440,36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1" w:rsidRDefault="00490181" w:rsidP="00E70343">
            <w:pPr>
              <w:widowControl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E70343" w:rsidRPr="00E70343" w:rsidTr="00CF5D84">
        <w:trPr>
          <w:trHeight w:val="9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3" w:rsidRPr="00E70343" w:rsidRDefault="00E70343" w:rsidP="00E70343">
            <w:pPr>
              <w:snapToGrid w:val="0"/>
              <w:ind w:right="147"/>
              <w:jc w:val="center"/>
              <w:rPr>
                <w:bCs/>
                <w:sz w:val="22"/>
                <w:szCs w:val="22"/>
              </w:rPr>
            </w:pPr>
            <w:r w:rsidRPr="00E70343">
              <w:rPr>
                <w:bCs/>
                <w:sz w:val="22"/>
                <w:szCs w:val="22"/>
              </w:rPr>
              <w:lastRenderedPageBreak/>
              <w:t>Информация о сроке службы на изделия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3" w:rsidRPr="00E70343" w:rsidRDefault="00E70343" w:rsidP="00E70343">
            <w:pPr>
              <w:widowControl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E70343">
              <w:rPr>
                <w:bCs/>
                <w:sz w:val="22"/>
                <w:szCs w:val="22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E70343" w:rsidRPr="00E70343" w:rsidRDefault="00E70343" w:rsidP="00E70343">
      <w:pPr>
        <w:shd w:val="clear" w:color="auto" w:fill="FFFFFF"/>
        <w:tabs>
          <w:tab w:val="left" w:pos="-357"/>
          <w:tab w:val="left" w:pos="284"/>
          <w:tab w:val="left" w:pos="426"/>
        </w:tabs>
        <w:autoSpaceDE w:val="0"/>
        <w:ind w:left="-426" w:right="-340" w:firstLine="142"/>
        <w:jc w:val="both"/>
      </w:pPr>
      <w:r w:rsidRPr="00E70343">
        <w:t xml:space="preserve">    </w:t>
      </w:r>
    </w:p>
    <w:p w:rsidR="001123DD" w:rsidRDefault="001123DD" w:rsidP="001123DD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-198" w:firstLine="284"/>
        <w:jc w:val="both"/>
      </w:pPr>
      <w:r w:rsidRPr="000141B6">
        <w:t xml:space="preserve">Выполнение работ по </w:t>
      </w:r>
      <w:r>
        <w:t>протезированию</w:t>
      </w:r>
      <w:r w:rsidRPr="000141B6">
        <w:t xml:space="preserve"> должно соответствовать назначениям медико-социальной экспертизы, а также врача. При выполнении работ по изготовлению </w:t>
      </w:r>
      <w:r>
        <w:t>протез</w:t>
      </w:r>
      <w:r w:rsidR="00490181">
        <w:t>ов</w:t>
      </w:r>
      <w:r w:rsidRPr="000141B6">
        <w:t xml:space="preserve"> должен быть осуществлен контроль при примерке и обеспечении инвалид</w:t>
      </w:r>
      <w:r w:rsidR="004A100D">
        <w:t>а</w:t>
      </w:r>
      <w:r w:rsidRPr="000141B6">
        <w:t xml:space="preserve"> указанным</w:t>
      </w:r>
      <w:r w:rsidR="00490181">
        <w:t>и</w:t>
      </w:r>
      <w:r w:rsidRPr="000141B6">
        <w:t xml:space="preserve"> средств</w:t>
      </w:r>
      <w:r w:rsidR="00490181">
        <w:t>ами реабилитации. Ребенок-и</w:t>
      </w:r>
      <w:r w:rsidR="004A100D">
        <w:t>нвалид</w:t>
      </w:r>
      <w:r w:rsidRPr="000141B6">
        <w:t xml:space="preserve"> не долж</w:t>
      </w:r>
      <w:r w:rsidR="004A100D">
        <w:t>ен</w:t>
      </w:r>
      <w:r w:rsidRPr="000141B6">
        <w:t xml:space="preserve"> испытывать болей, избыточного давления, обуславливающих нарушения кровообращения.</w:t>
      </w:r>
    </w:p>
    <w:p w:rsidR="001123DD" w:rsidRPr="006D7E98" w:rsidRDefault="001123DD" w:rsidP="001123DD">
      <w:pPr>
        <w:tabs>
          <w:tab w:val="left" w:pos="-284"/>
          <w:tab w:val="left" w:pos="709"/>
          <w:tab w:val="left" w:pos="1134"/>
          <w:tab w:val="left" w:pos="9923"/>
        </w:tabs>
        <w:snapToGrid w:val="0"/>
        <w:ind w:right="-198" w:firstLine="284"/>
        <w:jc w:val="both"/>
      </w:pPr>
      <w:r w:rsidRPr="006D7E98"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</w:t>
      </w:r>
      <w:r w:rsidR="00490181">
        <w:t xml:space="preserve">ие косметических дефектов </w:t>
      </w:r>
      <w:r w:rsidR="00E14ABE">
        <w:t>верхней</w:t>
      </w:r>
      <w:r w:rsidR="00490181">
        <w:t xml:space="preserve"> </w:t>
      </w:r>
      <w:r w:rsidRPr="006D7E98">
        <w:t>конечност</w:t>
      </w:r>
      <w:r w:rsidR="00E14ABE">
        <w:t>и</w:t>
      </w:r>
      <w:r w:rsidRPr="006D7E98">
        <w:t xml:space="preserve"> получател</w:t>
      </w:r>
      <w:r w:rsidR="004A100D">
        <w:t>я</w:t>
      </w:r>
      <w:r w:rsidRPr="006D7E98">
        <w:t xml:space="preserve"> с помощью протез</w:t>
      </w:r>
      <w:r w:rsidR="00490181">
        <w:t>ов</w:t>
      </w:r>
      <w:r w:rsidRPr="006D7E98">
        <w:t xml:space="preserve"> </w:t>
      </w:r>
      <w:r w:rsidR="00E14ABE">
        <w:t xml:space="preserve">верхних </w:t>
      </w:r>
      <w:r w:rsidRPr="006D7E98">
        <w:t>конечност</w:t>
      </w:r>
      <w:r w:rsidR="00490181">
        <w:t>ей</w:t>
      </w:r>
      <w:r w:rsidRPr="006D7E98">
        <w:t>. Должны отвечать требованиям ГОСТ Р 52877-2007 «Услуги по медицинской реабилитации инвалидов. Основ</w:t>
      </w:r>
      <w:r w:rsidR="004A100D">
        <w:t>ные положения», ГОСТ Р 53874-2017</w:t>
      </w:r>
      <w:r w:rsidRPr="006D7E98">
        <w:t xml:space="preserve"> «Реабилитация инвалидов. Основные виды реабилитационных услуг».</w:t>
      </w:r>
    </w:p>
    <w:p w:rsidR="001123DD" w:rsidRPr="003746E2" w:rsidRDefault="001123DD" w:rsidP="001123DD">
      <w:pPr>
        <w:tabs>
          <w:tab w:val="left" w:pos="709"/>
          <w:tab w:val="left" w:pos="1134"/>
        </w:tabs>
        <w:snapToGrid w:val="0"/>
        <w:ind w:right="-198" w:firstLine="284"/>
        <w:jc w:val="both"/>
      </w:pPr>
      <w:r w:rsidRPr="003746E2">
        <w:t>Приемн</w:t>
      </w:r>
      <w:r w:rsidR="00490181">
        <w:t>ые</w:t>
      </w:r>
      <w:r w:rsidRPr="003746E2">
        <w:t xml:space="preserve"> гильз</w:t>
      </w:r>
      <w:r w:rsidR="00490181">
        <w:t>ы</w:t>
      </w:r>
      <w:r w:rsidRPr="003746E2">
        <w:t xml:space="preserve"> протез</w:t>
      </w:r>
      <w:r w:rsidR="00490181">
        <w:t>ов</w:t>
      </w:r>
      <w:r w:rsidRPr="003746E2">
        <w:t xml:space="preserve"> </w:t>
      </w:r>
      <w:r w:rsidR="00E14ABE">
        <w:t xml:space="preserve">верхних </w:t>
      </w:r>
      <w:r w:rsidRPr="003746E2">
        <w:t>конечнос</w:t>
      </w:r>
      <w:r w:rsidR="00490181">
        <w:t>тей</w:t>
      </w:r>
      <w:r w:rsidRPr="003746E2">
        <w:t xml:space="preserve"> </w:t>
      </w:r>
      <w:r>
        <w:t>должн</w:t>
      </w:r>
      <w:r w:rsidR="00490181">
        <w:t>ы</w:t>
      </w:r>
      <w:r>
        <w:t xml:space="preserve"> изготавливаться</w:t>
      </w:r>
      <w:r w:rsidRPr="003746E2">
        <w:t xml:space="preserve"> по индивидуальному параме</w:t>
      </w:r>
      <w:r>
        <w:t>тру получателя и предназначаться</w:t>
      </w:r>
      <w:r w:rsidRPr="003746E2">
        <w:t xml:space="preserve"> для размещения в ней культ</w:t>
      </w:r>
      <w:r w:rsidR="00E14ABE">
        <w:t>и</w:t>
      </w:r>
      <w:r w:rsidRPr="003746E2">
        <w:t xml:space="preserve"> или пораженн</w:t>
      </w:r>
      <w:r w:rsidR="00E14ABE">
        <w:t>ой</w:t>
      </w:r>
      <w:r w:rsidRPr="003746E2">
        <w:t xml:space="preserve"> конечност</w:t>
      </w:r>
      <w:r w:rsidR="00490181">
        <w:t>ей</w:t>
      </w:r>
      <w:r w:rsidRPr="003746E2">
        <w:t>, обеспечивая взаимодействие человека с протез</w:t>
      </w:r>
      <w:r w:rsidR="00490181">
        <w:t>ами</w:t>
      </w:r>
      <w:r w:rsidR="00E14ABE">
        <w:t xml:space="preserve"> верхних</w:t>
      </w:r>
      <w:r w:rsidRPr="003746E2">
        <w:t xml:space="preserve"> конечност</w:t>
      </w:r>
      <w:r w:rsidR="00490181">
        <w:t>ей</w:t>
      </w:r>
      <w:r w:rsidRPr="003746E2">
        <w:t>.</w:t>
      </w:r>
    </w:p>
    <w:p w:rsidR="001123DD" w:rsidRPr="003746E2" w:rsidRDefault="001123DD" w:rsidP="001123DD">
      <w:pPr>
        <w:shd w:val="clear" w:color="auto" w:fill="FFFFFF"/>
        <w:tabs>
          <w:tab w:val="left" w:pos="-357"/>
        </w:tabs>
        <w:autoSpaceDE w:val="0"/>
        <w:ind w:right="-198" w:firstLine="284"/>
        <w:jc w:val="both"/>
        <w:rPr>
          <w:b/>
          <w:bCs/>
          <w:color w:val="000000"/>
        </w:rPr>
      </w:pPr>
      <w:r w:rsidRPr="003746E2">
        <w:t>Функциональны</w:t>
      </w:r>
      <w:r w:rsidR="00490181">
        <w:t>е</w:t>
      </w:r>
      <w:r w:rsidRPr="003746E2">
        <w:t xml:space="preserve"> уз</w:t>
      </w:r>
      <w:r w:rsidR="00490181">
        <w:t>лы</w:t>
      </w:r>
      <w:r w:rsidRPr="003746E2">
        <w:t xml:space="preserve"> протез</w:t>
      </w:r>
      <w:r w:rsidR="00490181">
        <w:t>ов</w:t>
      </w:r>
      <w:r w:rsidR="00E14ABE">
        <w:t xml:space="preserve"> верхних</w:t>
      </w:r>
      <w:r w:rsidRPr="003746E2">
        <w:t xml:space="preserve"> конечност</w:t>
      </w:r>
      <w:r w:rsidR="00490181">
        <w:t>ей</w:t>
      </w:r>
      <w:r w:rsidRPr="003746E2">
        <w:t xml:space="preserve"> </w:t>
      </w:r>
      <w:r>
        <w:t>долж</w:t>
      </w:r>
      <w:r w:rsidR="0049371D">
        <w:t>ны</w:t>
      </w:r>
      <w:r>
        <w:t xml:space="preserve"> выполнять заданную функцию и иметь</w:t>
      </w:r>
      <w:r w:rsidRPr="003746E2">
        <w:t xml:space="preserve"> конструктивно-технологическую завершенность.</w:t>
      </w:r>
    </w:p>
    <w:p w:rsidR="001123DD" w:rsidRPr="003746E2" w:rsidRDefault="001123DD" w:rsidP="001123DD">
      <w:pPr>
        <w:shd w:val="clear" w:color="auto" w:fill="FFFFFF"/>
        <w:tabs>
          <w:tab w:val="left" w:pos="-357"/>
          <w:tab w:val="left" w:pos="142"/>
        </w:tabs>
        <w:autoSpaceDE w:val="0"/>
        <w:ind w:right="-198" w:firstLine="284"/>
        <w:jc w:val="both"/>
      </w:pPr>
      <w:r w:rsidRPr="003746E2">
        <w:t>Работы по обеспечению получател</w:t>
      </w:r>
      <w:r w:rsidR="004A100D">
        <w:t>я</w:t>
      </w:r>
      <w:r w:rsidRPr="003746E2">
        <w:t xml:space="preserve"> протез</w:t>
      </w:r>
      <w:r w:rsidR="00490181">
        <w:t>ами</w:t>
      </w:r>
      <w:r w:rsidR="0007497A">
        <w:t xml:space="preserve"> </w:t>
      </w:r>
      <w:r w:rsidR="00490181">
        <w:t>верхн</w:t>
      </w:r>
      <w:r w:rsidR="00E14ABE">
        <w:t>их</w:t>
      </w:r>
      <w:r w:rsidRPr="003746E2">
        <w:t xml:space="preserve"> конечност</w:t>
      </w:r>
      <w:r w:rsidR="00E14ABE">
        <w:t>ей</w:t>
      </w:r>
      <w:r w:rsidRPr="003746E2">
        <w:t xml:space="preserve"> следует считать эффективно исполненными, если у получателя частично восстановлена опорная и двигательная функции конечност</w:t>
      </w:r>
      <w:r w:rsidR="00E14ABE">
        <w:t>и</w:t>
      </w:r>
      <w:r w:rsidRPr="003746E2">
        <w:t>, созданы условия для предупреждения развития деформации или благоприятного течения болезни. Работы по обеспечению получател</w:t>
      </w:r>
      <w:r w:rsidR="004A100D">
        <w:t>я</w:t>
      </w:r>
      <w:r w:rsidRPr="003746E2">
        <w:t xml:space="preserve"> протез</w:t>
      </w:r>
      <w:r w:rsidR="00490181">
        <w:t>ами</w:t>
      </w:r>
      <w:r w:rsidRPr="003746E2">
        <w:t xml:space="preserve"> должны быть выполнены с надлежащим качеством и в установленные сроки.</w:t>
      </w:r>
    </w:p>
    <w:p w:rsidR="001123DD" w:rsidRPr="003746E2" w:rsidRDefault="001123DD" w:rsidP="001123DD">
      <w:pPr>
        <w:snapToGrid w:val="0"/>
        <w:ind w:right="-198" w:firstLine="284"/>
        <w:jc w:val="both"/>
      </w:pPr>
      <w:r w:rsidRPr="003746E2">
        <w:t>При необходимости отправка протез</w:t>
      </w:r>
      <w:r w:rsidR="00490181">
        <w:t>ов</w:t>
      </w:r>
      <w:r w:rsidRPr="003746E2">
        <w:t xml:space="preserve"> от исполнителя к месту нахождения получател</w:t>
      </w:r>
      <w:r w:rsidR="004A100D">
        <w:t>я</w:t>
      </w:r>
      <w:r w:rsidRPr="003746E2"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</w:t>
      </w:r>
      <w:r w:rsidRPr="003746E2">
        <w:rPr>
          <w:kern w:val="0"/>
          <w:lang w:eastAsia="ru-RU"/>
        </w:rPr>
        <w:t xml:space="preserve">51632-2014 </w:t>
      </w:r>
      <w:r w:rsidRPr="003746E2"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1123DD" w:rsidRDefault="001123DD" w:rsidP="001123DD">
      <w:pPr>
        <w:ind w:right="-198" w:firstLine="680"/>
        <w:jc w:val="both"/>
      </w:pPr>
      <w:r w:rsidRPr="003746E2">
        <w:t>Упаковка протез</w:t>
      </w:r>
      <w:r w:rsidR="00490181">
        <w:t>ов</w:t>
      </w:r>
      <w:r w:rsidRPr="003746E2">
        <w:t xml:space="preserve"> </w:t>
      </w:r>
      <w:r w:rsidR="00490181">
        <w:t>верхн</w:t>
      </w:r>
      <w:r w:rsidR="00E14ABE">
        <w:t>их</w:t>
      </w:r>
      <w:r w:rsidRPr="003746E2">
        <w:t xml:space="preserve"> конечнос</w:t>
      </w:r>
      <w:r w:rsidR="00490181">
        <w:t>тей</w:t>
      </w:r>
      <w:r w:rsidRPr="003746E2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</w:t>
      </w:r>
      <w:r w:rsidR="00C5643A">
        <w:t xml:space="preserve">ов верхних </w:t>
      </w:r>
      <w:r w:rsidRPr="003746E2">
        <w:t>конечност</w:t>
      </w:r>
      <w:r w:rsidR="00C5643A">
        <w:t>ей</w:t>
      </w:r>
      <w:r w:rsidRPr="003746E2">
        <w:t xml:space="preserve"> производится в соответствии с требованиями ГОСТ 9.014-78 «Единая система защиты от коррозии и старения м</w:t>
      </w:r>
      <w:r>
        <w:t xml:space="preserve">атериалов и изделий. Временная </w:t>
      </w:r>
      <w:r w:rsidRPr="003746E2">
        <w:t>противокоррозионная защита изделий. Общие требования».</w:t>
      </w:r>
    </w:p>
    <w:p w:rsidR="001123DD" w:rsidRDefault="001123DD" w:rsidP="001123DD">
      <w:pPr>
        <w:ind w:right="-198" w:firstLine="680"/>
        <w:jc w:val="both"/>
      </w:pPr>
    </w:p>
    <w:p w:rsidR="00807A03" w:rsidRDefault="00807A03" w:rsidP="00CF5D84">
      <w:pPr>
        <w:ind w:right="82" w:firstLine="680"/>
        <w:rPr>
          <w:rFonts w:eastAsia="Times New Roman"/>
          <w:b/>
          <w:bCs/>
        </w:rPr>
      </w:pPr>
    </w:p>
    <w:p w:rsidR="001456C9" w:rsidRDefault="001456C9" w:rsidP="00CF5D84">
      <w:pPr>
        <w:ind w:right="82" w:firstLine="680"/>
        <w:rPr>
          <w:rFonts w:eastAsia="Times New Roman"/>
          <w:b/>
          <w:bCs/>
        </w:rPr>
      </w:pPr>
    </w:p>
    <w:sectPr w:rsidR="001456C9" w:rsidSect="00650EAD">
      <w:footerReference w:type="default" r:id="rId9"/>
      <w:pgSz w:w="11905" w:h="16837"/>
      <w:pgMar w:top="851" w:right="848" w:bottom="567" w:left="907" w:header="72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FF" w:rsidRDefault="006E38FF" w:rsidP="001C6993">
      <w:r>
        <w:separator/>
      </w:r>
    </w:p>
  </w:endnote>
  <w:endnote w:type="continuationSeparator" w:id="0">
    <w:p w:rsidR="006E38FF" w:rsidRDefault="006E38FF" w:rsidP="001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FF" w:rsidRDefault="006E38FF">
    <w:pPr>
      <w:pStyle w:val="a5"/>
      <w:jc w:val="center"/>
    </w:pPr>
  </w:p>
  <w:p w:rsidR="006E38FF" w:rsidRDefault="006E3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FF" w:rsidRDefault="006E38FF" w:rsidP="001C6993">
      <w:r>
        <w:separator/>
      </w:r>
    </w:p>
  </w:footnote>
  <w:footnote w:type="continuationSeparator" w:id="0">
    <w:p w:rsidR="006E38FF" w:rsidRDefault="006E38FF" w:rsidP="001C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9287088"/>
    <w:multiLevelType w:val="hybridMultilevel"/>
    <w:tmpl w:val="94AAA06C"/>
    <w:lvl w:ilvl="0" w:tplc="B6E6179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9ED"/>
    <w:multiLevelType w:val="multilevel"/>
    <w:tmpl w:val="CE702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5">
    <w:nsid w:val="79021325"/>
    <w:multiLevelType w:val="hybridMultilevel"/>
    <w:tmpl w:val="3138A3FA"/>
    <w:lvl w:ilvl="0" w:tplc="A502AB90">
      <w:start w:val="1"/>
      <w:numFmt w:val="decimal"/>
      <w:lvlText w:val="%1."/>
      <w:lvlJc w:val="left"/>
      <w:pPr>
        <w:ind w:left="0" w:firstLine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7"/>
    <w:rsid w:val="00010EA0"/>
    <w:rsid w:val="00014DED"/>
    <w:rsid w:val="00044FD9"/>
    <w:rsid w:val="0007228B"/>
    <w:rsid w:val="0007497A"/>
    <w:rsid w:val="00081338"/>
    <w:rsid w:val="00081449"/>
    <w:rsid w:val="000C08D5"/>
    <w:rsid w:val="000D5ED6"/>
    <w:rsid w:val="000D6850"/>
    <w:rsid w:val="00104BEA"/>
    <w:rsid w:val="001123DD"/>
    <w:rsid w:val="00115936"/>
    <w:rsid w:val="001241EB"/>
    <w:rsid w:val="001456C9"/>
    <w:rsid w:val="001526BC"/>
    <w:rsid w:val="00181DCC"/>
    <w:rsid w:val="00183AAD"/>
    <w:rsid w:val="001877C8"/>
    <w:rsid w:val="001B315C"/>
    <w:rsid w:val="001B3814"/>
    <w:rsid w:val="001C60E0"/>
    <w:rsid w:val="001C6993"/>
    <w:rsid w:val="001E6BB4"/>
    <w:rsid w:val="001F519F"/>
    <w:rsid w:val="00212E60"/>
    <w:rsid w:val="00236994"/>
    <w:rsid w:val="00241BEA"/>
    <w:rsid w:val="002561F1"/>
    <w:rsid w:val="0025638C"/>
    <w:rsid w:val="00265058"/>
    <w:rsid w:val="002679E3"/>
    <w:rsid w:val="0028155E"/>
    <w:rsid w:val="002C274D"/>
    <w:rsid w:val="002D22E2"/>
    <w:rsid w:val="002D6835"/>
    <w:rsid w:val="002F4489"/>
    <w:rsid w:val="00310FFC"/>
    <w:rsid w:val="003179FD"/>
    <w:rsid w:val="00361EFC"/>
    <w:rsid w:val="0036593F"/>
    <w:rsid w:val="003740CE"/>
    <w:rsid w:val="0038620D"/>
    <w:rsid w:val="00396A5B"/>
    <w:rsid w:val="003B130F"/>
    <w:rsid w:val="003F7727"/>
    <w:rsid w:val="00413390"/>
    <w:rsid w:val="00431069"/>
    <w:rsid w:val="00431C91"/>
    <w:rsid w:val="004370C8"/>
    <w:rsid w:val="004427B7"/>
    <w:rsid w:val="00463251"/>
    <w:rsid w:val="00463EED"/>
    <w:rsid w:val="00477AF4"/>
    <w:rsid w:val="00487951"/>
    <w:rsid w:val="00490181"/>
    <w:rsid w:val="0049371D"/>
    <w:rsid w:val="00494165"/>
    <w:rsid w:val="004A100D"/>
    <w:rsid w:val="004A2A61"/>
    <w:rsid w:val="004B4F8F"/>
    <w:rsid w:val="004F4726"/>
    <w:rsid w:val="00515499"/>
    <w:rsid w:val="005266C9"/>
    <w:rsid w:val="00545F48"/>
    <w:rsid w:val="005473E2"/>
    <w:rsid w:val="00583142"/>
    <w:rsid w:val="005A2016"/>
    <w:rsid w:val="005A4CFB"/>
    <w:rsid w:val="005C7A46"/>
    <w:rsid w:val="005D09DA"/>
    <w:rsid w:val="005E3CBC"/>
    <w:rsid w:val="005E6D71"/>
    <w:rsid w:val="00620567"/>
    <w:rsid w:val="00640CB7"/>
    <w:rsid w:val="00650EAD"/>
    <w:rsid w:val="00651A6B"/>
    <w:rsid w:val="006549D2"/>
    <w:rsid w:val="00661A91"/>
    <w:rsid w:val="006902D1"/>
    <w:rsid w:val="006D4C42"/>
    <w:rsid w:val="006E38FF"/>
    <w:rsid w:val="00703FA9"/>
    <w:rsid w:val="00706217"/>
    <w:rsid w:val="00756BCF"/>
    <w:rsid w:val="0076787D"/>
    <w:rsid w:val="007721F7"/>
    <w:rsid w:val="00784269"/>
    <w:rsid w:val="007A2E79"/>
    <w:rsid w:val="007C040A"/>
    <w:rsid w:val="007E18D1"/>
    <w:rsid w:val="007F6014"/>
    <w:rsid w:val="0080578F"/>
    <w:rsid w:val="00807A03"/>
    <w:rsid w:val="00832BC9"/>
    <w:rsid w:val="00851E82"/>
    <w:rsid w:val="00891A0B"/>
    <w:rsid w:val="008A72D5"/>
    <w:rsid w:val="008B0326"/>
    <w:rsid w:val="008B0C3A"/>
    <w:rsid w:val="008D5A64"/>
    <w:rsid w:val="00900218"/>
    <w:rsid w:val="00915FEF"/>
    <w:rsid w:val="00923C68"/>
    <w:rsid w:val="009370C4"/>
    <w:rsid w:val="00955E13"/>
    <w:rsid w:val="0097106E"/>
    <w:rsid w:val="009936EE"/>
    <w:rsid w:val="009C73C2"/>
    <w:rsid w:val="009C750C"/>
    <w:rsid w:val="009E1354"/>
    <w:rsid w:val="009E3432"/>
    <w:rsid w:val="009E3892"/>
    <w:rsid w:val="00A02316"/>
    <w:rsid w:val="00A061E3"/>
    <w:rsid w:val="00A1465E"/>
    <w:rsid w:val="00A65028"/>
    <w:rsid w:val="00A832F8"/>
    <w:rsid w:val="00A90520"/>
    <w:rsid w:val="00AD51E2"/>
    <w:rsid w:val="00AE4A75"/>
    <w:rsid w:val="00AE665E"/>
    <w:rsid w:val="00AF0E0A"/>
    <w:rsid w:val="00B43B5E"/>
    <w:rsid w:val="00B75CA1"/>
    <w:rsid w:val="00B80CDF"/>
    <w:rsid w:val="00B8374E"/>
    <w:rsid w:val="00BB0BB9"/>
    <w:rsid w:val="00BD3A38"/>
    <w:rsid w:val="00BD6076"/>
    <w:rsid w:val="00C0163B"/>
    <w:rsid w:val="00C028D3"/>
    <w:rsid w:val="00C058FA"/>
    <w:rsid w:val="00C1286B"/>
    <w:rsid w:val="00C45A56"/>
    <w:rsid w:val="00C51B90"/>
    <w:rsid w:val="00C5643A"/>
    <w:rsid w:val="00C57EBC"/>
    <w:rsid w:val="00C77A93"/>
    <w:rsid w:val="00C87A69"/>
    <w:rsid w:val="00C95D6E"/>
    <w:rsid w:val="00CA11D5"/>
    <w:rsid w:val="00CB0C1E"/>
    <w:rsid w:val="00CD61C8"/>
    <w:rsid w:val="00CF3192"/>
    <w:rsid w:val="00CF3716"/>
    <w:rsid w:val="00CF37FA"/>
    <w:rsid w:val="00CF5D84"/>
    <w:rsid w:val="00D008CC"/>
    <w:rsid w:val="00D32231"/>
    <w:rsid w:val="00D50D49"/>
    <w:rsid w:val="00D65248"/>
    <w:rsid w:val="00DA24FC"/>
    <w:rsid w:val="00DD128C"/>
    <w:rsid w:val="00DE3374"/>
    <w:rsid w:val="00DF19EE"/>
    <w:rsid w:val="00E01265"/>
    <w:rsid w:val="00E102EA"/>
    <w:rsid w:val="00E14ABE"/>
    <w:rsid w:val="00E2706E"/>
    <w:rsid w:val="00E37D3C"/>
    <w:rsid w:val="00E47939"/>
    <w:rsid w:val="00E55545"/>
    <w:rsid w:val="00E55B3A"/>
    <w:rsid w:val="00E70343"/>
    <w:rsid w:val="00E874EC"/>
    <w:rsid w:val="00E91F2B"/>
    <w:rsid w:val="00E95180"/>
    <w:rsid w:val="00EA4323"/>
    <w:rsid w:val="00EC4981"/>
    <w:rsid w:val="00EC7C12"/>
    <w:rsid w:val="00EE33A3"/>
    <w:rsid w:val="00EE5AD1"/>
    <w:rsid w:val="00EF5D3C"/>
    <w:rsid w:val="00F02E39"/>
    <w:rsid w:val="00F15989"/>
    <w:rsid w:val="00F228A5"/>
    <w:rsid w:val="00F6668B"/>
    <w:rsid w:val="00F7066F"/>
    <w:rsid w:val="00F71C36"/>
    <w:rsid w:val="00F80BAF"/>
    <w:rsid w:val="00F927AD"/>
    <w:rsid w:val="00F95E2C"/>
    <w:rsid w:val="00FA1877"/>
    <w:rsid w:val="00FB76D3"/>
    <w:rsid w:val="00FD0E7E"/>
    <w:rsid w:val="00FD668E"/>
    <w:rsid w:val="00FF027E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99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C6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99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E3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1354"/>
    <w:rPr>
      <w:color w:val="0000FF"/>
      <w:u w:val="single"/>
    </w:rPr>
  </w:style>
  <w:style w:type="paragraph" w:customStyle="1" w:styleId="02statia2">
    <w:name w:val="02statia2"/>
    <w:basedOn w:val="a"/>
    <w:rsid w:val="009E1354"/>
    <w:pPr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181DCC"/>
  </w:style>
  <w:style w:type="character" w:customStyle="1" w:styleId="Absatz-Standardschriftart">
    <w:name w:val="Absatz-Standardschriftart"/>
    <w:rsid w:val="00181DCC"/>
  </w:style>
  <w:style w:type="character" w:customStyle="1" w:styleId="WW-Absatz-Standardschriftart">
    <w:name w:val="WW-Absatz-Standardschriftart"/>
    <w:rsid w:val="00181DCC"/>
  </w:style>
  <w:style w:type="character" w:customStyle="1" w:styleId="WW-Absatz-Standardschriftart1">
    <w:name w:val="WW-Absatz-Standardschriftart1"/>
    <w:rsid w:val="00181DCC"/>
  </w:style>
  <w:style w:type="character" w:customStyle="1" w:styleId="WW-Absatz-Standardschriftart11">
    <w:name w:val="WW-Absatz-Standardschriftart11"/>
    <w:rsid w:val="00181DCC"/>
  </w:style>
  <w:style w:type="character" w:customStyle="1" w:styleId="WW-Absatz-Standardschriftart111">
    <w:name w:val="WW-Absatz-Standardschriftart111"/>
    <w:rsid w:val="00181DCC"/>
  </w:style>
  <w:style w:type="character" w:customStyle="1" w:styleId="WW-Absatz-Standardschriftart1111">
    <w:name w:val="WW-Absatz-Standardschriftart1111"/>
    <w:rsid w:val="00181DCC"/>
  </w:style>
  <w:style w:type="character" w:customStyle="1" w:styleId="WW-Absatz-Standardschriftart11111">
    <w:name w:val="WW-Absatz-Standardschriftart11111"/>
    <w:rsid w:val="00181DCC"/>
  </w:style>
  <w:style w:type="character" w:customStyle="1" w:styleId="WW-Absatz-Standardschriftart111111">
    <w:name w:val="WW-Absatz-Standardschriftart111111"/>
    <w:rsid w:val="00181DCC"/>
  </w:style>
  <w:style w:type="character" w:customStyle="1" w:styleId="WW-Absatz-Standardschriftart1111111">
    <w:name w:val="WW-Absatz-Standardschriftart1111111"/>
    <w:rsid w:val="00181DCC"/>
  </w:style>
  <w:style w:type="character" w:customStyle="1" w:styleId="2">
    <w:name w:val="Основной шрифт абзаца2"/>
    <w:rsid w:val="00181DCC"/>
  </w:style>
  <w:style w:type="character" w:customStyle="1" w:styleId="WW-Absatz-Standardschriftart11111111">
    <w:name w:val="WW-Absatz-Standardschriftart11111111"/>
    <w:rsid w:val="00181DCC"/>
  </w:style>
  <w:style w:type="character" w:customStyle="1" w:styleId="WW-Absatz-Standardschriftart111111111">
    <w:name w:val="WW-Absatz-Standardschriftart111111111"/>
    <w:rsid w:val="00181DCC"/>
  </w:style>
  <w:style w:type="character" w:customStyle="1" w:styleId="WW-Absatz-Standardschriftart1111111111">
    <w:name w:val="WW-Absatz-Standardschriftart1111111111"/>
    <w:rsid w:val="00181DCC"/>
  </w:style>
  <w:style w:type="character" w:customStyle="1" w:styleId="WW-Absatz-Standardschriftart11111111111">
    <w:name w:val="WW-Absatz-Standardschriftart11111111111"/>
    <w:rsid w:val="00181DCC"/>
  </w:style>
  <w:style w:type="character" w:customStyle="1" w:styleId="WW-Absatz-Standardschriftart111111111111">
    <w:name w:val="WW-Absatz-Standardschriftart111111111111"/>
    <w:rsid w:val="00181DCC"/>
  </w:style>
  <w:style w:type="character" w:customStyle="1" w:styleId="WW-Absatz-Standardschriftart1111111111111">
    <w:name w:val="WW-Absatz-Standardschriftart1111111111111"/>
    <w:rsid w:val="00181DCC"/>
  </w:style>
  <w:style w:type="character" w:customStyle="1" w:styleId="WW-Absatz-Standardschriftart11111111111111">
    <w:name w:val="WW-Absatz-Standardschriftart11111111111111"/>
    <w:rsid w:val="00181DCC"/>
  </w:style>
  <w:style w:type="character" w:customStyle="1" w:styleId="WW-Absatz-Standardschriftart111111111111111">
    <w:name w:val="WW-Absatz-Standardschriftart111111111111111"/>
    <w:rsid w:val="00181DCC"/>
  </w:style>
  <w:style w:type="character" w:customStyle="1" w:styleId="WW-Absatz-Standardschriftart1111111111111111">
    <w:name w:val="WW-Absatz-Standardschriftart1111111111111111"/>
    <w:rsid w:val="00181DCC"/>
  </w:style>
  <w:style w:type="character" w:customStyle="1" w:styleId="WW-Absatz-Standardschriftart11111111111111111">
    <w:name w:val="WW-Absatz-Standardschriftart11111111111111111"/>
    <w:rsid w:val="00181DCC"/>
  </w:style>
  <w:style w:type="character" w:customStyle="1" w:styleId="WW-Absatz-Standardschriftart111111111111111111">
    <w:name w:val="WW-Absatz-Standardschriftart111111111111111111"/>
    <w:rsid w:val="00181DCC"/>
  </w:style>
  <w:style w:type="character" w:customStyle="1" w:styleId="WW-Absatz-Standardschriftart1111111111111111111">
    <w:name w:val="WW-Absatz-Standardschriftart1111111111111111111"/>
    <w:rsid w:val="00181DCC"/>
  </w:style>
  <w:style w:type="character" w:customStyle="1" w:styleId="WW-Absatz-Standardschriftart11111111111111111111">
    <w:name w:val="WW-Absatz-Standardschriftart11111111111111111111"/>
    <w:rsid w:val="00181DCC"/>
  </w:style>
  <w:style w:type="character" w:customStyle="1" w:styleId="WW-Absatz-Standardschriftart111111111111111111111">
    <w:name w:val="WW-Absatz-Standardschriftart111111111111111111111"/>
    <w:rsid w:val="00181DCC"/>
  </w:style>
  <w:style w:type="character" w:customStyle="1" w:styleId="WW-">
    <w:name w:val="WW-Основной шрифт абзаца"/>
    <w:rsid w:val="00181DCC"/>
  </w:style>
  <w:style w:type="character" w:customStyle="1" w:styleId="WW-Absatz-Standardschriftart1111111111111111111111">
    <w:name w:val="WW-Absatz-Standardschriftart1111111111111111111111"/>
    <w:rsid w:val="00181DCC"/>
  </w:style>
  <w:style w:type="character" w:customStyle="1" w:styleId="WW-Absatz-Standardschriftart11111111111111111111111">
    <w:name w:val="WW-Absatz-Standardschriftart11111111111111111111111"/>
    <w:rsid w:val="00181DCC"/>
  </w:style>
  <w:style w:type="character" w:customStyle="1" w:styleId="WW-Absatz-Standardschriftart111111111111111111111111">
    <w:name w:val="WW-Absatz-Standardschriftart111111111111111111111111"/>
    <w:rsid w:val="00181DCC"/>
  </w:style>
  <w:style w:type="character" w:customStyle="1" w:styleId="WW-Absatz-Standardschriftart1111111111111111111111111">
    <w:name w:val="WW-Absatz-Standardschriftart1111111111111111111111111"/>
    <w:rsid w:val="00181DCC"/>
  </w:style>
  <w:style w:type="character" w:customStyle="1" w:styleId="WW-Absatz-Standardschriftart11111111111111111111111111">
    <w:name w:val="WW-Absatz-Standardschriftart11111111111111111111111111"/>
    <w:rsid w:val="00181DCC"/>
  </w:style>
  <w:style w:type="character" w:customStyle="1" w:styleId="WW-Absatz-Standardschriftart111111111111111111111111111">
    <w:name w:val="WW-Absatz-Standardschriftart111111111111111111111111111"/>
    <w:rsid w:val="00181DCC"/>
  </w:style>
  <w:style w:type="character" w:customStyle="1" w:styleId="WW-Absatz-Standardschriftart1111111111111111111111111111">
    <w:name w:val="WW-Absatz-Standardschriftart1111111111111111111111111111"/>
    <w:rsid w:val="00181DCC"/>
  </w:style>
  <w:style w:type="character" w:customStyle="1" w:styleId="WW-Absatz-Standardschriftart11111111111111111111111111111">
    <w:name w:val="WW-Absatz-Standardschriftart11111111111111111111111111111"/>
    <w:rsid w:val="00181DCC"/>
  </w:style>
  <w:style w:type="character" w:customStyle="1" w:styleId="WW-Absatz-Standardschriftart111111111111111111111111111111">
    <w:name w:val="WW-Absatz-Standardschriftart111111111111111111111111111111"/>
    <w:rsid w:val="00181DCC"/>
  </w:style>
  <w:style w:type="character" w:customStyle="1" w:styleId="WW-Absatz-Standardschriftart1111111111111111111111111111111">
    <w:name w:val="WW-Absatz-Standardschriftart1111111111111111111111111111111"/>
    <w:rsid w:val="00181DCC"/>
  </w:style>
  <w:style w:type="character" w:customStyle="1" w:styleId="WW-Absatz-Standardschriftart11111111111111111111111111111111">
    <w:name w:val="WW-Absatz-Standardschriftart11111111111111111111111111111111"/>
    <w:rsid w:val="00181DCC"/>
  </w:style>
  <w:style w:type="character" w:customStyle="1" w:styleId="WW-Absatz-Standardschriftart111111111111111111111111111111111">
    <w:name w:val="WW-Absatz-Standardschriftart111111111111111111111111111111111"/>
    <w:rsid w:val="00181DCC"/>
  </w:style>
  <w:style w:type="character" w:customStyle="1" w:styleId="WW-Absatz-Standardschriftart1111111111111111111111111111111111">
    <w:name w:val="WW-Absatz-Standardschriftart1111111111111111111111111111111111"/>
    <w:rsid w:val="00181DCC"/>
  </w:style>
  <w:style w:type="character" w:customStyle="1" w:styleId="WW-Absatz-Standardschriftart11111111111111111111111111111111111">
    <w:name w:val="WW-Absatz-Standardschriftart11111111111111111111111111111111111"/>
    <w:rsid w:val="00181DCC"/>
  </w:style>
  <w:style w:type="character" w:customStyle="1" w:styleId="WW-Absatz-Standardschriftart111111111111111111111111111111111111">
    <w:name w:val="WW-Absatz-Standardschriftart111111111111111111111111111111111111"/>
    <w:rsid w:val="00181DCC"/>
  </w:style>
  <w:style w:type="character" w:customStyle="1" w:styleId="WW-Absatz-Standardschriftart1111111111111111111111111111111111111">
    <w:name w:val="WW-Absatz-Standardschriftart1111111111111111111111111111111111111"/>
    <w:rsid w:val="00181DCC"/>
  </w:style>
  <w:style w:type="character" w:customStyle="1" w:styleId="WW-Absatz-Standardschriftart11111111111111111111111111111111111111">
    <w:name w:val="WW-Absatz-Standardschriftart11111111111111111111111111111111111111"/>
    <w:rsid w:val="00181DCC"/>
  </w:style>
  <w:style w:type="character" w:customStyle="1" w:styleId="WW-Absatz-Standardschriftart111111111111111111111111111111111111111">
    <w:name w:val="WW-Absatz-Standardschriftart111111111111111111111111111111111111111"/>
    <w:rsid w:val="00181DCC"/>
  </w:style>
  <w:style w:type="character" w:customStyle="1" w:styleId="WW-Absatz-Standardschriftart1111111111111111111111111111111111111111">
    <w:name w:val="WW-Absatz-Standardschriftart1111111111111111111111111111111111111111"/>
    <w:rsid w:val="00181DCC"/>
  </w:style>
  <w:style w:type="character" w:customStyle="1" w:styleId="WW-Absatz-Standardschriftart11111111111111111111111111111111111111111">
    <w:name w:val="WW-Absatz-Standardschriftart11111111111111111111111111111111111111111"/>
    <w:rsid w:val="00181DCC"/>
  </w:style>
  <w:style w:type="character" w:customStyle="1" w:styleId="10">
    <w:name w:val="Основной шрифт абзаца1"/>
    <w:rsid w:val="00181DCC"/>
  </w:style>
  <w:style w:type="character" w:customStyle="1" w:styleId="a9">
    <w:name w:val="Текст выноски Знак"/>
    <w:rsid w:val="00181DCC"/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Символ нумерации"/>
    <w:rsid w:val="00181DCC"/>
  </w:style>
  <w:style w:type="paragraph" w:customStyle="1" w:styleId="ab">
    <w:name w:val="Заголовок"/>
    <w:basedOn w:val="a"/>
    <w:next w:val="ac"/>
    <w:rsid w:val="00181D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semiHidden/>
    <w:rsid w:val="00181DC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181DC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e">
    <w:name w:val="List"/>
    <w:basedOn w:val="ac"/>
    <w:semiHidden/>
    <w:rsid w:val="00181DCC"/>
    <w:rPr>
      <w:rFonts w:cs="Tahoma"/>
    </w:rPr>
  </w:style>
  <w:style w:type="paragraph" w:customStyle="1" w:styleId="3">
    <w:name w:val="Название3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181DCC"/>
    <w:pPr>
      <w:suppressLineNumbers/>
    </w:pPr>
    <w:rPr>
      <w:rFonts w:cs="Tahoma"/>
    </w:rPr>
  </w:style>
  <w:style w:type="paragraph" w:styleId="af">
    <w:name w:val="Title"/>
    <w:basedOn w:val="a"/>
    <w:next w:val="af0"/>
    <w:link w:val="af1"/>
    <w:qFormat/>
    <w:rsid w:val="00181DCC"/>
    <w:pPr>
      <w:suppressLineNumbers/>
      <w:spacing w:before="120" w:after="120"/>
    </w:pPr>
    <w:rPr>
      <w:rFonts w:cs="Tahoma"/>
      <w:i/>
      <w:iCs/>
    </w:rPr>
  </w:style>
  <w:style w:type="character" w:customStyle="1" w:styleId="af1">
    <w:name w:val="Название Знак"/>
    <w:basedOn w:val="a0"/>
    <w:link w:val="af"/>
    <w:rsid w:val="00181DCC"/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af0">
    <w:name w:val="Subtitle"/>
    <w:basedOn w:val="ab"/>
    <w:next w:val="ac"/>
    <w:link w:val="af2"/>
    <w:qFormat/>
    <w:rsid w:val="00181DCC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181DC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181DCC"/>
    <w:pPr>
      <w:ind w:left="240" w:hanging="240"/>
    </w:pPr>
  </w:style>
  <w:style w:type="paragraph" w:styleId="af3">
    <w:name w:val="index heading"/>
    <w:basedOn w:val="a"/>
    <w:semiHidden/>
    <w:rsid w:val="00181DC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81DC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81DCC"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rsid w:val="00181DCC"/>
    <w:pPr>
      <w:suppressLineNumbers/>
    </w:pPr>
  </w:style>
  <w:style w:type="paragraph" w:styleId="af5">
    <w:name w:val="Normal (Web)"/>
    <w:basedOn w:val="a"/>
    <w:semiHidden/>
    <w:rsid w:val="00181DCC"/>
    <w:pPr>
      <w:suppressAutoHyphens w:val="0"/>
      <w:spacing w:before="280" w:after="119"/>
    </w:pPr>
  </w:style>
  <w:style w:type="paragraph" w:styleId="af6">
    <w:name w:val="Balloon Text"/>
    <w:basedOn w:val="a"/>
    <w:link w:val="14"/>
    <w:rsid w:val="00181DC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rsid w:val="00181DC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7">
    <w:name w:val="Заголовок таблицы"/>
    <w:basedOn w:val="af4"/>
    <w:rsid w:val="00181DCC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181DCC"/>
    <w:rPr>
      <w:sz w:val="28"/>
    </w:rPr>
  </w:style>
  <w:style w:type="paragraph" w:customStyle="1" w:styleId="15">
    <w:name w:val="Обычный1"/>
    <w:rsid w:val="00181DC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customStyle="1" w:styleId="16">
    <w:name w:val="Сетка таблицы1"/>
    <w:basedOn w:val="a1"/>
    <w:next w:val="a7"/>
    <w:uiPriority w:val="59"/>
    <w:rsid w:val="00AD51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044FD9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22">
    <w:name w:val="Обычный2"/>
    <w:rsid w:val="00F71C3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">
    <w:name w:val="Обычный3"/>
    <w:rsid w:val="005A20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">
    <w:name w:val="Обычный5"/>
    <w:rsid w:val="00241B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8">
    <w:name w:val="Обычный8"/>
    <w:rsid w:val="00241B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6">
    <w:name w:val="Обычный6"/>
    <w:rsid w:val="005154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CF37FA"/>
  </w:style>
  <w:style w:type="paragraph" w:customStyle="1" w:styleId="7">
    <w:name w:val="Обычный7"/>
    <w:rsid w:val="00CF37F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8">
    <w:name w:val="No Spacing"/>
    <w:uiPriority w:val="1"/>
    <w:qFormat/>
    <w:rsid w:val="00490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E3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99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C6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99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E3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1354"/>
    <w:rPr>
      <w:color w:val="0000FF"/>
      <w:u w:val="single"/>
    </w:rPr>
  </w:style>
  <w:style w:type="paragraph" w:customStyle="1" w:styleId="02statia2">
    <w:name w:val="02statia2"/>
    <w:basedOn w:val="a"/>
    <w:rsid w:val="009E1354"/>
    <w:pPr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181DCC"/>
  </w:style>
  <w:style w:type="character" w:customStyle="1" w:styleId="Absatz-Standardschriftart">
    <w:name w:val="Absatz-Standardschriftart"/>
    <w:rsid w:val="00181DCC"/>
  </w:style>
  <w:style w:type="character" w:customStyle="1" w:styleId="WW-Absatz-Standardschriftart">
    <w:name w:val="WW-Absatz-Standardschriftart"/>
    <w:rsid w:val="00181DCC"/>
  </w:style>
  <w:style w:type="character" w:customStyle="1" w:styleId="WW-Absatz-Standardschriftart1">
    <w:name w:val="WW-Absatz-Standardschriftart1"/>
    <w:rsid w:val="00181DCC"/>
  </w:style>
  <w:style w:type="character" w:customStyle="1" w:styleId="WW-Absatz-Standardschriftart11">
    <w:name w:val="WW-Absatz-Standardschriftart11"/>
    <w:rsid w:val="00181DCC"/>
  </w:style>
  <w:style w:type="character" w:customStyle="1" w:styleId="WW-Absatz-Standardschriftart111">
    <w:name w:val="WW-Absatz-Standardschriftart111"/>
    <w:rsid w:val="00181DCC"/>
  </w:style>
  <w:style w:type="character" w:customStyle="1" w:styleId="WW-Absatz-Standardschriftart1111">
    <w:name w:val="WW-Absatz-Standardschriftart1111"/>
    <w:rsid w:val="00181DCC"/>
  </w:style>
  <w:style w:type="character" w:customStyle="1" w:styleId="WW-Absatz-Standardschriftart11111">
    <w:name w:val="WW-Absatz-Standardschriftart11111"/>
    <w:rsid w:val="00181DCC"/>
  </w:style>
  <w:style w:type="character" w:customStyle="1" w:styleId="WW-Absatz-Standardschriftart111111">
    <w:name w:val="WW-Absatz-Standardschriftart111111"/>
    <w:rsid w:val="00181DCC"/>
  </w:style>
  <w:style w:type="character" w:customStyle="1" w:styleId="WW-Absatz-Standardschriftart1111111">
    <w:name w:val="WW-Absatz-Standardschriftart1111111"/>
    <w:rsid w:val="00181DCC"/>
  </w:style>
  <w:style w:type="character" w:customStyle="1" w:styleId="2">
    <w:name w:val="Основной шрифт абзаца2"/>
    <w:rsid w:val="00181DCC"/>
  </w:style>
  <w:style w:type="character" w:customStyle="1" w:styleId="WW-Absatz-Standardschriftart11111111">
    <w:name w:val="WW-Absatz-Standardschriftart11111111"/>
    <w:rsid w:val="00181DCC"/>
  </w:style>
  <w:style w:type="character" w:customStyle="1" w:styleId="WW-Absatz-Standardschriftart111111111">
    <w:name w:val="WW-Absatz-Standardschriftart111111111"/>
    <w:rsid w:val="00181DCC"/>
  </w:style>
  <w:style w:type="character" w:customStyle="1" w:styleId="WW-Absatz-Standardschriftart1111111111">
    <w:name w:val="WW-Absatz-Standardschriftart1111111111"/>
    <w:rsid w:val="00181DCC"/>
  </w:style>
  <w:style w:type="character" w:customStyle="1" w:styleId="WW-Absatz-Standardschriftart11111111111">
    <w:name w:val="WW-Absatz-Standardschriftart11111111111"/>
    <w:rsid w:val="00181DCC"/>
  </w:style>
  <w:style w:type="character" w:customStyle="1" w:styleId="WW-Absatz-Standardschriftart111111111111">
    <w:name w:val="WW-Absatz-Standardschriftart111111111111"/>
    <w:rsid w:val="00181DCC"/>
  </w:style>
  <w:style w:type="character" w:customStyle="1" w:styleId="WW-Absatz-Standardschriftart1111111111111">
    <w:name w:val="WW-Absatz-Standardschriftart1111111111111"/>
    <w:rsid w:val="00181DCC"/>
  </w:style>
  <w:style w:type="character" w:customStyle="1" w:styleId="WW-Absatz-Standardschriftart11111111111111">
    <w:name w:val="WW-Absatz-Standardschriftart11111111111111"/>
    <w:rsid w:val="00181DCC"/>
  </w:style>
  <w:style w:type="character" w:customStyle="1" w:styleId="WW-Absatz-Standardschriftart111111111111111">
    <w:name w:val="WW-Absatz-Standardschriftart111111111111111"/>
    <w:rsid w:val="00181DCC"/>
  </w:style>
  <w:style w:type="character" w:customStyle="1" w:styleId="WW-Absatz-Standardschriftart1111111111111111">
    <w:name w:val="WW-Absatz-Standardschriftart1111111111111111"/>
    <w:rsid w:val="00181DCC"/>
  </w:style>
  <w:style w:type="character" w:customStyle="1" w:styleId="WW-Absatz-Standardschriftart11111111111111111">
    <w:name w:val="WW-Absatz-Standardschriftart11111111111111111"/>
    <w:rsid w:val="00181DCC"/>
  </w:style>
  <w:style w:type="character" w:customStyle="1" w:styleId="WW-Absatz-Standardschriftart111111111111111111">
    <w:name w:val="WW-Absatz-Standardschriftart111111111111111111"/>
    <w:rsid w:val="00181DCC"/>
  </w:style>
  <w:style w:type="character" w:customStyle="1" w:styleId="WW-Absatz-Standardschriftart1111111111111111111">
    <w:name w:val="WW-Absatz-Standardschriftart1111111111111111111"/>
    <w:rsid w:val="00181DCC"/>
  </w:style>
  <w:style w:type="character" w:customStyle="1" w:styleId="WW-Absatz-Standardschriftart11111111111111111111">
    <w:name w:val="WW-Absatz-Standardschriftart11111111111111111111"/>
    <w:rsid w:val="00181DCC"/>
  </w:style>
  <w:style w:type="character" w:customStyle="1" w:styleId="WW-Absatz-Standardschriftart111111111111111111111">
    <w:name w:val="WW-Absatz-Standardschriftart111111111111111111111"/>
    <w:rsid w:val="00181DCC"/>
  </w:style>
  <w:style w:type="character" w:customStyle="1" w:styleId="WW-">
    <w:name w:val="WW-Основной шрифт абзаца"/>
    <w:rsid w:val="00181DCC"/>
  </w:style>
  <w:style w:type="character" w:customStyle="1" w:styleId="WW-Absatz-Standardschriftart1111111111111111111111">
    <w:name w:val="WW-Absatz-Standardschriftart1111111111111111111111"/>
    <w:rsid w:val="00181DCC"/>
  </w:style>
  <w:style w:type="character" w:customStyle="1" w:styleId="WW-Absatz-Standardschriftart11111111111111111111111">
    <w:name w:val="WW-Absatz-Standardschriftart11111111111111111111111"/>
    <w:rsid w:val="00181DCC"/>
  </w:style>
  <w:style w:type="character" w:customStyle="1" w:styleId="WW-Absatz-Standardschriftart111111111111111111111111">
    <w:name w:val="WW-Absatz-Standardschriftart111111111111111111111111"/>
    <w:rsid w:val="00181DCC"/>
  </w:style>
  <w:style w:type="character" w:customStyle="1" w:styleId="WW-Absatz-Standardschriftart1111111111111111111111111">
    <w:name w:val="WW-Absatz-Standardschriftart1111111111111111111111111"/>
    <w:rsid w:val="00181DCC"/>
  </w:style>
  <w:style w:type="character" w:customStyle="1" w:styleId="WW-Absatz-Standardschriftart11111111111111111111111111">
    <w:name w:val="WW-Absatz-Standardschriftart11111111111111111111111111"/>
    <w:rsid w:val="00181DCC"/>
  </w:style>
  <w:style w:type="character" w:customStyle="1" w:styleId="WW-Absatz-Standardschriftart111111111111111111111111111">
    <w:name w:val="WW-Absatz-Standardschriftart111111111111111111111111111"/>
    <w:rsid w:val="00181DCC"/>
  </w:style>
  <w:style w:type="character" w:customStyle="1" w:styleId="WW-Absatz-Standardschriftart1111111111111111111111111111">
    <w:name w:val="WW-Absatz-Standardschriftart1111111111111111111111111111"/>
    <w:rsid w:val="00181DCC"/>
  </w:style>
  <w:style w:type="character" w:customStyle="1" w:styleId="WW-Absatz-Standardschriftart11111111111111111111111111111">
    <w:name w:val="WW-Absatz-Standardschriftart11111111111111111111111111111"/>
    <w:rsid w:val="00181DCC"/>
  </w:style>
  <w:style w:type="character" w:customStyle="1" w:styleId="WW-Absatz-Standardschriftart111111111111111111111111111111">
    <w:name w:val="WW-Absatz-Standardschriftart111111111111111111111111111111"/>
    <w:rsid w:val="00181DCC"/>
  </w:style>
  <w:style w:type="character" w:customStyle="1" w:styleId="WW-Absatz-Standardschriftart1111111111111111111111111111111">
    <w:name w:val="WW-Absatz-Standardschriftart1111111111111111111111111111111"/>
    <w:rsid w:val="00181DCC"/>
  </w:style>
  <w:style w:type="character" w:customStyle="1" w:styleId="WW-Absatz-Standardschriftart11111111111111111111111111111111">
    <w:name w:val="WW-Absatz-Standardschriftart11111111111111111111111111111111"/>
    <w:rsid w:val="00181DCC"/>
  </w:style>
  <w:style w:type="character" w:customStyle="1" w:styleId="WW-Absatz-Standardschriftart111111111111111111111111111111111">
    <w:name w:val="WW-Absatz-Standardschriftart111111111111111111111111111111111"/>
    <w:rsid w:val="00181DCC"/>
  </w:style>
  <w:style w:type="character" w:customStyle="1" w:styleId="WW-Absatz-Standardschriftart1111111111111111111111111111111111">
    <w:name w:val="WW-Absatz-Standardschriftart1111111111111111111111111111111111"/>
    <w:rsid w:val="00181DCC"/>
  </w:style>
  <w:style w:type="character" w:customStyle="1" w:styleId="WW-Absatz-Standardschriftart11111111111111111111111111111111111">
    <w:name w:val="WW-Absatz-Standardschriftart11111111111111111111111111111111111"/>
    <w:rsid w:val="00181DCC"/>
  </w:style>
  <w:style w:type="character" w:customStyle="1" w:styleId="WW-Absatz-Standardschriftart111111111111111111111111111111111111">
    <w:name w:val="WW-Absatz-Standardschriftart111111111111111111111111111111111111"/>
    <w:rsid w:val="00181DCC"/>
  </w:style>
  <w:style w:type="character" w:customStyle="1" w:styleId="WW-Absatz-Standardschriftart1111111111111111111111111111111111111">
    <w:name w:val="WW-Absatz-Standardschriftart1111111111111111111111111111111111111"/>
    <w:rsid w:val="00181DCC"/>
  </w:style>
  <w:style w:type="character" w:customStyle="1" w:styleId="WW-Absatz-Standardschriftart11111111111111111111111111111111111111">
    <w:name w:val="WW-Absatz-Standardschriftart11111111111111111111111111111111111111"/>
    <w:rsid w:val="00181DCC"/>
  </w:style>
  <w:style w:type="character" w:customStyle="1" w:styleId="WW-Absatz-Standardschriftart111111111111111111111111111111111111111">
    <w:name w:val="WW-Absatz-Standardschriftart111111111111111111111111111111111111111"/>
    <w:rsid w:val="00181DCC"/>
  </w:style>
  <w:style w:type="character" w:customStyle="1" w:styleId="WW-Absatz-Standardschriftart1111111111111111111111111111111111111111">
    <w:name w:val="WW-Absatz-Standardschriftart1111111111111111111111111111111111111111"/>
    <w:rsid w:val="00181DCC"/>
  </w:style>
  <w:style w:type="character" w:customStyle="1" w:styleId="WW-Absatz-Standardschriftart11111111111111111111111111111111111111111">
    <w:name w:val="WW-Absatz-Standardschriftart11111111111111111111111111111111111111111"/>
    <w:rsid w:val="00181DCC"/>
  </w:style>
  <w:style w:type="character" w:customStyle="1" w:styleId="10">
    <w:name w:val="Основной шрифт абзаца1"/>
    <w:rsid w:val="00181DCC"/>
  </w:style>
  <w:style w:type="character" w:customStyle="1" w:styleId="a9">
    <w:name w:val="Текст выноски Знак"/>
    <w:rsid w:val="00181DCC"/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Символ нумерации"/>
    <w:rsid w:val="00181DCC"/>
  </w:style>
  <w:style w:type="paragraph" w:customStyle="1" w:styleId="ab">
    <w:name w:val="Заголовок"/>
    <w:basedOn w:val="a"/>
    <w:next w:val="ac"/>
    <w:rsid w:val="00181D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semiHidden/>
    <w:rsid w:val="00181DC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181DC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e">
    <w:name w:val="List"/>
    <w:basedOn w:val="ac"/>
    <w:semiHidden/>
    <w:rsid w:val="00181DCC"/>
    <w:rPr>
      <w:rFonts w:cs="Tahoma"/>
    </w:rPr>
  </w:style>
  <w:style w:type="paragraph" w:customStyle="1" w:styleId="3">
    <w:name w:val="Название3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181DCC"/>
    <w:pPr>
      <w:suppressLineNumbers/>
    </w:pPr>
    <w:rPr>
      <w:rFonts w:cs="Tahoma"/>
    </w:rPr>
  </w:style>
  <w:style w:type="paragraph" w:styleId="af">
    <w:name w:val="Title"/>
    <w:basedOn w:val="a"/>
    <w:next w:val="af0"/>
    <w:link w:val="af1"/>
    <w:qFormat/>
    <w:rsid w:val="00181DCC"/>
    <w:pPr>
      <w:suppressLineNumbers/>
      <w:spacing w:before="120" w:after="120"/>
    </w:pPr>
    <w:rPr>
      <w:rFonts w:cs="Tahoma"/>
      <w:i/>
      <w:iCs/>
    </w:rPr>
  </w:style>
  <w:style w:type="character" w:customStyle="1" w:styleId="af1">
    <w:name w:val="Название Знак"/>
    <w:basedOn w:val="a0"/>
    <w:link w:val="af"/>
    <w:rsid w:val="00181DCC"/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af0">
    <w:name w:val="Subtitle"/>
    <w:basedOn w:val="ab"/>
    <w:next w:val="ac"/>
    <w:link w:val="af2"/>
    <w:qFormat/>
    <w:rsid w:val="00181DCC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181DC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181DCC"/>
    <w:pPr>
      <w:ind w:left="240" w:hanging="240"/>
    </w:pPr>
  </w:style>
  <w:style w:type="paragraph" w:styleId="af3">
    <w:name w:val="index heading"/>
    <w:basedOn w:val="a"/>
    <w:semiHidden/>
    <w:rsid w:val="00181DC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81DC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81DCC"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rsid w:val="00181DCC"/>
    <w:pPr>
      <w:suppressLineNumbers/>
    </w:pPr>
  </w:style>
  <w:style w:type="paragraph" w:styleId="af5">
    <w:name w:val="Normal (Web)"/>
    <w:basedOn w:val="a"/>
    <w:semiHidden/>
    <w:rsid w:val="00181DCC"/>
    <w:pPr>
      <w:suppressAutoHyphens w:val="0"/>
      <w:spacing w:before="280" w:after="119"/>
    </w:pPr>
  </w:style>
  <w:style w:type="paragraph" w:styleId="af6">
    <w:name w:val="Balloon Text"/>
    <w:basedOn w:val="a"/>
    <w:link w:val="14"/>
    <w:rsid w:val="00181DC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rsid w:val="00181DC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7">
    <w:name w:val="Заголовок таблицы"/>
    <w:basedOn w:val="af4"/>
    <w:rsid w:val="00181DCC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181DCC"/>
    <w:rPr>
      <w:sz w:val="28"/>
    </w:rPr>
  </w:style>
  <w:style w:type="paragraph" w:customStyle="1" w:styleId="15">
    <w:name w:val="Обычный1"/>
    <w:rsid w:val="00181DC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customStyle="1" w:styleId="16">
    <w:name w:val="Сетка таблицы1"/>
    <w:basedOn w:val="a1"/>
    <w:next w:val="a7"/>
    <w:uiPriority w:val="59"/>
    <w:rsid w:val="00AD51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044FD9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22">
    <w:name w:val="Обычный2"/>
    <w:rsid w:val="00F71C3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">
    <w:name w:val="Обычный3"/>
    <w:rsid w:val="005A20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">
    <w:name w:val="Обычный5"/>
    <w:rsid w:val="00241B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8">
    <w:name w:val="Обычный8"/>
    <w:rsid w:val="00241B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6">
    <w:name w:val="Обычный6"/>
    <w:rsid w:val="005154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CF37FA"/>
  </w:style>
  <w:style w:type="paragraph" w:customStyle="1" w:styleId="7">
    <w:name w:val="Обычный7"/>
    <w:rsid w:val="00CF37F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8">
    <w:name w:val="No Spacing"/>
    <w:uiPriority w:val="1"/>
    <w:qFormat/>
    <w:rsid w:val="00490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E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19A1-E390-4F14-A330-3DDCB4A0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Мухина Анна Владимировна</cp:lastModifiedBy>
  <cp:revision>3</cp:revision>
  <cp:lastPrinted>2019-05-13T11:43:00Z</cp:lastPrinted>
  <dcterms:created xsi:type="dcterms:W3CDTF">2019-05-14T06:36:00Z</dcterms:created>
  <dcterms:modified xsi:type="dcterms:W3CDTF">2019-05-14T09:10:00Z</dcterms:modified>
</cp:coreProperties>
</file>