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75" w:rsidRDefault="00712575" w:rsidP="00712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712575" w:rsidRDefault="00712575" w:rsidP="00712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поставку цифровых слуховых аппаратов для обеспечения ими инвалидов в 2019 году</w:t>
      </w:r>
    </w:p>
    <w:p w:rsidR="00712575" w:rsidRDefault="00712575" w:rsidP="00712575">
      <w:pPr>
        <w:jc w:val="center"/>
        <w:rPr>
          <w:rFonts w:ascii="Times New Roman" w:hAnsi="Times New Roman"/>
          <w:sz w:val="28"/>
          <w:szCs w:val="28"/>
        </w:rPr>
      </w:pPr>
    </w:p>
    <w:p w:rsidR="00712575" w:rsidRDefault="00712575" w:rsidP="00712575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аукцион в электронной форме</w:t>
      </w:r>
      <w:r>
        <w:rPr>
          <w:rFonts w:ascii="Times New Roman" w:hAnsi="Times New Roman"/>
          <w:sz w:val="28"/>
          <w:szCs w:val="28"/>
        </w:rPr>
        <w:t xml:space="preserve"> проводится с целью определения Поставщика (исполнителя) на  поставку  слуховых аппаратов для обеспечения ими инвалидов  в 2019 году в соответствии с постановлением Правительства Российской Федерации от 07.04.2008 г. № 240 «О порядке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  <w:proofErr w:type="gramEnd"/>
    </w:p>
    <w:p w:rsidR="00712575" w:rsidRDefault="00712575" w:rsidP="0071257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2575" w:rsidRDefault="00712575" w:rsidP="0071257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поставка цифровых слуховых аппаратов для обеспечения ими инвалидов  в 2019 году.</w:t>
      </w:r>
    </w:p>
    <w:p w:rsidR="00712575" w:rsidRDefault="00712575" w:rsidP="00712575">
      <w:pPr>
        <w:jc w:val="both"/>
      </w:pPr>
    </w:p>
    <w:p w:rsidR="00712575" w:rsidRDefault="00712575" w:rsidP="0071257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поставки товара: </w:t>
      </w:r>
      <w:r>
        <w:rPr>
          <w:rFonts w:ascii="Times New Roman" w:hAnsi="Times New Roman"/>
          <w:sz w:val="28"/>
          <w:szCs w:val="28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712575" w:rsidRDefault="00712575" w:rsidP="00712575">
      <w:pPr>
        <w:jc w:val="both"/>
      </w:pPr>
    </w:p>
    <w:p w:rsidR="00712575" w:rsidRDefault="00712575" w:rsidP="00712575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поставки товара:</w:t>
      </w:r>
      <w:r>
        <w:rPr>
          <w:rFonts w:ascii="Times New Roman" w:hAnsi="Times New Roman"/>
          <w:color w:val="000000"/>
          <w:sz w:val="28"/>
          <w:szCs w:val="28"/>
        </w:rPr>
        <w:t xml:space="preserve"> по 01.11.2019г.</w:t>
      </w:r>
    </w:p>
    <w:p w:rsidR="00712575" w:rsidRDefault="00712575" w:rsidP="00712575">
      <w:pPr>
        <w:ind w:left="6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поставки товара: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15 дней с момента получения      направлений. </w:t>
      </w:r>
    </w:p>
    <w:p w:rsidR="00712575" w:rsidRDefault="00712575" w:rsidP="00712575">
      <w:pPr>
        <w:tabs>
          <w:tab w:val="left" w:pos="86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Срок приемки товара: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10 дней.</w:t>
      </w:r>
    </w:p>
    <w:p w:rsidR="00712575" w:rsidRDefault="00712575" w:rsidP="00712575">
      <w:pPr>
        <w:tabs>
          <w:tab w:val="left" w:pos="495"/>
        </w:tabs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Срок действия контракта:</w:t>
      </w:r>
      <w:r>
        <w:rPr>
          <w:rFonts w:ascii="Times New Roman" w:hAnsi="Times New Roman"/>
          <w:color w:val="000000"/>
          <w:sz w:val="28"/>
          <w:szCs w:val="28"/>
        </w:rPr>
        <w:t xml:space="preserve"> до полного исполнения сторонами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712575" w:rsidRDefault="00712575" w:rsidP="00712575">
      <w:pPr>
        <w:tabs>
          <w:tab w:val="left" w:pos="495"/>
        </w:tabs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обязательств. </w:t>
      </w:r>
    </w:p>
    <w:p w:rsidR="00712575" w:rsidRDefault="00712575" w:rsidP="00712575">
      <w:pPr>
        <w:tabs>
          <w:tab w:val="left" w:pos="495"/>
        </w:tabs>
        <w:ind w:left="90"/>
        <w:jc w:val="both"/>
      </w:pP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6520"/>
        <w:gridCol w:w="851"/>
      </w:tblGrid>
      <w:tr w:rsidR="00712575" w:rsidTr="00712575">
        <w:trPr>
          <w:trHeight w:val="48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575" w:rsidRDefault="007125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575" w:rsidRDefault="007125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575" w:rsidRDefault="007125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Цена за ед. </w:t>
            </w:r>
          </w:p>
          <w:p w:rsidR="00712575" w:rsidRDefault="007125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руб.</w:t>
            </w:r>
          </w:p>
        </w:tc>
      </w:tr>
      <w:tr w:rsidR="00712575" w:rsidTr="00712575">
        <w:trPr>
          <w:trHeight w:val="1517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Слуховые аппараты цифровые заушные сверхмощные</w:t>
            </w: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Слуховые аппараты цифровые заушные мощные</w:t>
            </w: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7"/>
                <w:szCs w:val="27"/>
                <w:lang w:eastAsia="ru-RU"/>
              </w:rPr>
              <w:lastRenderedPageBreak/>
              <w:t xml:space="preserve">Слуховые аппараты цифровые заушные сверхмощные предназначены для компенсации сильных (глубоких) потерь слуха. 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Должны иметь параметры: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7"/>
                <w:szCs w:val="27"/>
                <w:lang w:eastAsia="ru-RU"/>
              </w:rPr>
              <w:t>1. Диапазон частот не более 0,1 – не менее 4,85 кГц;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7"/>
                <w:szCs w:val="27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Максимальный ВУЗД 90 слуховых аппаратов сверхмощных должен иметь не менее 139 дБ.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3. Количество каналов цифровой обработки звука — не менее 4-х;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 xml:space="preserve">4. Максимальное акустическое усиление не менее 80 </w:t>
            </w: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lastRenderedPageBreak/>
              <w:t>дБ.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5. Количество программ прослушивания не менее 3-х;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Слуховой аппарат должен поддерживать следующие функции:</w:t>
            </w:r>
          </w:p>
          <w:p w:rsidR="00712575" w:rsidRDefault="00712575" w:rsidP="00AC57FF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адаптивное шумоподавление;</w:t>
            </w:r>
          </w:p>
          <w:p w:rsidR="00712575" w:rsidRDefault="00712575" w:rsidP="00AC57FF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регулятор громкости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7"/>
                <w:szCs w:val="27"/>
                <w:lang w:eastAsia="ru-RU"/>
              </w:rPr>
              <w:t>Кол-во — 100 шт.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7"/>
                <w:szCs w:val="27"/>
                <w:lang w:eastAsia="ru-RU"/>
              </w:rPr>
              <w:t xml:space="preserve">Слуховые аппараты цифровые заушные мощные предназначены для компенсации потерь слуха. 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Должны иметь параметры: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1. Диапазон частот не более 0,1 – не менее 5,2 кГц;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2. Максимальный ВУЗД 90 слуховых аппаратов мощных должен иметь не менее 130 дБ.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3. Максимальное акустическое усиление не менее 65 дБ.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4. Количество каналов цифровой обработки звука не менее 4-х;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5. Количество программ прослушивания не менее 3-х;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Слуховой аппарат должен поддерживать следующие функции:</w:t>
            </w:r>
          </w:p>
          <w:p w:rsidR="00712575" w:rsidRDefault="00712575" w:rsidP="00AC57FF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адаптивное шумоподавление;</w:t>
            </w:r>
          </w:p>
          <w:p w:rsidR="00712575" w:rsidRDefault="00712575" w:rsidP="00AC57FF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>регулятор громкости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7"/>
                <w:szCs w:val="27"/>
                <w:lang w:eastAsia="ru-RU"/>
              </w:rPr>
              <w:t>Кол-во — 50 шт.</w:t>
            </w:r>
          </w:p>
          <w:p w:rsidR="00712575" w:rsidRDefault="0071257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0"/>
                <w:sz w:val="27"/>
                <w:szCs w:val="27"/>
                <w:lang w:eastAsia="ru-RU"/>
              </w:rPr>
              <w:t xml:space="preserve"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 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12575" w:rsidRDefault="00712575">
            <w:pPr>
              <w:widowControl/>
              <w:suppressAutoHyphens w:val="0"/>
              <w:snapToGrid w:val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712575" w:rsidRDefault="00712575" w:rsidP="00712575">
      <w:pPr>
        <w:jc w:val="both"/>
      </w:pP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финансирования и источник финансирования: 1 916 555 рублей 50 копеек из  средств Федерального  бюджета.</w:t>
      </w:r>
    </w:p>
    <w:p w:rsidR="00712575" w:rsidRDefault="00712575" w:rsidP="0071257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качеству поставки: 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количеством изготовления, либо проявляющихся в результате действия или упущения поставщика при нормальном использовании в обычных условиях.  </w:t>
      </w: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слуховым аппаратам устанавливаются в соответствии с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51024-2012 Аппараты слуховые электронные реабилитационные (Общие технические условия).</w:t>
      </w:r>
    </w:p>
    <w:p w:rsidR="00712575" w:rsidRDefault="00712575" w:rsidP="0071257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безопасности товара: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ГОСТ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50444-92 (разд. 3, 4) 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Приборы, аппараты и оборудование медицинские. Общие технические условия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51024-2012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Аппараты слуховые электронные реабилитационные. Технические требования и методы испытаний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ГОСТ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51407-99 -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Совместимость технических средств электромагнитная. Слуховые аппараты. Требования и методы испытаний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712575" w:rsidRDefault="00712575" w:rsidP="00712575">
      <w:pPr>
        <w:keepNext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ГОСТ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МЭК 60118-14-2003-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712575" w:rsidRDefault="00712575" w:rsidP="00712575">
      <w:pPr>
        <w:keepNext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ГОСТ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ISO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10993-1-2011-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712575" w:rsidRDefault="00712575" w:rsidP="00712575">
      <w:pPr>
        <w:keepNext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ГОСТ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ISO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10993-5-2011-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цитотоксичность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: методы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vitro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712575" w:rsidRDefault="00712575" w:rsidP="00712575">
      <w:pPr>
        <w:keepNext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- ГОСТ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ISO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10993-10-2011-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</w:p>
    <w:p w:rsidR="00712575" w:rsidRDefault="00712575" w:rsidP="00712575">
      <w:pPr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zh-CN"/>
        </w:rPr>
        <w:t>Требования к качеству и безопасности товара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Слуховые аппараты должны иметь действующие регистрационные удостоверения 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zh-CN"/>
        </w:rPr>
        <w:t>(в случае, если товар является медицинским изделием)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, которые считаются действительными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согласно Постановления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Правительства РФ от 01.12.2009 г. № 982 (с учетом изменений и дополнений).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Слуховые аппараты должны соответствовать требованиям ГОСТ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lastRenderedPageBreak/>
        <w:t xml:space="preserve">      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  <w:proofErr w:type="gramEnd"/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zh-CN"/>
        </w:rPr>
        <w:t xml:space="preserve">      Требования к размерам, упаковке и отгрузке товара 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пункта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 Наличие пункта выдачи изделий, находящегося в городе Астрахань и (или) Астраханской области, обязательно.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 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zh-CN"/>
        </w:rPr>
        <w:t xml:space="preserve">        Требования к сроку и (или) объему предоставленных гарантий качества товара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  Поставщик должен располагать сервисной службой для обеспечения технического обслуживания и гарантийного ремонта поставляемых слуховых аппаратов.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Гарантийный срок слуховых аппаратов должен составлять не менее 12 (двенадцати) месяцев со дня подписания Акта приема-передачи технического средства реабилитации (Товара) инвалидом. 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 Срок выполнения гарантийного ремонта слуховых аппаратов со дня обращения инвалида не должен превышать 15 (пятнадцать) рабочих дней.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 Слуховые аппараты должны быть новыми (не бывшие в употреблении, в ремонте, в том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числе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Замена должна производиться Поставщиком за счет собственных средств по месту нахождения пункта выдачи изделий или по месту жительства инвалида 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zh-CN"/>
        </w:rPr>
        <w:t xml:space="preserve">(в 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zh-CN"/>
        </w:rPr>
        <w:lastRenderedPageBreak/>
        <w:t>случае невозможности его прибытия по объективным причинам к месту получения)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   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zh-CN"/>
        </w:rPr>
        <w:t xml:space="preserve">        Требования к месту, срокам и условиям поставки</w:t>
      </w:r>
    </w:p>
    <w:p w:rsidR="00712575" w:rsidRDefault="00712575" w:rsidP="00712575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Поставщик обязан выдать Товар Получателям по месту нахождения пункта выдачи изделий в г. Астрахань или Астраханской области, или по месту проживания инвалида 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. 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 xml:space="preserve">      В течение 10 (десяти) рабочих дней после заключения Контракта на складе Поставщика, расположенном на территории Астраханской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712575" w:rsidRDefault="00712575" w:rsidP="00712575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Место поставки товара Астрахань, Астраханская область, поставка товара должна осуществляться до места нахождения пункта выдачи изделий или до места проживания инвалида 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712575" w:rsidRDefault="00712575" w:rsidP="00712575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    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В цену Контракта включаются все расходы, связанные с поставкой Товара, в том числе доставкой до места нахождения пункта выдачи изделий или до места проживания инвалида 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  <w:proofErr w:type="gramEnd"/>
    </w:p>
    <w:p w:rsidR="00712575" w:rsidRDefault="00712575" w:rsidP="00712575">
      <w:pPr>
        <w:pStyle w:val="Standard"/>
        <w:jc w:val="both"/>
        <w:rPr>
          <w:rFonts w:ascii="Times New Roman" w:hAnsi="Times New Roman" w:cs="Times New Roman"/>
          <w:kern w:val="2"/>
          <w:sz w:val="25"/>
          <w:szCs w:val="25"/>
          <w:lang w:eastAsia="ar-SA"/>
        </w:rPr>
      </w:pPr>
      <w:r>
        <w:rPr>
          <w:rFonts w:ascii="Times New Roman" w:hAnsi="Times New Roman" w:cs="Times New Roman"/>
          <w:kern w:val="2"/>
          <w:sz w:val="25"/>
          <w:szCs w:val="25"/>
          <w:lang w:eastAsia="ar-SA"/>
        </w:rPr>
        <w:t xml:space="preserve">Пункт выдачи изделия - это помещение, в котором Получатель может получить ТСР в соответствии с условиями Государственного контракта </w:t>
      </w:r>
    </w:p>
    <w:p w:rsidR="00712575" w:rsidRDefault="00712575" w:rsidP="00712575">
      <w:pPr>
        <w:pStyle w:val="Standard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Пункт выдачи ТСР,  организованный Поставщиком, должен располагаться в помещении, имеющим зону для хранения товара, зону для выдачи товара Получателя и оборудованном местами для сидения.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зимний период помещение должно отапливаться.  </w:t>
      </w:r>
    </w:p>
    <w:p w:rsidR="00712575" w:rsidRDefault="00712575" w:rsidP="0071257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2575" w:rsidRDefault="00712575" w:rsidP="007125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Слуховой аппарат должен соответствовать требованиям государственных стандартов, технических условий на слуховой  аппарат.</w:t>
      </w:r>
    </w:p>
    <w:p w:rsidR="00712575" w:rsidRDefault="00712575" w:rsidP="00712575">
      <w:pPr>
        <w:ind w:left="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2575" w:rsidRDefault="00712575" w:rsidP="00712575">
      <w:pPr>
        <w:ind w:left="10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1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B21B5F"/>
    <w:multiLevelType w:val="multilevel"/>
    <w:tmpl w:val="67B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9162A"/>
    <w:multiLevelType w:val="multilevel"/>
    <w:tmpl w:val="181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6"/>
    <w:rsid w:val="00061C16"/>
    <w:rsid w:val="00712575"/>
    <w:rsid w:val="00A71946"/>
    <w:rsid w:val="00D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2575"/>
    <w:pPr>
      <w:suppressLineNumbers/>
    </w:pPr>
  </w:style>
  <w:style w:type="paragraph" w:customStyle="1" w:styleId="Standard">
    <w:name w:val="Standard"/>
    <w:rsid w:val="0071257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4">
    <w:name w:val="Основной шрифт абзаца4"/>
    <w:rsid w:val="0071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2575"/>
    <w:pPr>
      <w:suppressLineNumbers/>
    </w:pPr>
  </w:style>
  <w:style w:type="paragraph" w:customStyle="1" w:styleId="Standard">
    <w:name w:val="Standard"/>
    <w:rsid w:val="0071257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4">
    <w:name w:val="Основной шрифт абзаца4"/>
    <w:rsid w:val="0071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Хайрулина Инна Сергеевна</cp:lastModifiedBy>
  <cp:revision>3</cp:revision>
  <dcterms:created xsi:type="dcterms:W3CDTF">2019-04-19T08:53:00Z</dcterms:created>
  <dcterms:modified xsi:type="dcterms:W3CDTF">2019-04-19T08:59:00Z</dcterms:modified>
</cp:coreProperties>
</file>