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A0" w:rsidRPr="00274C42" w:rsidRDefault="00F94EA0" w:rsidP="00F94EA0">
      <w:pPr>
        <w:keepNext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7"/>
          <w:szCs w:val="27"/>
          <w:lang w:eastAsia="ru-RU"/>
        </w:rPr>
      </w:pPr>
      <w:r w:rsidRPr="00274C42">
        <w:rPr>
          <w:rFonts w:ascii="Times New Roman" w:eastAsia="Times New Roman" w:hAnsi="Times New Roman" w:cs="Times New Roman"/>
          <w:b/>
          <w:kern w:val="28"/>
          <w:sz w:val="27"/>
          <w:szCs w:val="27"/>
          <w:lang w:eastAsia="ru-RU"/>
        </w:rPr>
        <w:t>ОПИСАНИЕ ОБЪЕКТА ЗАКУПКИ</w:t>
      </w:r>
    </w:p>
    <w:p w:rsidR="00F94EA0" w:rsidRPr="00274C42" w:rsidRDefault="00F94EA0" w:rsidP="00F94EA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bCs/>
          <w:color w:val="000000"/>
          <w:spacing w:val="-6"/>
          <w:sz w:val="27"/>
          <w:szCs w:val="27"/>
        </w:rPr>
        <w:t>1.</w:t>
      </w:r>
      <w:r w:rsidRPr="00274C42">
        <w:rPr>
          <w:rFonts w:ascii="Times New Roman" w:eastAsia="Calibri" w:hAnsi="Times New Roman" w:cs="Times New Roman"/>
          <w:bCs/>
          <w:color w:val="000000"/>
          <w:spacing w:val="-6"/>
          <w:sz w:val="27"/>
          <w:szCs w:val="27"/>
        </w:rPr>
        <w:t xml:space="preserve"> </w:t>
      </w:r>
      <w:r w:rsidRPr="00274C42">
        <w:rPr>
          <w:rFonts w:ascii="Times New Roman" w:eastAsia="Calibri" w:hAnsi="Times New Roman" w:cs="Times New Roman"/>
          <w:b/>
          <w:bCs/>
          <w:color w:val="000000"/>
          <w:spacing w:val="-6"/>
          <w:sz w:val="27"/>
          <w:szCs w:val="27"/>
        </w:rPr>
        <w:t xml:space="preserve"> </w:t>
      </w:r>
      <w:r w:rsidRPr="00274C42">
        <w:rPr>
          <w:rFonts w:ascii="Times New Roman" w:eastAsia="Calibri" w:hAnsi="Times New Roman" w:cs="Times New Roman"/>
          <w:spacing w:val="-6"/>
          <w:sz w:val="27"/>
          <w:szCs w:val="27"/>
        </w:rPr>
        <w:t>Объект закупки –</w:t>
      </w: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4C42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оказание образовательных услуг по повышению квалификации в сфере закупок товаров, работ, услуг для обеспечения государственных и муниципальных нужд в соответствии с Федеральным законом № 44-ФЗ от 05.04.2013 г. «О контрактной системе в сфере закупок товаров, работ, услуг для обеспечения государственных и муниципальных нужд» 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</w:p>
    <w:p w:rsidR="00F94EA0" w:rsidRPr="00C701F6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. Количество работников, подлежащих обучению –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06231B">
        <w:rPr>
          <w:rFonts w:ascii="Times New Roman" w:eastAsia="Calibri" w:hAnsi="Times New Roman" w:cs="Times New Roman"/>
          <w:sz w:val="27"/>
          <w:szCs w:val="27"/>
        </w:rPr>
        <w:t>7</w:t>
      </w:r>
      <w:r w:rsidRPr="00C701F6">
        <w:rPr>
          <w:rFonts w:ascii="Times New Roman" w:eastAsia="Calibri" w:hAnsi="Times New Roman" w:cs="Times New Roman"/>
          <w:bCs/>
          <w:spacing w:val="-6"/>
          <w:sz w:val="27"/>
          <w:szCs w:val="27"/>
        </w:rPr>
        <w:t xml:space="preserve"> человек.</w:t>
      </w:r>
    </w:p>
    <w:p w:rsidR="00F94EA0" w:rsidRPr="00274C42" w:rsidRDefault="00F94EA0" w:rsidP="00F94EA0">
      <w:pPr>
        <w:ind w:left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color w:val="000000"/>
          <w:spacing w:val="-6"/>
          <w:sz w:val="27"/>
          <w:szCs w:val="27"/>
        </w:rPr>
        <w:t>3</w:t>
      </w: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. Место оказания услуг – г. Москва.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</w:p>
    <w:p w:rsidR="00F94EA0" w:rsidRPr="00274C42" w:rsidRDefault="00F94EA0" w:rsidP="00F94E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z w:val="27"/>
          <w:szCs w:val="27"/>
        </w:rPr>
        <w:t>4.</w:t>
      </w: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 Участник конкурса должен иметь действующую лицензию на осуществление образовательной деятельности</w:t>
      </w:r>
      <w:r w:rsidRPr="00274C42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по программам дополнительного профессионального образования (повышения квалификации), выданную в соответствии с действующим законодательством: </w:t>
      </w:r>
      <w:r w:rsidRPr="00274C42">
        <w:rPr>
          <w:rFonts w:ascii="Times New Roman" w:eastAsia="Calibri" w:hAnsi="Times New Roman" w:cs="Times New Roman"/>
          <w:sz w:val="27"/>
          <w:szCs w:val="27"/>
        </w:rPr>
        <w:t>Федеральным законом от 04.05.2011 № 99-ФЗ (ред. от 15.04.2019) «О лицензировании отдельных видов деятельности», Федеральным законом от 29.12.2012 № 273-ФЗ (ред. от 01.05.2019) «Об образовании в Российской Федерации», Постановлением Правительства РФ от 28.10.2013 г. № 966 (ред. от 29.11.2018) «О лицензировании образовательной деятельности».</w:t>
      </w:r>
    </w:p>
    <w:p w:rsidR="00F94EA0" w:rsidRPr="00274C42" w:rsidRDefault="00F94EA0" w:rsidP="00F94E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b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pacing w:val="-8"/>
          <w:sz w:val="27"/>
          <w:szCs w:val="27"/>
        </w:rPr>
        <w:t>5. Требования к образовательным услугам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В рамках обучения слушателей учебный процесс должен: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быть организован на современном уровне с применением инновационных технологий и методик обучения;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учитывать требования законодательных и иных нормативных актов (в том числе отраслевых) о контрактной системе в сфере закупок товаров, работ и услуг для обеспечения государственных и муниципальных нужд и их применение при осуществлении планирования, осуществлении закупок, исполнения контрактов, проведения мониторинга, аудита и контроля в сфере закупок товаров, работ, услуг для государственных и муниципальных нужд;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обеспечить получение слушателями знаний, умений и навыков применения нормативных правовых актов, регулирующих отношения, возникающие при осуществлении закупок товаров, работ, услуг;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учитывать практику и опыт работы комиссий по закупкам;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отражать практику работы органов, уполномоченных на осуществление контроля в сфере закупок, судебных органов.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Исполнитель должен: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- определить график проведения занятий, подготовить учебно-материальную базу (собственную или арендуемую), аудиторный фонд, оснастить его средствами обучения, организовать учебный процесс;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74C42">
        <w:rPr>
          <w:rFonts w:ascii="Times New Roman" w:eastAsia="Calibri" w:hAnsi="Times New Roman" w:cs="Times New Roman"/>
          <w:bCs/>
          <w:sz w:val="27"/>
          <w:szCs w:val="27"/>
        </w:rPr>
        <w:t>- подготовить преподавательский состав, решить вопросы, связанные с его доставкой, размещением, социально-бытовым и транспортным обслуживанием в месте проведения обучения.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74C42">
        <w:rPr>
          <w:rFonts w:ascii="Times New Roman" w:eastAsia="Calibri" w:hAnsi="Times New Roman" w:cs="Times New Roman"/>
          <w:bCs/>
          <w:sz w:val="27"/>
          <w:szCs w:val="27"/>
        </w:rPr>
        <w:t>Учебно-материальная база в месте проведения обучения (собственная или арендуемая) должна обеспечивать учебный процесс: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74C42">
        <w:rPr>
          <w:rFonts w:ascii="Times New Roman" w:eastAsia="Calibri" w:hAnsi="Times New Roman" w:cs="Times New Roman"/>
          <w:bCs/>
          <w:sz w:val="27"/>
          <w:szCs w:val="27"/>
        </w:rPr>
        <w:t>- современными информационными образовательными технологиями;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74C42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- исчерпывающим набором дидактических, учебно-методических материалов, изучение которых предусмотрено программой, из расчета по одному полному комплекту на каждого слушателя.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процессе обучения слушатели должны иметь возможность получать консультации в режиме </w:t>
      </w:r>
      <w:proofErr w:type="spellStart"/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on-line</w:t>
      </w:r>
      <w:proofErr w:type="spellEnd"/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 преподавателей, принимающих участие в обучении.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Исполнителем разрабатываются Учебная программа и составляется Календарный план (план-график) обучения. Разработанные Учебная программа, </w:t>
      </w:r>
      <w:r w:rsidRPr="00274C42">
        <w:rPr>
          <w:rFonts w:ascii="Times New Roman" w:eastAsia="Calibri" w:hAnsi="Times New Roman" w:cs="Times New Roman"/>
          <w:bCs/>
          <w:sz w:val="27"/>
          <w:szCs w:val="27"/>
        </w:rPr>
        <w:t xml:space="preserve">Календарный план (план-график) обучения </w:t>
      </w: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представляются на рассмотрение Заказчику с сопроводительным письмом в течение 3 (трех) рабочих дней с даты подписания контракта. 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Заказчик рассматривает представленные Исполнителем Учебную программу, и Календарный план (план-график) обучения и при наличии замечаний сообщает о них Исполнителю в течение 5 (пяти) рабочих дней после их получения.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Расписание занятий, предусмотренные Учебной программой (с указанием ФИО преподавателей), Исполнитель представляет Заказчику на официальный электронный адрес </w:t>
      </w:r>
      <w:hyperlink r:id="rId8" w:history="1">
        <w:r w:rsidRPr="00274C4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mail</w:t>
        </w:r>
        <w:r w:rsidRPr="00274C4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@</w:t>
        </w:r>
        <w:proofErr w:type="spellStart"/>
        <w:r w:rsidRPr="00274C4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fss</w:t>
        </w:r>
        <w:proofErr w:type="spellEnd"/>
        <w:r w:rsidRPr="00274C4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.</w:t>
        </w:r>
        <w:proofErr w:type="spellStart"/>
        <w:r w:rsidRPr="00274C4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 не позднее 3 (трех) рабочих дней до начала обучения каждой группы.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Исполнитель представляет Заказчику на согласование информацию о месте и условиях проведения обучения в течение 2 (двух) рабочих дней с даты заключения Государственного контракта. Заказчик в течение 2 (двух) рабочих дней с даты поступления информации о месте и условиях проведения обучения согласовывает их или направляет замечания. Исполнитель в течение 2 (двух) рабочих дней с момента получения замечаний обязан устранить их.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z w:val="27"/>
          <w:szCs w:val="27"/>
        </w:rPr>
        <w:t>Заказчик направляет исполнителю списки слушателей за 3 (три) рабочих дня до начала обучения каждой группы в соответствии с Календарным планом обучения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>Заказчик вправе контролировать ход и качество организации и исполнения оказываемых услуг без вмешательства в оперативно-хозяйственную деятельность Исполнителя. При этом Исполнитель должен предоставлять необходимые сведения, материалы, документы и другую информацию для проверки и контроля за качеством исполнения Государственного контракта.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6. Минимальные требования к обеспечению слушателей раздаточным материалом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Программа должна реализовываться с использованием учебно-методических материалов. В состав учебно-методических материалов, помимо прочего, должны включаться: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а) актуальные на день начала проведения обучения тексты нормативных правовых актов по тематике закупок: Закон № 44-ФЗ и принятые в соответствии с указанным законом подзаконные нормативные правовые акты;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б) иные методические авторские материалы по предмету обучения.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Комплект раздаточных материалов тиражируется Исполнителем в бумажном виде в количестве, необходимом для выдачи комплекта каждому слушателю. Подготовленные комплекты Исполнитель доставляет в учебные аудитории не позднее первого дня обучения.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b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pacing w:val="-8"/>
          <w:sz w:val="27"/>
          <w:szCs w:val="27"/>
        </w:rPr>
        <w:lastRenderedPageBreak/>
        <w:t>7. Требования к содержанию образовательной программы дополнительного профессионального образования (далее - программа)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Продолжительность программы 108 часов.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 xml:space="preserve">Программа должна быть ориентирована на современные инновационные образовательные технологии и средства обучения в </w:t>
      </w:r>
      <w:proofErr w:type="spellStart"/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т.ч</w:t>
      </w:r>
      <w:proofErr w:type="spellEnd"/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 xml:space="preserve">. активные методы, анализ конкретных ситуаций, использование теории и практики принятия управленческих решений, дифференцированное обучение, применение современных методов контроля и управления образовательным процессом. 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 xml:space="preserve">В процессе повышения квалификации необходимо обеспечить надлежащий уровень профессионального образования с использованием активных методов ведения занятий и применения технических средств обучения. 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Программа должна реализовываться с использованием учебно-методических материалов.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В содержании образовательной программы необходимо предусмотреть изучение следующих тем и дисциплин: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1. Основы контрактной системы: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Цели, задачи и принципы контрактной системы. Участники контрактной системы, их права и обязанности;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Контрактная служба. Контрактные управляющие. Комиссия по осуществлению закупок;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Информационное обеспечение контрактной системы в сфере закупок.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2. Законодательство Российской Федерации о контрактной системе в сфере закупок: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Действующая российская нормативная правовая база, регламентирующая вопросы закупок товаров, работ, услуг для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3. Планирование и обоснование закупок: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Планирование и обоснование закупок. Централизованные закупки;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Понятие начальной (максимальной) цены контракта, ее назначение, методы определения.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4. Осуществление закупок: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Способы определения поставщиков (подрядчиков, исполнителей): общая характеристика способов, основные правила выбора;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Требования к участникам закупки. Антидемпинговые меры при проведении конкурса и аукциона;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Правила описания объекта закупки. Порядок составления технического задания. Нормирование в сфере закупок;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Порядок проведения конкурсов, включая конкурсы с ограниченным участием, двухэтапные конкурсы;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Оценка заявок, окончательных предложений участников закупки и критерии этой оценки;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Порядок осуществления закупок путем проведения аукциона;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Порядок осуществления закупок способом запроса котировок;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Порядок осуществления закупок способом запроса предложений;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Осуществление закупки у единственного поставщика (подрядчика, исполнителя);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lastRenderedPageBreak/>
        <w:t>- Особенности закупок, осуществляемых бюджетными, автономными учреждениями, государственными, муниципальными унитарными предприятиями и иными юридическими лицами.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5. Контракты: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Порядок заключения, исполнения, изменения и расторжения контрактов;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Приемка продукции. Экспертиза результатов контракта и привлечение экспертов;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6. Мониторинг, контроль, аудит и защита прав и интересов участников закупок: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Мониторинг и аудит в сфере закупок. Общественный контроль и общественное обсуждение закупок;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8"/>
          <w:sz w:val="27"/>
          <w:szCs w:val="27"/>
        </w:rPr>
        <w:t>-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закупки.</w:t>
      </w:r>
    </w:p>
    <w:p w:rsidR="00F94EA0" w:rsidRPr="00274C42" w:rsidRDefault="00F94EA0" w:rsidP="00F94EA0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z w:val="27"/>
          <w:szCs w:val="27"/>
        </w:rPr>
        <w:t>8. Требования к форме и условиям обучения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Режим обучения – по 8 академических часов в день. Обучение должно проводиться в очной форме с полным отрывом от трудовой деятельности. Использование в процессе обучения дистанционных технологий не допускается. </w:t>
      </w:r>
    </w:p>
    <w:p w:rsidR="00F94EA0" w:rsidRPr="00274C42" w:rsidRDefault="00F94EA0" w:rsidP="00F94EA0">
      <w:pPr>
        <w:suppressAutoHyphens/>
        <w:spacing w:after="60"/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6"/>
          <w:sz w:val="27"/>
          <w:szCs w:val="27"/>
        </w:rPr>
        <w:t>Обучение должно проходить в помещениях, соответствующих всем санитарным и гигиеническим требованиям, иным нормам и требованиям к таким помещениям.</w:t>
      </w:r>
    </w:p>
    <w:p w:rsidR="00F94EA0" w:rsidRPr="00274C42" w:rsidRDefault="00F94EA0" w:rsidP="00F94EA0">
      <w:pPr>
        <w:suppressAutoHyphens/>
        <w:spacing w:after="60"/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6"/>
          <w:sz w:val="27"/>
          <w:szCs w:val="27"/>
        </w:rPr>
        <w:t>Слушатели должны быть обеспечены аудиторией, оснащенной аудио и видео техникой, экранами, переносными проекторами и другими техническими средствами для проведения презентаций.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z w:val="27"/>
          <w:szCs w:val="27"/>
        </w:rPr>
        <w:t xml:space="preserve">9. Требования к документам, выдаваемым слушателям по результатам курса обучения 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>Слушателям Заказчика, успешно освоившим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Слушателям Заказчика, прошедшим весь курс обучения, но не сдавшим итоговое тестирование, должна быть выдана справка установленного образца о прохождении обучения. 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t>Слушателям Заказчика, не прошедшим весь курс обучения и не сдавшим итоговое тестирование, документ об обучении не выдается.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74C42">
        <w:rPr>
          <w:rFonts w:ascii="Times New Roman" w:eastAsia="Calibri" w:hAnsi="Times New Roman" w:cs="Times New Roman"/>
          <w:b/>
          <w:sz w:val="27"/>
          <w:szCs w:val="27"/>
        </w:rPr>
        <w:t>10. Требования к отчётности по результатам оказания услуг по проведению обучения</w:t>
      </w: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</w:p>
    <w:p w:rsidR="00F94EA0" w:rsidRPr="00274C42" w:rsidRDefault="00F94EA0" w:rsidP="00F94EA0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spacing w:val="-6"/>
          <w:sz w:val="27"/>
          <w:szCs w:val="27"/>
        </w:rPr>
        <w:t>По результатам оказания образовательных услуг к Акту о приемке оказанных услуг должны быть представлены следующие отчетные документы:</w:t>
      </w:r>
    </w:p>
    <w:p w:rsidR="00F94EA0" w:rsidRPr="00274C42" w:rsidRDefault="00F94EA0" w:rsidP="00F94EA0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отчет об оказании услуг;</w:t>
      </w:r>
      <w:bookmarkStart w:id="0" w:name="_GoBack"/>
      <w:bookmarkEnd w:id="0"/>
    </w:p>
    <w:p w:rsidR="00F94EA0" w:rsidRPr="00274C42" w:rsidRDefault="00F94EA0" w:rsidP="00F94EA0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копии расписаний занятий слушателей по каждой группе;</w:t>
      </w:r>
      <w:r w:rsidRPr="00274C4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94EA0" w:rsidRPr="00274C42" w:rsidRDefault="00F94EA0" w:rsidP="00F94EA0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списки слушателей, прошедших обучение (по группам);</w:t>
      </w:r>
    </w:p>
    <w:p w:rsidR="00F94EA0" w:rsidRPr="00274C42" w:rsidRDefault="00F94EA0" w:rsidP="00F94EA0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</w:pPr>
      <w:r w:rsidRPr="00274C42">
        <w:rPr>
          <w:rFonts w:ascii="Times New Roman" w:eastAsia="Calibri" w:hAnsi="Times New Roman" w:cs="Times New Roman"/>
          <w:sz w:val="27"/>
          <w:szCs w:val="27"/>
        </w:rPr>
        <w:lastRenderedPageBreak/>
        <w:t>результаты итогового тестирования (по группам)</w:t>
      </w:r>
      <w:r w:rsidRPr="00274C4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;</w:t>
      </w:r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 xml:space="preserve"> </w:t>
      </w:r>
    </w:p>
    <w:p w:rsidR="00360B37" w:rsidRPr="00F94EA0" w:rsidRDefault="00F94EA0" w:rsidP="00F94EA0">
      <w:r w:rsidRPr="00274C42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копии ведомостей выдачи документов по результатам обучения по каждой группе</w:t>
      </w:r>
    </w:p>
    <w:sectPr w:rsidR="00360B37" w:rsidRPr="00F94EA0" w:rsidSect="00D6376B">
      <w:headerReference w:type="default" r:id="rId9"/>
      <w:pgSz w:w="11906" w:h="16838"/>
      <w:pgMar w:top="993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B8" w:rsidRDefault="006518B8" w:rsidP="00452724">
      <w:r>
        <w:separator/>
      </w:r>
    </w:p>
  </w:endnote>
  <w:endnote w:type="continuationSeparator" w:id="0">
    <w:p w:rsidR="006518B8" w:rsidRDefault="006518B8" w:rsidP="0045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B8" w:rsidRDefault="006518B8" w:rsidP="00452724">
      <w:r>
        <w:separator/>
      </w:r>
    </w:p>
  </w:footnote>
  <w:footnote w:type="continuationSeparator" w:id="0">
    <w:p w:rsidR="006518B8" w:rsidRDefault="006518B8" w:rsidP="0045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2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18B8" w:rsidRPr="00767DE6" w:rsidRDefault="006518B8">
        <w:pPr>
          <w:pStyle w:val="a6"/>
          <w:jc w:val="center"/>
          <w:rPr>
            <w:rFonts w:ascii="Times New Roman" w:hAnsi="Times New Roman" w:cs="Times New Roman"/>
          </w:rPr>
        </w:pPr>
        <w:r w:rsidRPr="00767DE6">
          <w:rPr>
            <w:rFonts w:ascii="Times New Roman" w:hAnsi="Times New Roman" w:cs="Times New Roman"/>
          </w:rPr>
          <w:fldChar w:fldCharType="begin"/>
        </w:r>
        <w:r w:rsidRPr="00767DE6">
          <w:rPr>
            <w:rFonts w:ascii="Times New Roman" w:hAnsi="Times New Roman" w:cs="Times New Roman"/>
          </w:rPr>
          <w:instrText>PAGE   \* MERGEFORMAT</w:instrText>
        </w:r>
        <w:r w:rsidRPr="00767DE6">
          <w:rPr>
            <w:rFonts w:ascii="Times New Roman" w:hAnsi="Times New Roman" w:cs="Times New Roman"/>
          </w:rPr>
          <w:fldChar w:fldCharType="separate"/>
        </w:r>
        <w:r w:rsidR="00F94EA0">
          <w:rPr>
            <w:rFonts w:ascii="Times New Roman" w:hAnsi="Times New Roman" w:cs="Times New Roman"/>
            <w:noProof/>
          </w:rPr>
          <w:t>5</w:t>
        </w:r>
        <w:r w:rsidRPr="00767DE6">
          <w:rPr>
            <w:rFonts w:ascii="Times New Roman" w:hAnsi="Times New Roman" w:cs="Times New Roman"/>
          </w:rPr>
          <w:fldChar w:fldCharType="end"/>
        </w:r>
      </w:p>
    </w:sdtContent>
  </w:sdt>
  <w:p w:rsidR="006518B8" w:rsidRDefault="0065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-359"/>
        </w:tabs>
        <w:ind w:left="1070" w:hanging="360"/>
      </w:pPr>
      <w:rPr>
        <w:rFonts w:ascii="Symbol" w:hAnsi="Symbol" w:cs="Symbol" w:hint="default"/>
      </w:rPr>
    </w:lvl>
  </w:abstractNum>
  <w:abstractNum w:abstractNumId="5">
    <w:nsid w:val="028A05E7"/>
    <w:multiLevelType w:val="multilevel"/>
    <w:tmpl w:val="1E701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64E03"/>
    <w:multiLevelType w:val="hybridMultilevel"/>
    <w:tmpl w:val="BBE01C36"/>
    <w:lvl w:ilvl="0" w:tplc="CA42F9E2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0CD46542"/>
    <w:multiLevelType w:val="hybridMultilevel"/>
    <w:tmpl w:val="0F3853C4"/>
    <w:lvl w:ilvl="0" w:tplc="62C464B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2A78"/>
    <w:multiLevelType w:val="multilevel"/>
    <w:tmpl w:val="CD8AA6D2"/>
    <w:lvl w:ilvl="0">
      <w:start w:val="1"/>
      <w:numFmt w:val="decimal"/>
      <w:lvlText w:val="Модуль %1."/>
      <w:lvlJc w:val="left"/>
      <w:pPr>
        <w:ind w:left="2771" w:hanging="360"/>
      </w:pPr>
      <w:rPr>
        <w:b/>
        <w:i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216446"/>
    <w:multiLevelType w:val="hybridMultilevel"/>
    <w:tmpl w:val="319E06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1758A6"/>
    <w:multiLevelType w:val="hybridMultilevel"/>
    <w:tmpl w:val="2D2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C763B"/>
    <w:multiLevelType w:val="hybridMultilevel"/>
    <w:tmpl w:val="AFC84264"/>
    <w:lvl w:ilvl="0" w:tplc="AD0EA202">
      <w:start w:val="6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7563BC0"/>
    <w:multiLevelType w:val="multilevel"/>
    <w:tmpl w:val="EEA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827BE"/>
    <w:multiLevelType w:val="hybridMultilevel"/>
    <w:tmpl w:val="B12EDA64"/>
    <w:lvl w:ilvl="0" w:tplc="AFE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0E4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5073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9A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883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FE1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F21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1C2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68D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4"/>
    <w:rsid w:val="0002113D"/>
    <w:rsid w:val="00037473"/>
    <w:rsid w:val="00040106"/>
    <w:rsid w:val="00043692"/>
    <w:rsid w:val="00044053"/>
    <w:rsid w:val="00045E9A"/>
    <w:rsid w:val="00052708"/>
    <w:rsid w:val="00060ED3"/>
    <w:rsid w:val="0006231B"/>
    <w:rsid w:val="00067460"/>
    <w:rsid w:val="000827FE"/>
    <w:rsid w:val="00082DEA"/>
    <w:rsid w:val="000845E8"/>
    <w:rsid w:val="0008647C"/>
    <w:rsid w:val="00087F55"/>
    <w:rsid w:val="00090A00"/>
    <w:rsid w:val="00090CA7"/>
    <w:rsid w:val="000978F1"/>
    <w:rsid w:val="000A775F"/>
    <w:rsid w:val="000B3E32"/>
    <w:rsid w:val="000E6B29"/>
    <w:rsid w:val="000F7A51"/>
    <w:rsid w:val="00104DC7"/>
    <w:rsid w:val="00113323"/>
    <w:rsid w:val="00113B30"/>
    <w:rsid w:val="001175F2"/>
    <w:rsid w:val="00117F15"/>
    <w:rsid w:val="001207D2"/>
    <w:rsid w:val="001404BB"/>
    <w:rsid w:val="00153AAB"/>
    <w:rsid w:val="0015564A"/>
    <w:rsid w:val="0015581E"/>
    <w:rsid w:val="00165E60"/>
    <w:rsid w:val="001702EA"/>
    <w:rsid w:val="00174A0D"/>
    <w:rsid w:val="00176AD3"/>
    <w:rsid w:val="00181680"/>
    <w:rsid w:val="0019735A"/>
    <w:rsid w:val="001A10BB"/>
    <w:rsid w:val="001B0E24"/>
    <w:rsid w:val="001B2994"/>
    <w:rsid w:val="001B70C4"/>
    <w:rsid w:val="001D07FA"/>
    <w:rsid w:val="001E13F4"/>
    <w:rsid w:val="001E5AC1"/>
    <w:rsid w:val="001E743D"/>
    <w:rsid w:val="001F07AA"/>
    <w:rsid w:val="001F50FB"/>
    <w:rsid w:val="001F6224"/>
    <w:rsid w:val="00204261"/>
    <w:rsid w:val="00205AE3"/>
    <w:rsid w:val="00210F8A"/>
    <w:rsid w:val="00211160"/>
    <w:rsid w:val="00213E93"/>
    <w:rsid w:val="00222C21"/>
    <w:rsid w:val="00227320"/>
    <w:rsid w:val="00232B78"/>
    <w:rsid w:val="002357E0"/>
    <w:rsid w:val="00237AA5"/>
    <w:rsid w:val="0024258A"/>
    <w:rsid w:val="00264AF3"/>
    <w:rsid w:val="00271C2F"/>
    <w:rsid w:val="00274C42"/>
    <w:rsid w:val="00287490"/>
    <w:rsid w:val="002B0019"/>
    <w:rsid w:val="002B5F52"/>
    <w:rsid w:val="002D2B84"/>
    <w:rsid w:val="002E011A"/>
    <w:rsid w:val="00307B81"/>
    <w:rsid w:val="00310503"/>
    <w:rsid w:val="00310B2E"/>
    <w:rsid w:val="0031344E"/>
    <w:rsid w:val="00314253"/>
    <w:rsid w:val="003164F7"/>
    <w:rsid w:val="00322431"/>
    <w:rsid w:val="003266B7"/>
    <w:rsid w:val="00327EBB"/>
    <w:rsid w:val="0033335D"/>
    <w:rsid w:val="00334F08"/>
    <w:rsid w:val="003440D5"/>
    <w:rsid w:val="00345993"/>
    <w:rsid w:val="00345A88"/>
    <w:rsid w:val="00360B37"/>
    <w:rsid w:val="003656F3"/>
    <w:rsid w:val="00374A87"/>
    <w:rsid w:val="003754BC"/>
    <w:rsid w:val="00390515"/>
    <w:rsid w:val="003A4146"/>
    <w:rsid w:val="003A432E"/>
    <w:rsid w:val="003C126C"/>
    <w:rsid w:val="003C3532"/>
    <w:rsid w:val="003C4AA1"/>
    <w:rsid w:val="003C7280"/>
    <w:rsid w:val="003D15DE"/>
    <w:rsid w:val="003E05B8"/>
    <w:rsid w:val="003E07AE"/>
    <w:rsid w:val="003F2833"/>
    <w:rsid w:val="0040129B"/>
    <w:rsid w:val="00401A26"/>
    <w:rsid w:val="00417C37"/>
    <w:rsid w:val="004312B7"/>
    <w:rsid w:val="0043503A"/>
    <w:rsid w:val="004506CF"/>
    <w:rsid w:val="00452724"/>
    <w:rsid w:val="00456E19"/>
    <w:rsid w:val="0049686A"/>
    <w:rsid w:val="004C14C5"/>
    <w:rsid w:val="004C2A14"/>
    <w:rsid w:val="004C7078"/>
    <w:rsid w:val="004D6631"/>
    <w:rsid w:val="004D7459"/>
    <w:rsid w:val="004D7D82"/>
    <w:rsid w:val="004E09E4"/>
    <w:rsid w:val="004F4254"/>
    <w:rsid w:val="00505454"/>
    <w:rsid w:val="0050577C"/>
    <w:rsid w:val="005131FD"/>
    <w:rsid w:val="005135C6"/>
    <w:rsid w:val="00541163"/>
    <w:rsid w:val="005502D8"/>
    <w:rsid w:val="005513DC"/>
    <w:rsid w:val="0056592B"/>
    <w:rsid w:val="00586D45"/>
    <w:rsid w:val="005952B7"/>
    <w:rsid w:val="00595EA3"/>
    <w:rsid w:val="005977E8"/>
    <w:rsid w:val="005A01D8"/>
    <w:rsid w:val="005A103C"/>
    <w:rsid w:val="005A5B29"/>
    <w:rsid w:val="005C383A"/>
    <w:rsid w:val="005C64DB"/>
    <w:rsid w:val="005D78DD"/>
    <w:rsid w:val="005D7B87"/>
    <w:rsid w:val="005E43A0"/>
    <w:rsid w:val="005E71D2"/>
    <w:rsid w:val="005F7FC4"/>
    <w:rsid w:val="0061323A"/>
    <w:rsid w:val="006165A5"/>
    <w:rsid w:val="006400EE"/>
    <w:rsid w:val="006506BA"/>
    <w:rsid w:val="006518B8"/>
    <w:rsid w:val="00652A4B"/>
    <w:rsid w:val="00657834"/>
    <w:rsid w:val="00660D8D"/>
    <w:rsid w:val="00661BAF"/>
    <w:rsid w:val="00676233"/>
    <w:rsid w:val="00684F44"/>
    <w:rsid w:val="00696B2A"/>
    <w:rsid w:val="00697120"/>
    <w:rsid w:val="006A68DB"/>
    <w:rsid w:val="006A6E4D"/>
    <w:rsid w:val="006B3B08"/>
    <w:rsid w:val="006B7992"/>
    <w:rsid w:val="006E1202"/>
    <w:rsid w:val="006E2900"/>
    <w:rsid w:val="006E3D2A"/>
    <w:rsid w:val="006E7278"/>
    <w:rsid w:val="006F79D4"/>
    <w:rsid w:val="00703260"/>
    <w:rsid w:val="00714D57"/>
    <w:rsid w:val="00720CA3"/>
    <w:rsid w:val="0072310D"/>
    <w:rsid w:val="00723598"/>
    <w:rsid w:val="00726A82"/>
    <w:rsid w:val="00742DD2"/>
    <w:rsid w:val="00744569"/>
    <w:rsid w:val="007479AA"/>
    <w:rsid w:val="00747F4D"/>
    <w:rsid w:val="007560FD"/>
    <w:rsid w:val="00756CF0"/>
    <w:rsid w:val="00767DE6"/>
    <w:rsid w:val="007751BC"/>
    <w:rsid w:val="0078159E"/>
    <w:rsid w:val="007919E0"/>
    <w:rsid w:val="007974FE"/>
    <w:rsid w:val="007A5A0B"/>
    <w:rsid w:val="007B3FC7"/>
    <w:rsid w:val="007B406A"/>
    <w:rsid w:val="007B41C2"/>
    <w:rsid w:val="007B4954"/>
    <w:rsid w:val="007B4D38"/>
    <w:rsid w:val="007D2663"/>
    <w:rsid w:val="007D5455"/>
    <w:rsid w:val="007F1D61"/>
    <w:rsid w:val="007F2A83"/>
    <w:rsid w:val="007F5CA5"/>
    <w:rsid w:val="0080176C"/>
    <w:rsid w:val="00810F2F"/>
    <w:rsid w:val="00817F0C"/>
    <w:rsid w:val="008208F9"/>
    <w:rsid w:val="008246C9"/>
    <w:rsid w:val="008261F2"/>
    <w:rsid w:val="008366B4"/>
    <w:rsid w:val="0084713D"/>
    <w:rsid w:val="0085184B"/>
    <w:rsid w:val="00877C2C"/>
    <w:rsid w:val="008818B4"/>
    <w:rsid w:val="00885EE6"/>
    <w:rsid w:val="00886271"/>
    <w:rsid w:val="00894960"/>
    <w:rsid w:val="008A0FBC"/>
    <w:rsid w:val="008A3668"/>
    <w:rsid w:val="008A5AF6"/>
    <w:rsid w:val="008B00D0"/>
    <w:rsid w:val="008C11C0"/>
    <w:rsid w:val="008C45AD"/>
    <w:rsid w:val="008C4B7F"/>
    <w:rsid w:val="008C7673"/>
    <w:rsid w:val="008E0691"/>
    <w:rsid w:val="009300CB"/>
    <w:rsid w:val="0093704B"/>
    <w:rsid w:val="00956495"/>
    <w:rsid w:val="0096223E"/>
    <w:rsid w:val="009B5D86"/>
    <w:rsid w:val="009B68F6"/>
    <w:rsid w:val="009C495A"/>
    <w:rsid w:val="009C725A"/>
    <w:rsid w:val="009C7845"/>
    <w:rsid w:val="009D2EB3"/>
    <w:rsid w:val="009D75C9"/>
    <w:rsid w:val="009E135E"/>
    <w:rsid w:val="009E24C7"/>
    <w:rsid w:val="00A03B60"/>
    <w:rsid w:val="00A40D4F"/>
    <w:rsid w:val="00A42441"/>
    <w:rsid w:val="00A43D5E"/>
    <w:rsid w:val="00A52424"/>
    <w:rsid w:val="00A56179"/>
    <w:rsid w:val="00A705E1"/>
    <w:rsid w:val="00A71117"/>
    <w:rsid w:val="00A814F1"/>
    <w:rsid w:val="00A91DDA"/>
    <w:rsid w:val="00A97E6F"/>
    <w:rsid w:val="00AA02F4"/>
    <w:rsid w:val="00AB1A79"/>
    <w:rsid w:val="00AB745E"/>
    <w:rsid w:val="00AB7FC9"/>
    <w:rsid w:val="00AC0539"/>
    <w:rsid w:val="00AD3999"/>
    <w:rsid w:val="00AD3FF6"/>
    <w:rsid w:val="00AF3906"/>
    <w:rsid w:val="00AF4E6A"/>
    <w:rsid w:val="00AF6813"/>
    <w:rsid w:val="00B0780B"/>
    <w:rsid w:val="00B124B4"/>
    <w:rsid w:val="00B14132"/>
    <w:rsid w:val="00B169EF"/>
    <w:rsid w:val="00B17ED0"/>
    <w:rsid w:val="00B20535"/>
    <w:rsid w:val="00B37A94"/>
    <w:rsid w:val="00B44DD0"/>
    <w:rsid w:val="00B5044E"/>
    <w:rsid w:val="00B51F2B"/>
    <w:rsid w:val="00B53B72"/>
    <w:rsid w:val="00B56DEE"/>
    <w:rsid w:val="00B756D3"/>
    <w:rsid w:val="00B765DA"/>
    <w:rsid w:val="00B86F29"/>
    <w:rsid w:val="00B913B6"/>
    <w:rsid w:val="00B93C54"/>
    <w:rsid w:val="00B954BA"/>
    <w:rsid w:val="00BA7939"/>
    <w:rsid w:val="00BB0A1C"/>
    <w:rsid w:val="00BC0AD5"/>
    <w:rsid w:val="00BC434D"/>
    <w:rsid w:val="00BC7D1A"/>
    <w:rsid w:val="00BD3457"/>
    <w:rsid w:val="00BD3614"/>
    <w:rsid w:val="00BD394E"/>
    <w:rsid w:val="00C05496"/>
    <w:rsid w:val="00C340BF"/>
    <w:rsid w:val="00C35651"/>
    <w:rsid w:val="00C359B0"/>
    <w:rsid w:val="00C416FE"/>
    <w:rsid w:val="00C42D32"/>
    <w:rsid w:val="00C46DF5"/>
    <w:rsid w:val="00C701F6"/>
    <w:rsid w:val="00C7790F"/>
    <w:rsid w:val="00C82CDB"/>
    <w:rsid w:val="00C94DFD"/>
    <w:rsid w:val="00CB0246"/>
    <w:rsid w:val="00CC0C12"/>
    <w:rsid w:val="00CC3598"/>
    <w:rsid w:val="00CC7B13"/>
    <w:rsid w:val="00CD217C"/>
    <w:rsid w:val="00CD3819"/>
    <w:rsid w:val="00CD4172"/>
    <w:rsid w:val="00CE63DA"/>
    <w:rsid w:val="00CF15F3"/>
    <w:rsid w:val="00D104E9"/>
    <w:rsid w:val="00D11C64"/>
    <w:rsid w:val="00D150AD"/>
    <w:rsid w:val="00D16D26"/>
    <w:rsid w:val="00D25572"/>
    <w:rsid w:val="00D2792B"/>
    <w:rsid w:val="00D31EFF"/>
    <w:rsid w:val="00D3619A"/>
    <w:rsid w:val="00D4063E"/>
    <w:rsid w:val="00D42F4E"/>
    <w:rsid w:val="00D5251C"/>
    <w:rsid w:val="00D52565"/>
    <w:rsid w:val="00D6376B"/>
    <w:rsid w:val="00D7300A"/>
    <w:rsid w:val="00D73670"/>
    <w:rsid w:val="00D747B5"/>
    <w:rsid w:val="00D75504"/>
    <w:rsid w:val="00D82A9F"/>
    <w:rsid w:val="00D91FCB"/>
    <w:rsid w:val="00D94069"/>
    <w:rsid w:val="00D96EC0"/>
    <w:rsid w:val="00DA5E26"/>
    <w:rsid w:val="00DC49AA"/>
    <w:rsid w:val="00DD00CB"/>
    <w:rsid w:val="00DE50A0"/>
    <w:rsid w:val="00DF43B5"/>
    <w:rsid w:val="00E14041"/>
    <w:rsid w:val="00E21F7F"/>
    <w:rsid w:val="00E26CC4"/>
    <w:rsid w:val="00E41B39"/>
    <w:rsid w:val="00E4698C"/>
    <w:rsid w:val="00E47BDD"/>
    <w:rsid w:val="00E53DB9"/>
    <w:rsid w:val="00E55998"/>
    <w:rsid w:val="00E65A58"/>
    <w:rsid w:val="00E66FBC"/>
    <w:rsid w:val="00E8244F"/>
    <w:rsid w:val="00E9491F"/>
    <w:rsid w:val="00E9494D"/>
    <w:rsid w:val="00E96106"/>
    <w:rsid w:val="00E967DF"/>
    <w:rsid w:val="00EA6F8C"/>
    <w:rsid w:val="00EB3C1C"/>
    <w:rsid w:val="00EB71AD"/>
    <w:rsid w:val="00EC40E4"/>
    <w:rsid w:val="00ED1603"/>
    <w:rsid w:val="00ED210E"/>
    <w:rsid w:val="00ED45C8"/>
    <w:rsid w:val="00ED68AA"/>
    <w:rsid w:val="00EE29B0"/>
    <w:rsid w:val="00EF245D"/>
    <w:rsid w:val="00F0496F"/>
    <w:rsid w:val="00F04CFE"/>
    <w:rsid w:val="00F05E67"/>
    <w:rsid w:val="00F13DDB"/>
    <w:rsid w:val="00F21AA1"/>
    <w:rsid w:val="00F2412A"/>
    <w:rsid w:val="00F24D20"/>
    <w:rsid w:val="00F47C0E"/>
    <w:rsid w:val="00F5259C"/>
    <w:rsid w:val="00F56347"/>
    <w:rsid w:val="00F57D68"/>
    <w:rsid w:val="00F62B87"/>
    <w:rsid w:val="00F75F4D"/>
    <w:rsid w:val="00F870D7"/>
    <w:rsid w:val="00F92B26"/>
    <w:rsid w:val="00F94EA0"/>
    <w:rsid w:val="00FB50BA"/>
    <w:rsid w:val="00FC6C49"/>
    <w:rsid w:val="00FD3F82"/>
    <w:rsid w:val="00FE1AE4"/>
    <w:rsid w:val="00FE2759"/>
    <w:rsid w:val="00FE2E98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79507FA-461B-4274-97A4-2A93127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27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724"/>
  </w:style>
  <w:style w:type="paragraph" w:styleId="a8">
    <w:name w:val="footer"/>
    <w:basedOn w:val="a"/>
    <w:link w:val="a9"/>
    <w:unhideWhenUsed/>
    <w:rsid w:val="0045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2724"/>
  </w:style>
  <w:style w:type="paragraph" w:styleId="aa">
    <w:name w:val="Balloon Text"/>
    <w:basedOn w:val="a"/>
    <w:link w:val="ab"/>
    <w:uiPriority w:val="99"/>
    <w:semiHidden/>
    <w:unhideWhenUsed/>
    <w:rsid w:val="00D91F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49A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967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67D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67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7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6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4F5C-2F99-46EF-821B-8D2AFC08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Дарья Георгиевна</dc:creator>
  <cp:keywords/>
  <dc:description/>
  <cp:lastModifiedBy>Таросас Станисловас Чеслово</cp:lastModifiedBy>
  <cp:revision>38</cp:revision>
  <cp:lastPrinted>2019-06-26T11:27:00Z</cp:lastPrinted>
  <dcterms:created xsi:type="dcterms:W3CDTF">2019-05-31T11:40:00Z</dcterms:created>
  <dcterms:modified xsi:type="dcterms:W3CDTF">2019-07-05T07:01:00Z</dcterms:modified>
</cp:coreProperties>
</file>