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9A" w:rsidRDefault="00174B9A" w:rsidP="00174B9A">
      <w:pPr>
        <w:pStyle w:val="Style2"/>
        <w:widowControl/>
        <w:spacing w:before="81"/>
        <w:jc w:val="center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 xml:space="preserve">Техническое задание на </w:t>
      </w:r>
      <w:r>
        <w:rPr>
          <w:rStyle w:val="FontStyle23"/>
          <w:b w:val="0"/>
          <w:sz w:val="32"/>
          <w:szCs w:val="32"/>
        </w:rPr>
        <w:t>п</w:t>
      </w:r>
      <w:r>
        <w:rPr>
          <w:rStyle w:val="FontStyle22"/>
          <w:b/>
          <w:sz w:val="32"/>
          <w:szCs w:val="32"/>
        </w:rPr>
        <w:t>оставку а</w:t>
      </w:r>
      <w:bookmarkStart w:id="0" w:name="_GoBack"/>
      <w:bookmarkEnd w:id="0"/>
      <w:r>
        <w:rPr>
          <w:rStyle w:val="FontStyle22"/>
          <w:b/>
          <w:sz w:val="32"/>
          <w:szCs w:val="32"/>
        </w:rPr>
        <w:t>втомобилей с обычным управлением</w:t>
      </w:r>
    </w:p>
    <w:p w:rsidR="00174B9A" w:rsidRDefault="00174B9A" w:rsidP="00174B9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74B9A" w:rsidRPr="0073475B" w:rsidRDefault="0073475B" w:rsidP="0073475B">
      <w:pPr>
        <w:pStyle w:val="Style7"/>
        <w:widowControl/>
        <w:tabs>
          <w:tab w:val="left" w:pos="702"/>
        </w:tabs>
        <w:spacing w:before="312" w:line="309" w:lineRule="exact"/>
        <w:ind w:firstLine="0"/>
        <w:jc w:val="left"/>
        <w:rPr>
          <w:rStyle w:val="FontStyle23"/>
        </w:rPr>
      </w:pPr>
      <w:r w:rsidRPr="0073475B">
        <w:rPr>
          <w:rStyle w:val="FontStyle23"/>
          <w:bCs w:val="0"/>
        </w:rPr>
        <w:t>1.</w:t>
      </w:r>
      <w:r w:rsidRPr="0073475B">
        <w:rPr>
          <w:rStyle w:val="FontStyle23"/>
        </w:rPr>
        <w:t xml:space="preserve"> </w:t>
      </w:r>
      <w:r w:rsidR="00174B9A" w:rsidRPr="0073475B">
        <w:rPr>
          <w:rStyle w:val="FontStyle23"/>
        </w:rPr>
        <w:t>Предмет размещения заказа:</w:t>
      </w:r>
    </w:p>
    <w:p w:rsidR="00174B9A" w:rsidRDefault="00174B9A" w:rsidP="00174B9A">
      <w:pPr>
        <w:pStyle w:val="Style8"/>
        <w:widowControl/>
        <w:spacing w:line="309" w:lineRule="exact"/>
        <w:ind w:right="9" w:firstLine="0"/>
        <w:rPr>
          <w:rStyle w:val="FontStyle22"/>
        </w:rPr>
      </w:pPr>
      <w:r>
        <w:rPr>
          <w:rStyle w:val="FontStyle22"/>
        </w:rPr>
        <w:t xml:space="preserve">     Поставка автомобилей с обычным управлением для застрахованных лиц, получивших повреждение здоровья вследствие несчастных случаев на производстве и профессиональных заболеваний (далее - автомобили, Товар).</w:t>
      </w:r>
    </w:p>
    <w:p w:rsidR="00174B9A" w:rsidRDefault="00174B9A" w:rsidP="00174B9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74B9A" w:rsidRDefault="00174B9A" w:rsidP="00174B9A">
      <w:pPr>
        <w:pStyle w:val="Style5"/>
        <w:widowControl/>
        <w:tabs>
          <w:tab w:val="left" w:pos="709"/>
        </w:tabs>
        <w:spacing w:before="69" w:line="309" w:lineRule="exact"/>
        <w:ind w:firstLine="0"/>
        <w:jc w:val="left"/>
        <w:rPr>
          <w:rStyle w:val="FontStyle23"/>
        </w:rPr>
      </w:pPr>
      <w:r>
        <w:rPr>
          <w:rStyle w:val="FontStyle23"/>
        </w:rPr>
        <w:t>2.</w:t>
      </w:r>
      <w:r w:rsidR="0073475B">
        <w:rPr>
          <w:rStyle w:val="FontStyle23"/>
        </w:rPr>
        <w:t xml:space="preserve"> </w:t>
      </w:r>
      <w:r>
        <w:rPr>
          <w:rStyle w:val="FontStyle23"/>
        </w:rPr>
        <w:t>Требования к условиям поставки:</w:t>
      </w:r>
    </w:p>
    <w:p w:rsidR="00174B9A" w:rsidRDefault="00174B9A" w:rsidP="00174B9A">
      <w:pPr>
        <w:pStyle w:val="Style10"/>
        <w:widowControl/>
        <w:tabs>
          <w:tab w:val="left" w:pos="1242"/>
        </w:tabs>
        <w:spacing w:line="309" w:lineRule="exact"/>
        <w:rPr>
          <w:rStyle w:val="FontStyle22"/>
        </w:rPr>
      </w:pPr>
      <w:r>
        <w:rPr>
          <w:rStyle w:val="FontStyle22"/>
        </w:rPr>
        <w:t xml:space="preserve">     2.1.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174B9A" w:rsidRDefault="00174B9A" w:rsidP="00174B9A">
      <w:pPr>
        <w:pStyle w:val="Style10"/>
        <w:widowControl/>
        <w:numPr>
          <w:ilvl w:val="1"/>
          <w:numId w:val="29"/>
        </w:numPr>
        <w:spacing w:line="309" w:lineRule="exact"/>
        <w:ind w:left="0" w:right="15" w:firstLine="567"/>
        <w:jc w:val="both"/>
        <w:rPr>
          <w:rStyle w:val="FontStyle22"/>
        </w:rPr>
      </w:pPr>
      <w:r>
        <w:rPr>
          <w:rStyle w:val="FontStyle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174B9A" w:rsidRDefault="00174B9A" w:rsidP="00174B9A">
      <w:pPr>
        <w:pStyle w:val="Style10"/>
        <w:widowControl/>
        <w:tabs>
          <w:tab w:val="left" w:pos="1416"/>
        </w:tabs>
        <w:spacing w:line="309" w:lineRule="exact"/>
        <w:ind w:right="12"/>
        <w:jc w:val="both"/>
        <w:rPr>
          <w:rStyle w:val="FontStyle22"/>
        </w:rPr>
      </w:pPr>
      <w:r>
        <w:rPr>
          <w:rStyle w:val="FontStyle22"/>
        </w:rPr>
        <w:t xml:space="preserve">      2.3. 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74B9A" w:rsidRDefault="00174B9A" w:rsidP="00174B9A">
      <w:pPr>
        <w:pStyle w:val="Style10"/>
        <w:widowControl/>
        <w:numPr>
          <w:ilvl w:val="1"/>
          <w:numId w:val="30"/>
        </w:numPr>
        <w:tabs>
          <w:tab w:val="left" w:pos="1416"/>
        </w:tabs>
        <w:spacing w:line="309" w:lineRule="exact"/>
        <w:rPr>
          <w:rStyle w:val="FontStyle22"/>
        </w:rPr>
      </w:pPr>
      <w:r>
        <w:rPr>
          <w:rStyle w:val="FontStyle22"/>
        </w:rPr>
        <w:t>Автомобили должны быть легковыми.</w:t>
      </w:r>
    </w:p>
    <w:p w:rsidR="00174B9A" w:rsidRDefault="00174B9A" w:rsidP="00174B9A">
      <w:pPr>
        <w:pStyle w:val="Style10"/>
        <w:widowControl/>
        <w:numPr>
          <w:ilvl w:val="1"/>
          <w:numId w:val="30"/>
        </w:numPr>
        <w:tabs>
          <w:tab w:val="left" w:pos="1416"/>
        </w:tabs>
        <w:spacing w:line="309" w:lineRule="exact"/>
        <w:rPr>
          <w:rStyle w:val="FontStyle22"/>
        </w:rPr>
      </w:pPr>
      <w:r>
        <w:rPr>
          <w:rStyle w:val="FontStyle22"/>
        </w:rPr>
        <w:t>Автомобили должны быть новыми, ранее не бывшими в эксплуатации.</w:t>
      </w:r>
    </w:p>
    <w:p w:rsidR="00174B9A" w:rsidRDefault="00174B9A" w:rsidP="00174B9A">
      <w:pPr>
        <w:pStyle w:val="Style10"/>
        <w:widowControl/>
        <w:numPr>
          <w:ilvl w:val="1"/>
          <w:numId w:val="30"/>
        </w:numPr>
        <w:tabs>
          <w:tab w:val="left" w:pos="1416"/>
        </w:tabs>
        <w:spacing w:line="309" w:lineRule="exact"/>
        <w:rPr>
          <w:rStyle w:val="FontStyle22"/>
        </w:rPr>
      </w:pPr>
      <w:r>
        <w:rPr>
          <w:rStyle w:val="FontStyle22"/>
        </w:rPr>
        <w:t>Автомобили должны быть 201</w:t>
      </w:r>
      <w:r w:rsidR="00737419">
        <w:rPr>
          <w:rStyle w:val="FontStyle22"/>
        </w:rPr>
        <w:t>9</w:t>
      </w:r>
      <w:r>
        <w:rPr>
          <w:rStyle w:val="FontStyle22"/>
        </w:rPr>
        <w:t xml:space="preserve"> года изготовления.</w:t>
      </w:r>
    </w:p>
    <w:p w:rsidR="00174B9A" w:rsidRDefault="00174B9A" w:rsidP="00174B9A">
      <w:pPr>
        <w:pStyle w:val="Style10"/>
        <w:widowControl/>
        <w:numPr>
          <w:ilvl w:val="1"/>
          <w:numId w:val="30"/>
        </w:numPr>
        <w:spacing w:line="309" w:lineRule="exact"/>
        <w:ind w:left="0" w:right="12" w:firstLine="568"/>
        <w:jc w:val="both"/>
        <w:rPr>
          <w:rStyle w:val="FontStyle22"/>
        </w:rPr>
      </w:pPr>
      <w:r>
        <w:rPr>
          <w:rStyle w:val="FontStyle22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74B9A" w:rsidRDefault="00174B9A" w:rsidP="00174B9A">
      <w:pPr>
        <w:pStyle w:val="Style5"/>
        <w:widowControl/>
        <w:spacing w:line="240" w:lineRule="exact"/>
        <w:ind w:right="12"/>
        <w:rPr>
          <w:sz w:val="20"/>
          <w:szCs w:val="20"/>
        </w:rPr>
      </w:pPr>
    </w:p>
    <w:p w:rsidR="00174B9A" w:rsidRDefault="00174B9A" w:rsidP="00174B9A">
      <w:pPr>
        <w:pStyle w:val="Style5"/>
        <w:widowControl/>
        <w:spacing w:before="63"/>
        <w:ind w:right="12" w:firstLine="0"/>
        <w:rPr>
          <w:rStyle w:val="FontStyle23"/>
        </w:rPr>
      </w:pPr>
      <w:r>
        <w:rPr>
          <w:rStyle w:val="FontStyle23"/>
        </w:rPr>
        <w:t>3. Требования к документам, подтверждающим соответствие автомобилей установленным требованиям:</w:t>
      </w:r>
    </w:p>
    <w:p w:rsidR="00174B9A" w:rsidRDefault="00174B9A" w:rsidP="00174B9A">
      <w:pPr>
        <w:pStyle w:val="Style8"/>
        <w:widowControl/>
        <w:spacing w:line="312" w:lineRule="exact"/>
        <w:ind w:right="15" w:firstLine="0"/>
        <w:rPr>
          <w:rStyle w:val="FontStyle22"/>
        </w:rPr>
      </w:pPr>
      <w:r>
        <w:rPr>
          <w:rStyle w:val="FontStyle22"/>
        </w:rPr>
        <w:t xml:space="preserve">     3.1. Одобрение типа транспортного средства, выданное в соответствии с</w:t>
      </w:r>
    </w:p>
    <w:p w:rsidR="00174B9A" w:rsidRDefault="00174B9A" w:rsidP="00174B9A">
      <w:pPr>
        <w:pStyle w:val="Style4"/>
        <w:widowControl/>
        <w:spacing w:before="3" w:line="240" w:lineRule="auto"/>
        <w:jc w:val="left"/>
        <w:rPr>
          <w:rStyle w:val="FontStyle22"/>
        </w:rPr>
      </w:pPr>
      <w:r>
        <w:rPr>
          <w:rStyle w:val="FontStyle22"/>
        </w:rPr>
        <w:t>требованиями ТР ТС 018/2011.</w:t>
      </w:r>
    </w:p>
    <w:p w:rsidR="00174B9A" w:rsidRDefault="00174B9A" w:rsidP="00174B9A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174B9A" w:rsidRDefault="00174B9A" w:rsidP="00174B9A">
      <w:pPr>
        <w:pStyle w:val="Style5"/>
        <w:widowControl/>
        <w:spacing w:before="72" w:line="309" w:lineRule="exact"/>
        <w:ind w:firstLine="0"/>
        <w:jc w:val="left"/>
        <w:rPr>
          <w:rStyle w:val="FontStyle23"/>
        </w:rPr>
      </w:pPr>
      <w:r>
        <w:rPr>
          <w:rStyle w:val="FontStyle23"/>
        </w:rPr>
        <w:t xml:space="preserve">4. </w:t>
      </w:r>
      <w:r w:rsidR="0073475B">
        <w:rPr>
          <w:rStyle w:val="FontStyle23"/>
        </w:rPr>
        <w:t xml:space="preserve"> </w:t>
      </w:r>
      <w:r>
        <w:rPr>
          <w:rStyle w:val="FontStyle23"/>
        </w:rPr>
        <w:t>Документы, передаваемые вместе с автомобилем:</w:t>
      </w:r>
    </w:p>
    <w:p w:rsidR="00174B9A" w:rsidRDefault="00174B9A" w:rsidP="00174B9A">
      <w:pPr>
        <w:pStyle w:val="Style6"/>
        <w:widowControl/>
        <w:tabs>
          <w:tab w:val="left" w:pos="414"/>
        </w:tabs>
        <w:spacing w:line="309" w:lineRule="exact"/>
        <w:jc w:val="both"/>
        <w:rPr>
          <w:rStyle w:val="FontStyle22"/>
        </w:rPr>
      </w:pPr>
      <w:r>
        <w:rPr>
          <w:rStyle w:val="FontStyle22"/>
        </w:rPr>
        <w:t>•</w:t>
      </w:r>
      <w:r>
        <w:rPr>
          <w:rStyle w:val="FontStyle22"/>
        </w:rPr>
        <w:tab/>
        <w:t>гарантийный талон на автомобиль;</w:t>
      </w:r>
    </w:p>
    <w:p w:rsidR="00174B9A" w:rsidRDefault="00174B9A" w:rsidP="00174B9A">
      <w:pPr>
        <w:pStyle w:val="Style6"/>
        <w:widowControl/>
        <w:tabs>
          <w:tab w:val="left" w:pos="426"/>
          <w:tab w:val="left" w:pos="6255"/>
        </w:tabs>
        <w:spacing w:line="309" w:lineRule="exact"/>
        <w:ind w:right="9"/>
        <w:jc w:val="both"/>
        <w:rPr>
          <w:rStyle w:val="FontStyle19"/>
        </w:rPr>
      </w:pPr>
      <w:r>
        <w:rPr>
          <w:rStyle w:val="FontStyle22"/>
        </w:rPr>
        <w:t>•</w:t>
      </w:r>
      <w:r>
        <w:rPr>
          <w:rStyle w:val="FontStyle22"/>
        </w:rPr>
        <w:tab/>
        <w:t>паспорт транспортного средства с отметкой таможенного органа об уплате</w:t>
      </w:r>
      <w:r>
        <w:rPr>
          <w:rStyle w:val="FontStyle22"/>
        </w:rPr>
        <w:br/>
        <w:t>утилизационного сбора (или об основании неуплаты утилизационного сбора) в</w:t>
      </w:r>
      <w:r>
        <w:rPr>
          <w:rStyle w:val="FontStyle22"/>
        </w:rPr>
        <w:br/>
        <w:t>соответствии с постановлением Правительства Российской Федерации от</w:t>
      </w:r>
      <w:r>
        <w:rPr>
          <w:rStyle w:val="FontStyle22"/>
        </w:rPr>
        <w:br/>
        <w:t>30.08.2012 года № 870 «Об утилизационном сборе колесных транспортных</w:t>
      </w:r>
      <w:r>
        <w:rPr>
          <w:rStyle w:val="FontStyle22"/>
        </w:rPr>
        <w:br/>
        <w:t>средств»;</w:t>
      </w:r>
    </w:p>
    <w:p w:rsidR="00174B9A" w:rsidRDefault="00174B9A" w:rsidP="00174B9A">
      <w:pPr>
        <w:pStyle w:val="Style14"/>
        <w:widowControl/>
        <w:numPr>
          <w:ilvl w:val="0"/>
          <w:numId w:val="31"/>
        </w:numPr>
        <w:tabs>
          <w:tab w:val="left" w:pos="413"/>
        </w:tabs>
        <w:spacing w:before="67" w:line="307" w:lineRule="exact"/>
        <w:jc w:val="both"/>
        <w:rPr>
          <w:rStyle w:val="FontStyle22"/>
        </w:rPr>
      </w:pPr>
      <w:r>
        <w:rPr>
          <w:rStyle w:val="FontStyle22"/>
        </w:rPr>
        <w:t>сервисная книжка;</w:t>
      </w:r>
    </w:p>
    <w:p w:rsidR="00174B9A" w:rsidRDefault="00174B9A" w:rsidP="00174B9A">
      <w:pPr>
        <w:pStyle w:val="Style14"/>
        <w:widowControl/>
        <w:numPr>
          <w:ilvl w:val="0"/>
          <w:numId w:val="31"/>
        </w:numPr>
        <w:tabs>
          <w:tab w:val="left" w:pos="413"/>
        </w:tabs>
        <w:spacing w:line="307" w:lineRule="exact"/>
        <w:jc w:val="both"/>
        <w:rPr>
          <w:rStyle w:val="FontStyle22"/>
        </w:rPr>
      </w:pPr>
      <w:r>
        <w:rPr>
          <w:rStyle w:val="FontStyle22"/>
        </w:rPr>
        <w:t>руководство по эксплуатации автомобиля;</w:t>
      </w:r>
    </w:p>
    <w:p w:rsidR="00174B9A" w:rsidRDefault="00174B9A" w:rsidP="00174B9A">
      <w:pPr>
        <w:pStyle w:val="Style14"/>
        <w:widowControl/>
        <w:numPr>
          <w:ilvl w:val="0"/>
          <w:numId w:val="31"/>
        </w:numPr>
        <w:tabs>
          <w:tab w:val="left" w:pos="413"/>
        </w:tabs>
        <w:spacing w:line="307" w:lineRule="exact"/>
        <w:ind w:left="413"/>
        <w:jc w:val="both"/>
        <w:rPr>
          <w:rStyle w:val="FontStyle22"/>
        </w:rPr>
      </w:pPr>
      <w:r>
        <w:rPr>
          <w:rStyle w:val="FontStyle22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74B9A" w:rsidRDefault="00174B9A" w:rsidP="00174B9A">
      <w:pPr>
        <w:pStyle w:val="Style14"/>
        <w:widowControl/>
        <w:numPr>
          <w:ilvl w:val="0"/>
          <w:numId w:val="31"/>
        </w:numPr>
        <w:tabs>
          <w:tab w:val="left" w:pos="413"/>
        </w:tabs>
        <w:spacing w:line="307" w:lineRule="exact"/>
        <w:jc w:val="both"/>
        <w:rPr>
          <w:rStyle w:val="FontStyle22"/>
        </w:rPr>
      </w:pPr>
      <w:r>
        <w:rPr>
          <w:rStyle w:val="FontStyle22"/>
        </w:rPr>
        <w:t>копия одобрения типа транспортного средства;</w:t>
      </w:r>
    </w:p>
    <w:p w:rsidR="00174B9A" w:rsidRDefault="00174B9A" w:rsidP="00174B9A">
      <w:pPr>
        <w:pStyle w:val="Style6"/>
        <w:widowControl/>
        <w:tabs>
          <w:tab w:val="left" w:pos="426"/>
        </w:tabs>
        <w:spacing w:line="307" w:lineRule="exact"/>
        <w:jc w:val="both"/>
        <w:rPr>
          <w:rStyle w:val="FontStyle22"/>
        </w:rPr>
      </w:pPr>
      <w:r>
        <w:rPr>
          <w:rStyle w:val="FontStyle22"/>
        </w:rPr>
        <w:t>•</w:t>
      </w:r>
      <w:r>
        <w:rPr>
          <w:rStyle w:val="FontStyle22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174B9A" w:rsidRDefault="00174B9A" w:rsidP="0073475B">
      <w:pPr>
        <w:pStyle w:val="Style7"/>
        <w:widowControl/>
        <w:numPr>
          <w:ilvl w:val="0"/>
          <w:numId w:val="4"/>
        </w:numPr>
        <w:tabs>
          <w:tab w:val="left" w:pos="264"/>
        </w:tabs>
        <w:spacing w:before="125" w:line="240" w:lineRule="auto"/>
        <w:ind w:firstLine="0"/>
        <w:jc w:val="left"/>
        <w:rPr>
          <w:rStyle w:val="FontStyle23"/>
        </w:rPr>
      </w:pPr>
      <w:r>
        <w:rPr>
          <w:rStyle w:val="FontStyle23"/>
        </w:rPr>
        <w:t>Требования к количеству Товара</w:t>
      </w:r>
    </w:p>
    <w:p w:rsidR="00174B9A" w:rsidRDefault="00174B9A" w:rsidP="00174B9A">
      <w:pPr>
        <w:keepNext/>
      </w:pPr>
      <w:r>
        <w:rPr>
          <w:b/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>Количество поставляемых автомобилей с АМТ - 2 шт., в том числе:</w:t>
      </w:r>
    </w:p>
    <w:p w:rsidR="00174B9A" w:rsidRDefault="00174B9A" w:rsidP="00174B9A">
      <w:pPr>
        <w:keepNext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базовой комплектации – 2 </w:t>
      </w:r>
      <w:proofErr w:type="spellStart"/>
      <w:r>
        <w:rPr>
          <w:b/>
          <w:sz w:val="26"/>
          <w:szCs w:val="26"/>
        </w:rPr>
        <w:t>шт</w:t>
      </w:r>
      <w:proofErr w:type="spellEnd"/>
      <w:r>
        <w:rPr>
          <w:b/>
          <w:sz w:val="26"/>
          <w:szCs w:val="26"/>
        </w:rPr>
        <w:t>;</w:t>
      </w:r>
    </w:p>
    <w:p w:rsidR="00174B9A" w:rsidRDefault="00174B9A" w:rsidP="00174B9A">
      <w:pPr>
        <w:pStyle w:val="Style7"/>
        <w:widowControl/>
        <w:tabs>
          <w:tab w:val="left" w:pos="264"/>
        </w:tabs>
        <w:spacing w:before="125" w:line="240" w:lineRule="auto"/>
        <w:ind w:firstLine="0"/>
        <w:jc w:val="left"/>
        <w:rPr>
          <w:rStyle w:val="FontStyle23"/>
        </w:rPr>
      </w:pPr>
      <w:r>
        <w:rPr>
          <w:rStyle w:val="FontStyle23"/>
        </w:rPr>
        <w:t>6.</w:t>
      </w:r>
      <w:r w:rsidR="0073475B">
        <w:rPr>
          <w:rStyle w:val="FontStyle23"/>
        </w:rPr>
        <w:t xml:space="preserve"> </w:t>
      </w:r>
      <w:r>
        <w:rPr>
          <w:rStyle w:val="FontStyle23"/>
        </w:rPr>
        <w:t>Требования к техническим характеристикам товара:</w:t>
      </w:r>
    </w:p>
    <w:p w:rsidR="00174B9A" w:rsidRDefault="00174B9A" w:rsidP="00174B9A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5386"/>
        <w:gridCol w:w="3269"/>
      </w:tblGrid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15"/>
              <w:widowControl/>
              <w:spacing w:line="256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15"/>
              <w:widowControl/>
              <w:spacing w:line="256" w:lineRule="auto"/>
              <w:ind w:left="485"/>
              <w:rPr>
                <w:rStyle w:val="FontStyle20"/>
              </w:rPr>
            </w:pPr>
            <w:r>
              <w:rPr>
                <w:rStyle w:val="FontStyle20"/>
              </w:rPr>
              <w:t>Технические характеристики автомобиля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15"/>
              <w:widowControl/>
              <w:spacing w:line="256" w:lineRule="auto"/>
              <w:ind w:left="797"/>
              <w:rPr>
                <w:rStyle w:val="FontStyle20"/>
              </w:rPr>
            </w:pPr>
            <w:r>
              <w:rPr>
                <w:rStyle w:val="FontStyle20"/>
              </w:rPr>
              <w:t>Значение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Категория автомобиля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М1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седан или </w:t>
            </w:r>
            <w:proofErr w:type="spellStart"/>
            <w:r>
              <w:rPr>
                <w:rStyle w:val="FontStyle21"/>
                <w:sz w:val="26"/>
                <w:szCs w:val="26"/>
              </w:rPr>
              <w:t>хэтчбек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/ не менее 4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Экологический класс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не менее 5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4 х 2 / передние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proofErr w:type="spellStart"/>
            <w:r>
              <w:rPr>
                <w:rStyle w:val="FontStyle21"/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Расположение двигателя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переднее поперечное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4E2728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Тип двигателя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четырехтактный, бензиновый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Тип коробки передач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 автоматическим управлением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  <w:vertAlign w:val="superscript"/>
              </w:rPr>
            </w:pPr>
            <w:r>
              <w:rPr>
                <w:rStyle w:val="FontStyle21"/>
                <w:sz w:val="26"/>
                <w:szCs w:val="26"/>
              </w:rPr>
              <w:t>Двигатель внутреннего сгорания (рабочий объем), см</w:t>
            </w:r>
            <w:r>
              <w:rPr>
                <w:rStyle w:val="FontStyle2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не более 1600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Оборудование автомобиля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ind w:left="5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в соответствии с пунктом 15 Приложения № 3 к ТР ТС</w:t>
            </w:r>
          </w:p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018/2011</w:t>
            </w:r>
          </w:p>
        </w:tc>
      </w:tr>
      <w:tr w:rsidR="00174B9A" w:rsidRPr="00174B9A" w:rsidTr="00174B9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jc w:val="center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6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Топливо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B9A" w:rsidRDefault="00174B9A">
            <w:pPr>
              <w:pStyle w:val="Style3"/>
              <w:widowControl/>
              <w:spacing w:line="254" w:lineRule="exact"/>
              <w:ind w:right="163"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бензин с октановым числом не менее 95</w:t>
            </w:r>
          </w:p>
        </w:tc>
      </w:tr>
    </w:tbl>
    <w:p w:rsidR="00174B9A" w:rsidRDefault="00174B9A" w:rsidP="00174B9A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174B9A" w:rsidRDefault="00174B9A" w:rsidP="00174B9A">
      <w:pPr>
        <w:pStyle w:val="Style7"/>
        <w:widowControl/>
        <w:tabs>
          <w:tab w:val="left" w:pos="269"/>
        </w:tabs>
        <w:spacing w:before="72" w:line="307" w:lineRule="exact"/>
        <w:ind w:firstLine="0"/>
        <w:jc w:val="left"/>
        <w:rPr>
          <w:rStyle w:val="FontStyle23"/>
        </w:rPr>
      </w:pPr>
      <w:r>
        <w:rPr>
          <w:rStyle w:val="FontStyle23"/>
        </w:rPr>
        <w:t>7.</w:t>
      </w:r>
      <w:r>
        <w:rPr>
          <w:rStyle w:val="FontStyle23"/>
        </w:rPr>
        <w:tab/>
        <w:t>Условия передачи и приемки автомобилей:</w:t>
      </w:r>
    </w:p>
    <w:p w:rsidR="00174B9A" w:rsidRDefault="00174B9A" w:rsidP="00174B9A">
      <w:pPr>
        <w:tabs>
          <w:tab w:val="left" w:pos="30"/>
        </w:tabs>
        <w:ind w:left="30" w:hanging="15"/>
        <w:jc w:val="both"/>
      </w:pPr>
      <w:r>
        <w:rPr>
          <w:rStyle w:val="FontStyle22"/>
        </w:rPr>
        <w:t xml:space="preserve">  </w:t>
      </w:r>
      <w:r>
        <w:rPr>
          <w:sz w:val="26"/>
          <w:szCs w:val="26"/>
        </w:rPr>
        <w:t xml:space="preserve">Передача автомобилей пострадавшим вследствие несчастных случаев на производстве и профессиональных заболеваний осуществляется в пределах г. Нальчика. Срок поставки - не более 15 дней </w:t>
      </w:r>
      <w:r w:rsidR="00C57B71">
        <w:rPr>
          <w:sz w:val="26"/>
          <w:szCs w:val="26"/>
        </w:rPr>
        <w:t>с даты заключения Контракта</w:t>
      </w:r>
      <w:r>
        <w:rPr>
          <w:sz w:val="26"/>
          <w:szCs w:val="26"/>
        </w:rPr>
        <w:t>.</w:t>
      </w:r>
    </w:p>
    <w:p w:rsidR="00174B9A" w:rsidRDefault="00174B9A" w:rsidP="00174B9A">
      <w:pPr>
        <w:pStyle w:val="Style1"/>
        <w:widowControl/>
        <w:spacing w:line="307" w:lineRule="exact"/>
        <w:rPr>
          <w:rStyle w:val="FontStyle22"/>
        </w:rPr>
      </w:pPr>
      <w:r>
        <w:rPr>
          <w:rStyle w:val="FontStyle22"/>
        </w:rPr>
        <w:t xml:space="preserve"> </w:t>
      </w:r>
    </w:p>
    <w:p w:rsidR="00174B9A" w:rsidRPr="0073475B" w:rsidRDefault="0073475B" w:rsidP="0073475B">
      <w:pPr>
        <w:pStyle w:val="Style7"/>
        <w:widowControl/>
        <w:tabs>
          <w:tab w:val="left" w:pos="384"/>
        </w:tabs>
        <w:spacing w:line="307" w:lineRule="exact"/>
        <w:ind w:firstLine="0"/>
        <w:jc w:val="left"/>
        <w:rPr>
          <w:rStyle w:val="FontStyle23"/>
        </w:rPr>
      </w:pPr>
      <w:r w:rsidRPr="0073475B">
        <w:rPr>
          <w:rStyle w:val="FontStyle23"/>
          <w:bCs w:val="0"/>
        </w:rPr>
        <w:t>8.</w:t>
      </w:r>
      <w:r w:rsidRPr="0073475B">
        <w:rPr>
          <w:rStyle w:val="FontStyle23"/>
        </w:rPr>
        <w:t xml:space="preserve"> </w:t>
      </w:r>
      <w:r w:rsidR="00174B9A" w:rsidRPr="0073475B">
        <w:rPr>
          <w:rStyle w:val="FontStyle23"/>
        </w:rPr>
        <w:t>Место поставки автомобилей:</w:t>
      </w:r>
    </w:p>
    <w:p w:rsidR="00174B9A" w:rsidRDefault="00174B9A" w:rsidP="00174B9A">
      <w:pPr>
        <w:pStyle w:val="Style7"/>
        <w:widowControl/>
        <w:tabs>
          <w:tab w:val="left" w:pos="384"/>
        </w:tabs>
        <w:spacing w:line="307" w:lineRule="exact"/>
        <w:ind w:firstLine="0"/>
        <w:jc w:val="left"/>
        <w:rPr>
          <w:rStyle w:val="FontStyle23"/>
          <w:b w:val="0"/>
        </w:rPr>
      </w:pPr>
      <w:r>
        <w:rPr>
          <w:rStyle w:val="FontStyle23"/>
          <w:b w:val="0"/>
        </w:rPr>
        <w:t xml:space="preserve">  Кабардино-Балкарская Республика, г. Нальчик</w:t>
      </w:r>
    </w:p>
    <w:p w:rsidR="00174B9A" w:rsidRDefault="00174B9A" w:rsidP="00174B9A">
      <w:pPr>
        <w:pStyle w:val="Style7"/>
        <w:widowControl/>
        <w:tabs>
          <w:tab w:val="left" w:pos="384"/>
        </w:tabs>
        <w:spacing w:line="307" w:lineRule="exact"/>
        <w:jc w:val="left"/>
        <w:rPr>
          <w:rStyle w:val="FontStyle23"/>
          <w:b w:val="0"/>
        </w:rPr>
      </w:pPr>
    </w:p>
    <w:p w:rsidR="00174B9A" w:rsidRDefault="00174B9A" w:rsidP="0073475B">
      <w:pPr>
        <w:pStyle w:val="Style7"/>
        <w:widowControl/>
        <w:numPr>
          <w:ilvl w:val="0"/>
          <w:numId w:val="14"/>
        </w:numPr>
        <w:tabs>
          <w:tab w:val="left" w:pos="384"/>
        </w:tabs>
        <w:spacing w:line="307" w:lineRule="exact"/>
        <w:ind w:firstLine="0"/>
        <w:jc w:val="left"/>
        <w:rPr>
          <w:rStyle w:val="FontStyle23"/>
        </w:rPr>
      </w:pPr>
      <w:r>
        <w:rPr>
          <w:rStyle w:val="FontStyle23"/>
        </w:rPr>
        <w:t>Порядок формирования цены:</w:t>
      </w:r>
    </w:p>
    <w:p w:rsidR="00174B9A" w:rsidRDefault="00174B9A" w:rsidP="00174B9A">
      <w:pPr>
        <w:pStyle w:val="Style8"/>
        <w:widowControl/>
        <w:spacing w:before="5" w:line="307" w:lineRule="exact"/>
        <w:ind w:firstLine="0"/>
        <w:rPr>
          <w:rStyle w:val="FontStyle22"/>
        </w:rPr>
      </w:pPr>
      <w:r>
        <w:rPr>
          <w:rStyle w:val="FontStyle22"/>
        </w:rPr>
        <w:t xml:space="preserve">    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174B9A" w:rsidRDefault="00174B9A" w:rsidP="0073475B">
      <w:pPr>
        <w:pStyle w:val="Style7"/>
        <w:widowControl/>
        <w:numPr>
          <w:ilvl w:val="0"/>
          <w:numId w:val="38"/>
        </w:numPr>
        <w:tabs>
          <w:tab w:val="left" w:pos="384"/>
        </w:tabs>
        <w:spacing w:before="307" w:line="307" w:lineRule="exact"/>
        <w:ind w:left="284"/>
        <w:jc w:val="left"/>
        <w:rPr>
          <w:rStyle w:val="FontStyle23"/>
        </w:rPr>
      </w:pPr>
      <w:r>
        <w:rPr>
          <w:rStyle w:val="FontStyle23"/>
        </w:rPr>
        <w:t>Условия оплаты:</w:t>
      </w:r>
    </w:p>
    <w:p w:rsidR="00174B9A" w:rsidRDefault="00174B9A" w:rsidP="00174B9A">
      <w:pPr>
        <w:pStyle w:val="Style12"/>
        <w:widowControl/>
        <w:spacing w:before="5"/>
        <w:rPr>
          <w:rStyle w:val="FontStyle22"/>
        </w:rPr>
      </w:pPr>
      <w:r>
        <w:rPr>
          <w:rStyle w:val="FontStyle22"/>
        </w:rPr>
        <w:t xml:space="preserve">Оплата будет произведена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- приемки Товара Получателем, Договора, копии </w:t>
      </w:r>
      <w:proofErr w:type="gramStart"/>
      <w:r>
        <w:rPr>
          <w:rStyle w:val="FontStyle22"/>
        </w:rPr>
        <w:t>Направления</w:t>
      </w:r>
      <w:proofErr w:type="gramEnd"/>
      <w:r>
        <w:rPr>
          <w:rStyle w:val="FontStyle22"/>
        </w:rPr>
        <w:t xml:space="preserve"> выданного Заказчиком,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174B9A" w:rsidRDefault="00174B9A" w:rsidP="00174B9A">
      <w:pPr>
        <w:pStyle w:val="Style12"/>
        <w:widowControl/>
        <w:tabs>
          <w:tab w:val="left" w:leader="underscore" w:pos="1507"/>
        </w:tabs>
        <w:rPr>
          <w:rStyle w:val="FontStyle22"/>
        </w:rPr>
      </w:pPr>
      <w:r>
        <w:rPr>
          <w:rStyle w:val="FontStyle22"/>
        </w:rPr>
        <w:lastRenderedPageBreak/>
        <w:t>Документы, необходимые для оплаты, представляются Зака</w:t>
      </w:r>
      <w:r w:rsidR="00737419">
        <w:rPr>
          <w:rStyle w:val="FontStyle22"/>
        </w:rPr>
        <w:t>зчику не</w:t>
      </w:r>
      <w:r w:rsidR="00737419">
        <w:rPr>
          <w:rStyle w:val="FontStyle22"/>
        </w:rPr>
        <w:br/>
        <w:t>позднее 25 декабря 2019</w:t>
      </w:r>
      <w:r>
        <w:rPr>
          <w:rStyle w:val="FontStyle22"/>
        </w:rPr>
        <w:t xml:space="preserve"> года.</w:t>
      </w:r>
    </w:p>
    <w:p w:rsidR="00174B9A" w:rsidRDefault="00174B9A" w:rsidP="00174B9A">
      <w:pPr>
        <w:pStyle w:val="Style7"/>
        <w:widowControl/>
        <w:tabs>
          <w:tab w:val="left" w:pos="384"/>
        </w:tabs>
        <w:spacing w:before="307" w:line="307" w:lineRule="exact"/>
        <w:ind w:firstLine="0"/>
        <w:jc w:val="left"/>
        <w:rPr>
          <w:rStyle w:val="FontStyle23"/>
        </w:rPr>
      </w:pPr>
      <w:r>
        <w:rPr>
          <w:rStyle w:val="FontStyle23"/>
        </w:rPr>
        <w:t>11</w:t>
      </w:r>
      <w:r w:rsidR="0073475B">
        <w:rPr>
          <w:rStyle w:val="FontStyle23"/>
        </w:rPr>
        <w:t xml:space="preserve">. </w:t>
      </w:r>
      <w:r>
        <w:rPr>
          <w:rStyle w:val="FontStyle23"/>
        </w:rPr>
        <w:t>Обязательные условия:</w:t>
      </w:r>
    </w:p>
    <w:p w:rsidR="00174B9A" w:rsidRDefault="00174B9A" w:rsidP="00174B9A">
      <w:pPr>
        <w:pStyle w:val="Style10"/>
        <w:widowControl/>
        <w:tabs>
          <w:tab w:val="left" w:pos="1459"/>
        </w:tabs>
        <w:spacing w:line="307" w:lineRule="exact"/>
        <w:ind w:firstLine="581"/>
        <w:rPr>
          <w:rStyle w:val="FontStyle22"/>
        </w:rPr>
      </w:pPr>
      <w:r>
        <w:rPr>
          <w:rStyle w:val="FontStyle22"/>
        </w:rPr>
        <w:t>11.1.</w:t>
      </w:r>
      <w:r>
        <w:rPr>
          <w:rStyle w:val="FontStyle22"/>
        </w:rPr>
        <w:tab/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174B9A" w:rsidRDefault="00174B9A" w:rsidP="00174B9A">
      <w:pPr>
        <w:pStyle w:val="Style10"/>
        <w:widowControl/>
        <w:numPr>
          <w:ilvl w:val="1"/>
          <w:numId w:val="32"/>
        </w:numPr>
        <w:tabs>
          <w:tab w:val="left" w:pos="1195"/>
        </w:tabs>
        <w:spacing w:line="307" w:lineRule="exact"/>
        <w:ind w:right="5" w:firstLine="567"/>
        <w:jc w:val="both"/>
        <w:rPr>
          <w:rStyle w:val="FontStyle22"/>
        </w:rPr>
      </w:pPr>
      <w:r>
        <w:rPr>
          <w:rStyle w:val="FontStyle22"/>
        </w:rPr>
        <w:t>При выдаче Товара Получателю Поставщик оформляет следующие документы:</w:t>
      </w:r>
    </w:p>
    <w:p w:rsidR="00174B9A" w:rsidRDefault="00174B9A" w:rsidP="00174B9A">
      <w:pPr>
        <w:widowControl/>
        <w:rPr>
          <w:sz w:val="2"/>
          <w:szCs w:val="2"/>
        </w:rPr>
      </w:pPr>
    </w:p>
    <w:p w:rsidR="00174B9A" w:rsidRDefault="00174B9A" w:rsidP="00174B9A">
      <w:pPr>
        <w:pStyle w:val="Style13"/>
        <w:widowControl/>
        <w:numPr>
          <w:ilvl w:val="0"/>
          <w:numId w:val="33"/>
        </w:numPr>
        <w:spacing w:line="307" w:lineRule="exact"/>
        <w:ind w:left="374" w:firstLine="0"/>
        <w:jc w:val="left"/>
        <w:rPr>
          <w:rStyle w:val="FontStyle22"/>
        </w:rPr>
      </w:pPr>
      <w:r>
        <w:rPr>
          <w:rStyle w:val="FontStyle22"/>
        </w:rPr>
        <w:t>Акт сдачи-приемки Товара Получателем;</w:t>
      </w:r>
    </w:p>
    <w:p w:rsidR="00174B9A" w:rsidRDefault="00174B9A" w:rsidP="00174B9A">
      <w:pPr>
        <w:pStyle w:val="Style13"/>
        <w:widowControl/>
        <w:numPr>
          <w:ilvl w:val="0"/>
          <w:numId w:val="34"/>
        </w:numPr>
        <w:tabs>
          <w:tab w:val="left" w:pos="701"/>
        </w:tabs>
        <w:spacing w:line="307" w:lineRule="exact"/>
        <w:rPr>
          <w:rStyle w:val="FontStyle22"/>
        </w:rPr>
      </w:pPr>
      <w:r>
        <w:rPr>
          <w:rStyle w:val="FontStyle22"/>
        </w:rPr>
        <w:t>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174B9A" w:rsidRDefault="00174B9A" w:rsidP="00174B9A">
      <w:pPr>
        <w:pStyle w:val="Style10"/>
        <w:widowControl/>
        <w:tabs>
          <w:tab w:val="left" w:pos="1195"/>
        </w:tabs>
        <w:spacing w:line="307" w:lineRule="exact"/>
        <w:ind w:firstLine="567"/>
        <w:jc w:val="both"/>
        <w:rPr>
          <w:rStyle w:val="FontStyle22"/>
        </w:rPr>
      </w:pPr>
      <w:r>
        <w:rPr>
          <w:rStyle w:val="FontStyle22"/>
        </w:rPr>
        <w:t>11.3.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174B9A" w:rsidRDefault="00174B9A" w:rsidP="00174B9A">
      <w:pPr>
        <w:pStyle w:val="Style10"/>
        <w:widowControl/>
        <w:tabs>
          <w:tab w:val="left" w:pos="1195"/>
        </w:tabs>
        <w:spacing w:line="307" w:lineRule="exact"/>
        <w:ind w:left="586"/>
        <w:rPr>
          <w:sz w:val="2"/>
          <w:szCs w:val="2"/>
        </w:rPr>
      </w:pPr>
      <w:r>
        <w:rPr>
          <w:rStyle w:val="FontStyle22"/>
        </w:rPr>
        <w:t xml:space="preserve">Поставка осуществляется на основании направления страховщика. </w:t>
      </w:r>
    </w:p>
    <w:p w:rsidR="00174B9A" w:rsidRDefault="00174B9A" w:rsidP="00174B9A">
      <w:pPr>
        <w:tabs>
          <w:tab w:val="left" w:pos="30"/>
        </w:tabs>
        <w:ind w:left="30" w:hanging="15"/>
        <w:jc w:val="both"/>
        <w:rPr>
          <w:rStyle w:val="FontStyle23"/>
        </w:rPr>
      </w:pPr>
    </w:p>
    <w:p w:rsidR="00174B9A" w:rsidRDefault="00174B9A" w:rsidP="00174B9A">
      <w:pPr>
        <w:ind w:left="30" w:hanging="15"/>
        <w:jc w:val="both"/>
      </w:pPr>
      <w:r>
        <w:rPr>
          <w:rStyle w:val="FontStyle23"/>
        </w:rPr>
        <w:t>12. Срок поставки автомобилей</w:t>
      </w:r>
      <w:r w:rsidR="00C57B71">
        <w:rPr>
          <w:b/>
          <w:sz w:val="26"/>
          <w:szCs w:val="26"/>
        </w:rPr>
        <w:t xml:space="preserve"> не более 15 дней с даты заключения Контракта.</w:t>
      </w:r>
    </w:p>
    <w:p w:rsidR="00174B9A" w:rsidRDefault="00174B9A" w:rsidP="00174B9A">
      <w:pPr>
        <w:pStyle w:val="Style7"/>
        <w:widowControl/>
        <w:tabs>
          <w:tab w:val="left" w:pos="384"/>
          <w:tab w:val="left" w:leader="underscore" w:pos="4685"/>
        </w:tabs>
        <w:spacing w:before="317"/>
        <w:ind w:firstLine="0"/>
        <w:jc w:val="left"/>
        <w:rPr>
          <w:rStyle w:val="FontStyle23"/>
        </w:rPr>
      </w:pPr>
      <w:r>
        <w:rPr>
          <w:rStyle w:val="FontStyle23"/>
        </w:rPr>
        <w:t>13. Требования к сроку и объему предоставления гарантий на товар:</w:t>
      </w:r>
    </w:p>
    <w:p w:rsidR="00174B9A" w:rsidRDefault="00174B9A" w:rsidP="00174B9A">
      <w:pPr>
        <w:widowControl/>
        <w:rPr>
          <w:sz w:val="2"/>
          <w:szCs w:val="2"/>
        </w:rPr>
      </w:pPr>
    </w:p>
    <w:p w:rsidR="00174B9A" w:rsidRDefault="00174B9A" w:rsidP="00174B9A">
      <w:pPr>
        <w:pStyle w:val="Style10"/>
        <w:widowControl/>
        <w:numPr>
          <w:ilvl w:val="1"/>
          <w:numId w:val="35"/>
        </w:numPr>
        <w:tabs>
          <w:tab w:val="left" w:pos="1190"/>
        </w:tabs>
        <w:spacing w:line="307" w:lineRule="exact"/>
        <w:ind w:left="0" w:firstLine="426"/>
        <w:jc w:val="both"/>
        <w:rPr>
          <w:rStyle w:val="FontStyle22"/>
        </w:rPr>
      </w:pPr>
      <w:r>
        <w:rPr>
          <w:rStyle w:val="FontStyle22"/>
        </w:rPr>
        <w:t>Гарантия на автомобиль должна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174B9A" w:rsidRDefault="00174B9A" w:rsidP="00174B9A">
      <w:pPr>
        <w:pStyle w:val="Style10"/>
        <w:widowControl/>
        <w:numPr>
          <w:ilvl w:val="1"/>
          <w:numId w:val="35"/>
        </w:numPr>
        <w:tabs>
          <w:tab w:val="left" w:pos="1190"/>
        </w:tabs>
        <w:spacing w:line="307" w:lineRule="exact"/>
        <w:ind w:left="0" w:firstLine="426"/>
        <w:jc w:val="both"/>
        <w:rPr>
          <w:rStyle w:val="FontStyle22"/>
        </w:rPr>
      </w:pPr>
      <w:r>
        <w:rPr>
          <w:rStyle w:val="FontStyle22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174B9A" w:rsidRDefault="00174B9A" w:rsidP="00174B9A">
      <w:pPr>
        <w:pStyle w:val="Style10"/>
        <w:widowControl/>
        <w:tabs>
          <w:tab w:val="left" w:pos="1454"/>
        </w:tabs>
        <w:spacing w:line="307" w:lineRule="exact"/>
        <w:ind w:firstLine="426"/>
        <w:jc w:val="both"/>
        <w:rPr>
          <w:rStyle w:val="FontStyle22"/>
        </w:rPr>
      </w:pPr>
      <w:r>
        <w:rPr>
          <w:rStyle w:val="FontStyle22"/>
        </w:rPr>
        <w:t>13.3.</w:t>
      </w:r>
      <w:r>
        <w:rPr>
          <w:rStyle w:val="FontStyle22"/>
        </w:rPr>
        <w:tab/>
        <w:t>Гарантия на дополнительное оборудование, устанавливаемое</w:t>
      </w:r>
      <w:r>
        <w:rPr>
          <w:rStyle w:val="FontStyle22"/>
        </w:rPr>
        <w:br/>
        <w:t>Поставщиком и передаваемое им по заявке Заказчика вместе с Товаром, должна</w:t>
      </w:r>
      <w:r>
        <w:rPr>
          <w:rStyle w:val="FontStyle22"/>
        </w:rPr>
        <w:br/>
        <w:t>составлять не менее 6 (шести) месяцев, если иное не указано Поставщиком или</w:t>
      </w:r>
      <w:r>
        <w:rPr>
          <w:rStyle w:val="FontStyle22"/>
        </w:rPr>
        <w:br/>
        <w:t>изготовителем дополнительного оборудования в передаваемых Заказчику</w:t>
      </w:r>
      <w:r>
        <w:rPr>
          <w:rStyle w:val="FontStyle22"/>
        </w:rPr>
        <w:br/>
        <w:t>документах на такое оборудование.</w:t>
      </w:r>
    </w:p>
    <w:p w:rsidR="00174B9A" w:rsidRDefault="00174B9A" w:rsidP="00174B9A">
      <w:pPr>
        <w:pStyle w:val="Style10"/>
        <w:widowControl/>
        <w:numPr>
          <w:ilvl w:val="1"/>
          <w:numId w:val="36"/>
        </w:numPr>
        <w:tabs>
          <w:tab w:val="left" w:pos="1258"/>
        </w:tabs>
        <w:spacing w:before="67" w:line="307" w:lineRule="exact"/>
        <w:ind w:left="0" w:firstLine="426"/>
        <w:jc w:val="both"/>
        <w:rPr>
          <w:rStyle w:val="FontStyle22"/>
        </w:rPr>
      </w:pPr>
      <w:r>
        <w:rPr>
          <w:rStyle w:val="FontStyle22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174B9A" w:rsidRDefault="00174B9A" w:rsidP="00174B9A">
      <w:pPr>
        <w:pStyle w:val="Style10"/>
        <w:widowControl/>
        <w:numPr>
          <w:ilvl w:val="1"/>
          <w:numId w:val="36"/>
        </w:numPr>
        <w:tabs>
          <w:tab w:val="left" w:pos="1258"/>
        </w:tabs>
        <w:spacing w:line="307" w:lineRule="exact"/>
        <w:ind w:left="0" w:firstLine="426"/>
        <w:jc w:val="both"/>
        <w:rPr>
          <w:rStyle w:val="FontStyle22"/>
        </w:rPr>
      </w:pPr>
      <w:r>
        <w:rPr>
          <w:rStyle w:val="FontStyle22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74B9A" w:rsidRDefault="00174B9A" w:rsidP="00174B9A">
      <w:pPr>
        <w:pStyle w:val="Style10"/>
        <w:widowControl/>
        <w:numPr>
          <w:ilvl w:val="1"/>
          <w:numId w:val="36"/>
        </w:numPr>
        <w:tabs>
          <w:tab w:val="left" w:pos="1258"/>
        </w:tabs>
        <w:spacing w:line="307" w:lineRule="exact"/>
        <w:ind w:left="0" w:firstLine="426"/>
        <w:jc w:val="both"/>
        <w:rPr>
          <w:rStyle w:val="FontStyle22"/>
        </w:rPr>
      </w:pPr>
      <w:r>
        <w:rPr>
          <w:rStyle w:val="FontStyle22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174B9A" w:rsidRDefault="00174B9A" w:rsidP="00174B9A">
      <w:pPr>
        <w:pStyle w:val="Style10"/>
        <w:widowControl/>
        <w:numPr>
          <w:ilvl w:val="1"/>
          <w:numId w:val="36"/>
        </w:numPr>
        <w:spacing w:before="5" w:line="307" w:lineRule="exact"/>
        <w:ind w:left="0" w:firstLine="567"/>
        <w:jc w:val="both"/>
        <w:rPr>
          <w:rStyle w:val="FontStyle22"/>
        </w:rPr>
      </w:pPr>
      <w:r>
        <w:rPr>
          <w:rStyle w:val="FontStyle22"/>
        </w:rPr>
        <w:t>Недостатки, обнаруженные в Товаре, подлежат устранению</w:t>
      </w:r>
      <w:r>
        <w:rPr>
          <w:rStyle w:val="FontStyle22"/>
        </w:rPr>
        <w:br/>
        <w:t>Поставщиком либо иным официальным дилером в течение 30 (тридцати) рабочих</w:t>
      </w:r>
      <w:r>
        <w:rPr>
          <w:rStyle w:val="FontStyle22"/>
        </w:rPr>
        <w:br/>
        <w:t>дней с даты предъявления Получателем соответствующего письменного</w:t>
      </w:r>
      <w:r>
        <w:rPr>
          <w:rStyle w:val="FontStyle22"/>
        </w:rPr>
        <w:br/>
        <w:t>требования и передачи Товара Поставщику, либо иному официальному дилеру для</w:t>
      </w:r>
      <w:r>
        <w:rPr>
          <w:rStyle w:val="FontStyle22"/>
        </w:rPr>
        <w:br/>
        <w:t>выполнения работ, если более продолжительный срок устранения недостатков не</w:t>
      </w:r>
      <w:r>
        <w:rPr>
          <w:rStyle w:val="FontStyle22"/>
        </w:rPr>
        <w:br/>
        <w:t>будет связан с заказом и доставкой необходимых для гарантийного ремонта</w:t>
      </w:r>
      <w:r>
        <w:rPr>
          <w:rStyle w:val="FontStyle22"/>
        </w:rPr>
        <w:br/>
        <w:t>запасных частей и иных комплектующих. В этом случае срок устранения</w:t>
      </w:r>
      <w:r>
        <w:rPr>
          <w:rStyle w:val="FontStyle22"/>
        </w:rPr>
        <w:br/>
        <w:t>недостатков продлевается на срок доставки заказанных запасных частей и иных</w:t>
      </w:r>
      <w:r>
        <w:rPr>
          <w:rStyle w:val="FontStyle22"/>
        </w:rPr>
        <w:br/>
        <w:t>комплектующих Поставщику, либо иному официальному дилеру, в который</w:t>
      </w:r>
      <w:r>
        <w:rPr>
          <w:rStyle w:val="FontStyle22"/>
        </w:rPr>
        <w:br/>
        <w:t>обратился Получатель для выполнения работ.</w:t>
      </w:r>
    </w:p>
    <w:p w:rsidR="00174B9A" w:rsidRDefault="00174B9A" w:rsidP="00174B9A">
      <w:pPr>
        <w:pStyle w:val="Style7"/>
        <w:widowControl/>
        <w:spacing w:line="240" w:lineRule="exact"/>
        <w:ind w:firstLine="426"/>
        <w:jc w:val="left"/>
        <w:rPr>
          <w:sz w:val="20"/>
          <w:szCs w:val="20"/>
        </w:rPr>
      </w:pPr>
    </w:p>
    <w:p w:rsidR="00174B9A" w:rsidRDefault="00174B9A" w:rsidP="0073475B">
      <w:pPr>
        <w:pStyle w:val="Style7"/>
        <w:widowControl/>
        <w:numPr>
          <w:ilvl w:val="0"/>
          <w:numId w:val="37"/>
        </w:numPr>
        <w:tabs>
          <w:tab w:val="left" w:pos="384"/>
        </w:tabs>
        <w:spacing w:before="77"/>
        <w:jc w:val="left"/>
        <w:rPr>
          <w:rStyle w:val="FontStyle23"/>
        </w:rPr>
      </w:pPr>
      <w:r>
        <w:rPr>
          <w:rStyle w:val="FontStyle23"/>
        </w:rPr>
        <w:t>Требования к качеству товара:</w:t>
      </w:r>
    </w:p>
    <w:p w:rsidR="00174B9A" w:rsidRDefault="00174B9A" w:rsidP="00174B9A">
      <w:pPr>
        <w:pStyle w:val="Style16"/>
        <w:widowControl/>
        <w:numPr>
          <w:ilvl w:val="1"/>
          <w:numId w:val="37"/>
        </w:numPr>
        <w:tabs>
          <w:tab w:val="left" w:pos="1368"/>
        </w:tabs>
        <w:spacing w:line="312" w:lineRule="exact"/>
        <w:ind w:left="0" w:right="5" w:firstLine="426"/>
        <w:rPr>
          <w:rStyle w:val="FontStyle22"/>
        </w:rPr>
      </w:pPr>
      <w:r>
        <w:rPr>
          <w:rStyle w:val="FontStyle22"/>
        </w:rPr>
        <w:lastRenderedPageBreak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74B9A" w:rsidRDefault="00174B9A" w:rsidP="00174B9A">
      <w:pPr>
        <w:pStyle w:val="Style16"/>
        <w:widowControl/>
        <w:numPr>
          <w:ilvl w:val="1"/>
          <w:numId w:val="37"/>
        </w:numPr>
        <w:tabs>
          <w:tab w:val="left" w:pos="1368"/>
        </w:tabs>
        <w:spacing w:line="317" w:lineRule="exact"/>
        <w:ind w:left="0" w:right="5" w:firstLine="426"/>
        <w:rPr>
          <w:rStyle w:val="FontStyle22"/>
        </w:rPr>
      </w:pPr>
      <w:r>
        <w:rPr>
          <w:rStyle w:val="FontStyle22"/>
        </w:rPr>
        <w:t>Качество и маркировка Товара должны соответствовать требованиям ТР ТС 018/2011</w:t>
      </w:r>
    </w:p>
    <w:p w:rsidR="00174B9A" w:rsidRDefault="00174B9A" w:rsidP="00174B9A">
      <w:pPr>
        <w:pStyle w:val="Style16"/>
        <w:widowControl/>
        <w:numPr>
          <w:ilvl w:val="1"/>
          <w:numId w:val="37"/>
        </w:numPr>
        <w:tabs>
          <w:tab w:val="left" w:pos="1368"/>
        </w:tabs>
        <w:spacing w:line="307" w:lineRule="exact"/>
        <w:ind w:left="0" w:firstLine="426"/>
        <w:rPr>
          <w:rStyle w:val="FontStyle22"/>
        </w:rPr>
      </w:pPr>
      <w:r>
        <w:rPr>
          <w:rStyle w:val="FontStyle22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174B9A" w:rsidRDefault="00174B9A" w:rsidP="00174B9A">
      <w:pPr>
        <w:widowControl/>
        <w:rPr>
          <w:sz w:val="2"/>
          <w:szCs w:val="2"/>
        </w:rPr>
      </w:pPr>
    </w:p>
    <w:p w:rsidR="00174B9A" w:rsidRPr="00C74BBA" w:rsidRDefault="00174B9A" w:rsidP="004D7B0B">
      <w:pPr>
        <w:pStyle w:val="Style3"/>
        <w:widowControl/>
        <w:tabs>
          <w:tab w:val="left" w:pos="408"/>
        </w:tabs>
        <w:spacing w:line="307" w:lineRule="exact"/>
        <w:jc w:val="left"/>
        <w:rPr>
          <w:rStyle w:val="FontStyle23"/>
        </w:rPr>
      </w:pPr>
    </w:p>
    <w:sectPr w:rsidR="00174B9A" w:rsidRPr="00C74BBA" w:rsidSect="00C74BBA">
      <w:headerReference w:type="default" r:id="rId7"/>
      <w:headerReference w:type="first" r:id="rId8"/>
      <w:type w:val="continuous"/>
      <w:pgSz w:w="11905" w:h="16837"/>
      <w:pgMar w:top="567" w:right="840" w:bottom="28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5F" w:rsidRDefault="006E095F">
      <w:r>
        <w:separator/>
      </w:r>
    </w:p>
  </w:endnote>
  <w:endnote w:type="continuationSeparator" w:id="0">
    <w:p w:rsidR="006E095F" w:rsidRDefault="006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5F" w:rsidRDefault="006E095F">
      <w:r>
        <w:separator/>
      </w:r>
    </w:p>
  </w:footnote>
  <w:footnote w:type="continuationSeparator" w:id="0">
    <w:p w:rsidR="006E095F" w:rsidRDefault="006E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E26593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E7E30">
      <w:rPr>
        <w:rStyle w:val="FontStyle21"/>
        <w:noProof/>
      </w:rPr>
      <w:t>4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E2659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8165FD4"/>
    <w:multiLevelType w:val="singleLevel"/>
    <w:tmpl w:val="1BEA391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3" w15:restartNumberingAfterBreak="0">
    <w:nsid w:val="1B71796D"/>
    <w:multiLevelType w:val="singleLevel"/>
    <w:tmpl w:val="3E5C9BA2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1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B32D66"/>
    <w:multiLevelType w:val="singleLevel"/>
    <w:tmpl w:val="D9BA2F7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733D04"/>
    <w:multiLevelType w:val="hybridMultilevel"/>
    <w:tmpl w:val="02421BC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9643A7"/>
    <w:multiLevelType w:val="hybridMultilevel"/>
    <w:tmpl w:val="091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6F5C5D"/>
    <w:multiLevelType w:val="hybridMultilevel"/>
    <w:tmpl w:val="DC66EE4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1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6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EE143B"/>
    <w:multiLevelType w:val="singleLevel"/>
    <w:tmpl w:val="39F8395A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F2A3F80"/>
    <w:multiLevelType w:val="singleLevel"/>
    <w:tmpl w:val="AC18ABB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6"/>
  </w:num>
  <w:num w:numId="9">
    <w:abstractNumId w:val="26"/>
  </w:num>
  <w:num w:numId="10">
    <w:abstractNumId w:val="12"/>
  </w:num>
  <w:num w:numId="1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6"/>
  </w:num>
  <w:num w:numId="16">
    <w:abstractNumId w:val="27"/>
  </w:num>
  <w:num w:numId="17">
    <w:abstractNumId w:val="22"/>
  </w:num>
  <w:num w:numId="1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9">
    <w:abstractNumId w:val="18"/>
  </w:num>
  <w:num w:numId="20">
    <w:abstractNumId w:val="1"/>
  </w:num>
  <w:num w:numId="21">
    <w:abstractNumId w:val="8"/>
  </w:num>
  <w:num w:numId="22">
    <w:abstractNumId w:val="13"/>
  </w:num>
  <w:num w:numId="23">
    <w:abstractNumId w:val="13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17"/>
  </w:num>
  <w:num w:numId="26">
    <w:abstractNumId w:val="14"/>
  </w:num>
  <w:num w:numId="27">
    <w:abstractNumId w:val="19"/>
  </w:num>
  <w:num w:numId="28">
    <w:abstractNumId w:val="11"/>
  </w:num>
  <w:num w:numId="29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2">
    <w:abstractNumId w:val="6"/>
    <w:lvlOverride w:ilvl="0">
      <w:startOverride w:val="10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5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5"/>
    <w:rsid w:val="00091658"/>
    <w:rsid w:val="001044DC"/>
    <w:rsid w:val="00160ED0"/>
    <w:rsid w:val="00174B9A"/>
    <w:rsid w:val="001C2E0A"/>
    <w:rsid w:val="00292F88"/>
    <w:rsid w:val="002A234D"/>
    <w:rsid w:val="0030337D"/>
    <w:rsid w:val="003264F5"/>
    <w:rsid w:val="00457831"/>
    <w:rsid w:val="004A27F7"/>
    <w:rsid w:val="004D7B0B"/>
    <w:rsid w:val="004E2728"/>
    <w:rsid w:val="00542042"/>
    <w:rsid w:val="00611F8F"/>
    <w:rsid w:val="00675D4A"/>
    <w:rsid w:val="006E095F"/>
    <w:rsid w:val="00701F28"/>
    <w:rsid w:val="0073475B"/>
    <w:rsid w:val="00737419"/>
    <w:rsid w:val="00753594"/>
    <w:rsid w:val="007A0E38"/>
    <w:rsid w:val="007C561E"/>
    <w:rsid w:val="007F55FF"/>
    <w:rsid w:val="00876407"/>
    <w:rsid w:val="008A6051"/>
    <w:rsid w:val="00931770"/>
    <w:rsid w:val="009D5094"/>
    <w:rsid w:val="00A539A4"/>
    <w:rsid w:val="00AE7E30"/>
    <w:rsid w:val="00B441B8"/>
    <w:rsid w:val="00C13FF8"/>
    <w:rsid w:val="00C36B46"/>
    <w:rsid w:val="00C57B71"/>
    <w:rsid w:val="00C74BBA"/>
    <w:rsid w:val="00DB08EA"/>
    <w:rsid w:val="00DC01B0"/>
    <w:rsid w:val="00DF4136"/>
    <w:rsid w:val="00E26593"/>
    <w:rsid w:val="00E73035"/>
    <w:rsid w:val="00EB7C9C"/>
    <w:rsid w:val="00F56311"/>
    <w:rsid w:val="00F71A0F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EE4121-5235-4184-B90D-62E23C5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566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0" w:lineRule="exact"/>
      <w:ind w:firstLine="427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Schetchikova_EA</dc:creator>
  <cp:keywords/>
  <dc:description/>
  <cp:lastModifiedBy>BERZEKOVA_MM</cp:lastModifiedBy>
  <cp:revision>2</cp:revision>
  <cp:lastPrinted>2019-07-05T08:07:00Z</cp:lastPrinted>
  <dcterms:created xsi:type="dcterms:W3CDTF">2019-07-05T13:09:00Z</dcterms:created>
  <dcterms:modified xsi:type="dcterms:W3CDTF">2019-07-05T13:09:00Z</dcterms:modified>
</cp:coreProperties>
</file>