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715815" w:rsidRPr="00715815">
        <w:t xml:space="preserve"> по профилю </w:t>
      </w:r>
      <w:r w:rsidR="00C41EB1">
        <w:t>б</w:t>
      </w:r>
      <w:r w:rsidR="00C41EB1" w:rsidRPr="00C41EB1">
        <w:t>олезни органов дыхания</w:t>
      </w:r>
      <w:r w:rsidR="00C41EB1">
        <w:t xml:space="preserve">, </w:t>
      </w:r>
      <w:r w:rsidR="00715815" w:rsidRPr="00715815">
        <w:t xml:space="preserve">болезни глаза и его придаточного аппарата, по профилю болезни мочеполовой системы,  </w:t>
      </w:r>
      <w:r w:rsidR="008331F8">
        <w:t xml:space="preserve">по профилю болезни нервной системы, в т.ч. детский церебральный паралич, </w:t>
      </w:r>
      <w:r w:rsidR="00715815" w:rsidRPr="00715815">
        <w:t>по профилю болезни органов пищеварения , по профилю болезни эндокринной системы</w:t>
      </w:r>
      <w:r w:rsidR="001E309E">
        <w:t xml:space="preserve">, </w:t>
      </w:r>
      <w:r w:rsidR="001E309E" w:rsidRPr="00F37B02">
        <w:t xml:space="preserve">по профилю </w:t>
      </w:r>
      <w:r w:rsidR="001E309E" w:rsidRPr="0013200B">
        <w:t xml:space="preserve">болезни </w:t>
      </w:r>
      <w:r w:rsidR="00410570">
        <w:t xml:space="preserve">системы кровообращения </w:t>
      </w:r>
      <w:r>
        <w:t xml:space="preserve">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</w:p>
    <w:p w:rsidR="001A4A99" w:rsidRPr="004C4B60" w:rsidRDefault="00DF29EE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2.1. </w:t>
      </w:r>
      <w:r w:rsidR="001A4A99"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="001A4A99" w:rsidRPr="004C4B60">
        <w:rPr>
          <w:rFonts w:eastAsia="Lucida Sans Unicode"/>
          <w:b/>
          <w:kern w:val="1"/>
        </w:rPr>
        <w:t>18</w:t>
      </w:r>
      <w:r w:rsidR="001A4A99" w:rsidRPr="004C4B60">
        <w:rPr>
          <w:rFonts w:eastAsia="Lucida Sans Unicode"/>
          <w:kern w:val="1"/>
        </w:rPr>
        <w:t xml:space="preserve"> дней</w:t>
      </w:r>
      <w:r>
        <w:rPr>
          <w:rFonts w:eastAsia="Lucida Sans Unicode"/>
          <w:kern w:val="1"/>
        </w:rPr>
        <w:t xml:space="preserve"> (</w:t>
      </w:r>
      <w:r w:rsidRPr="00DF29EE">
        <w:rPr>
          <w:rFonts w:eastAsia="Lucida Sans Unicode"/>
          <w:b/>
          <w:kern w:val="1"/>
        </w:rPr>
        <w:t>540</w:t>
      </w:r>
      <w:r>
        <w:rPr>
          <w:rFonts w:eastAsia="Lucida Sans Unicode"/>
          <w:b/>
          <w:kern w:val="1"/>
        </w:rPr>
        <w:t xml:space="preserve"> койко-дней</w:t>
      </w:r>
      <w:r>
        <w:rPr>
          <w:rFonts w:eastAsia="Lucida Sans Unicode"/>
          <w:b/>
          <w:kern w:val="1"/>
        </w:rPr>
        <w:t xml:space="preserve"> -30</w:t>
      </w:r>
      <w:r>
        <w:rPr>
          <w:rFonts w:eastAsia="Lucida Sans Unicode"/>
          <w:b/>
          <w:kern w:val="1"/>
        </w:rPr>
        <w:t xml:space="preserve"> путевок)</w:t>
      </w:r>
      <w:r>
        <w:rPr>
          <w:rFonts w:eastAsia="Lucida Sans Unicode"/>
          <w:b/>
          <w:kern w:val="1"/>
        </w:rPr>
        <w:t>;</w:t>
      </w:r>
    </w:p>
    <w:p w:rsidR="001E309E" w:rsidRPr="004C4B60" w:rsidRDefault="00DF29EE" w:rsidP="001E309E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2.2. </w:t>
      </w:r>
      <w:r w:rsidR="001E309E"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="001E309E">
        <w:rPr>
          <w:rFonts w:eastAsia="Lucida Sans Unicode"/>
          <w:b/>
          <w:kern w:val="1"/>
        </w:rPr>
        <w:t>21</w:t>
      </w:r>
      <w:r w:rsidR="001E309E" w:rsidRPr="004C4B60">
        <w:rPr>
          <w:rFonts w:eastAsia="Lucida Sans Unicode"/>
          <w:kern w:val="1"/>
        </w:rPr>
        <w:t xml:space="preserve"> д</w:t>
      </w:r>
      <w:r>
        <w:rPr>
          <w:rFonts w:eastAsia="Lucida Sans Unicode"/>
          <w:kern w:val="1"/>
        </w:rPr>
        <w:t>е</w:t>
      </w:r>
      <w:r w:rsidR="001E309E" w:rsidRPr="004C4B60">
        <w:rPr>
          <w:rFonts w:eastAsia="Lucida Sans Unicode"/>
          <w:kern w:val="1"/>
        </w:rPr>
        <w:t>н</w:t>
      </w:r>
      <w:r>
        <w:rPr>
          <w:rFonts w:eastAsia="Lucida Sans Unicode"/>
          <w:kern w:val="1"/>
        </w:rPr>
        <w:t>ь</w:t>
      </w:r>
      <w:r w:rsidR="001E309E">
        <w:rPr>
          <w:rFonts w:eastAsia="Lucida Sans Unicode"/>
          <w:kern w:val="1"/>
        </w:rPr>
        <w:t xml:space="preserve"> для детей инвалидов</w:t>
      </w:r>
      <w:r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(</w:t>
      </w:r>
      <w:r w:rsidR="00410570" w:rsidRPr="00410570">
        <w:rPr>
          <w:rFonts w:eastAsia="Lucida Sans Unicode"/>
          <w:b/>
          <w:kern w:val="1"/>
        </w:rPr>
        <w:t>210</w:t>
      </w:r>
      <w:r w:rsidRPr="00410570">
        <w:rPr>
          <w:rFonts w:eastAsia="Lucida Sans Unicode"/>
          <w:b/>
          <w:kern w:val="1"/>
        </w:rPr>
        <w:t xml:space="preserve"> </w:t>
      </w:r>
      <w:r>
        <w:rPr>
          <w:rFonts w:eastAsia="Lucida Sans Unicode"/>
          <w:b/>
          <w:kern w:val="1"/>
        </w:rPr>
        <w:t>койко-дней -</w:t>
      </w:r>
      <w:r w:rsidR="005E5929">
        <w:rPr>
          <w:rFonts w:eastAsia="Lucida Sans Unicode"/>
          <w:b/>
          <w:kern w:val="1"/>
        </w:rPr>
        <w:t>10</w:t>
      </w:r>
      <w:r>
        <w:rPr>
          <w:rFonts w:eastAsia="Lucida Sans Unicode"/>
          <w:b/>
          <w:kern w:val="1"/>
        </w:rPr>
        <w:t xml:space="preserve"> путевок)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CF76E4" w:rsidRPr="00B56092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CF76E4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23.11.2004 № 275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B56092">
        <w:rPr>
          <w:rFonts w:eastAsia="Lucida Sans Unicode"/>
          <w:kern w:val="1"/>
        </w:rPr>
        <w:t>болезнями уха и сосцевидного отростка, верхних дыхательных</w:t>
      </w:r>
      <w:r>
        <w:rPr>
          <w:rFonts w:eastAsia="Lucida Sans Unicode"/>
          <w:kern w:val="1"/>
        </w:rPr>
        <w:t xml:space="preserve"> путей».</w:t>
      </w:r>
    </w:p>
    <w:p w:rsidR="00CF76E4" w:rsidRPr="00724452" w:rsidRDefault="00CF76E4" w:rsidP="00CF76E4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  <w:sz w:val="22"/>
          <w:szCs w:val="22"/>
        </w:rPr>
      </w:pPr>
      <w:r w:rsidRPr="00724452">
        <w:rPr>
          <w:rFonts w:eastAsia="Lucida Sans Unicode"/>
          <w:kern w:val="1"/>
          <w:sz w:val="22"/>
          <w:szCs w:val="22"/>
        </w:rPr>
        <w:t>- от 22.11.2004 № 215 «Об утверждении стандарта сана</w:t>
      </w:r>
      <w:r>
        <w:rPr>
          <w:rFonts w:eastAsia="Lucida Sans Unicode"/>
          <w:kern w:val="1"/>
          <w:sz w:val="22"/>
          <w:szCs w:val="22"/>
        </w:rPr>
        <w:t xml:space="preserve">торно-курортной помощи больным </w:t>
      </w:r>
      <w:r w:rsidRPr="00724452">
        <w:rPr>
          <w:rFonts w:eastAsia="Lucida Sans Unicode"/>
          <w:kern w:val="1"/>
          <w:sz w:val="22"/>
          <w:szCs w:val="22"/>
        </w:rPr>
        <w:t xml:space="preserve">с </w:t>
      </w:r>
      <w:proofErr w:type="gramStart"/>
      <w:r w:rsidRPr="00724452">
        <w:rPr>
          <w:rFonts w:eastAsia="Lucida Sans Unicode"/>
          <w:kern w:val="1"/>
          <w:sz w:val="22"/>
          <w:szCs w:val="22"/>
        </w:rPr>
        <w:t>болезнями  глаза</w:t>
      </w:r>
      <w:proofErr w:type="gramEnd"/>
      <w:r w:rsidRPr="00724452">
        <w:rPr>
          <w:rFonts w:eastAsia="Lucida Sans Unicode"/>
          <w:kern w:val="1"/>
          <w:sz w:val="22"/>
          <w:szCs w:val="22"/>
        </w:rPr>
        <w:t xml:space="preserve"> и его придаточного аппарата».</w:t>
      </w:r>
    </w:p>
    <w:p w:rsidR="00CF76E4" w:rsidRPr="00FF5529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</w:t>
      </w:r>
      <w:r w:rsidRPr="00FF5529">
        <w:rPr>
          <w:rFonts w:eastAsia="Lucida Sans Unicode"/>
          <w:kern w:val="1"/>
          <w:sz w:val="22"/>
          <w:szCs w:val="22"/>
        </w:rPr>
        <w:t xml:space="preserve">от 22.11.2004 № 210 «Об утверждении стандарта санаторно-курортной помощи больным мочекаменной болезнью и другими болезнями мочеполовой </w:t>
      </w:r>
      <w:proofErr w:type="gramStart"/>
      <w:r w:rsidRPr="00FF5529">
        <w:rPr>
          <w:rFonts w:eastAsia="Lucida Sans Unicode"/>
          <w:kern w:val="1"/>
          <w:sz w:val="22"/>
          <w:szCs w:val="22"/>
        </w:rPr>
        <w:t>системы »</w:t>
      </w:r>
      <w:proofErr w:type="gramEnd"/>
      <w:r w:rsidRPr="00FF5529">
        <w:rPr>
          <w:rFonts w:eastAsia="Lucida Sans Unicode"/>
          <w:kern w:val="1"/>
          <w:sz w:val="22"/>
          <w:szCs w:val="22"/>
        </w:rPr>
        <w:t>;</w:t>
      </w:r>
    </w:p>
    <w:p w:rsidR="00CF76E4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</w:t>
      </w:r>
      <w:r w:rsidRPr="00FF5529">
        <w:rPr>
          <w:rFonts w:eastAsia="Lucida Sans Unicode"/>
          <w:kern w:val="1"/>
          <w:sz w:val="22"/>
          <w:szCs w:val="22"/>
        </w:rPr>
        <w:t xml:space="preserve">от </w:t>
      </w:r>
      <w:proofErr w:type="gramStart"/>
      <w:r w:rsidRPr="00FF5529">
        <w:rPr>
          <w:rFonts w:eastAsia="Lucida Sans Unicode"/>
          <w:kern w:val="1"/>
          <w:sz w:val="22"/>
          <w:szCs w:val="22"/>
        </w:rPr>
        <w:t>22.11.2004  №</w:t>
      </w:r>
      <w:proofErr w:type="gramEnd"/>
      <w:r w:rsidRPr="00FF5529">
        <w:rPr>
          <w:rFonts w:eastAsia="Lucida Sans Unicode"/>
          <w:kern w:val="1"/>
          <w:sz w:val="22"/>
          <w:szCs w:val="22"/>
        </w:rPr>
        <w:t xml:space="preserve">226 «Об утверждении стандарта санаторно-курортной помощи больным </w:t>
      </w:r>
      <w:proofErr w:type="spellStart"/>
      <w:r w:rsidRPr="00FF5529">
        <w:rPr>
          <w:rFonts w:eastAsia="Lucida Sans Unicode"/>
          <w:kern w:val="1"/>
          <w:sz w:val="22"/>
          <w:szCs w:val="22"/>
        </w:rPr>
        <w:t>гломерулярными</w:t>
      </w:r>
      <w:proofErr w:type="spellEnd"/>
      <w:r w:rsidRPr="00FF5529">
        <w:rPr>
          <w:rFonts w:eastAsia="Lucida Sans Unicode"/>
          <w:kern w:val="1"/>
          <w:sz w:val="22"/>
          <w:szCs w:val="22"/>
        </w:rPr>
        <w:t xml:space="preserve"> и </w:t>
      </w:r>
      <w:proofErr w:type="spellStart"/>
      <w:r w:rsidRPr="00FF5529">
        <w:rPr>
          <w:rFonts w:eastAsia="Lucida Sans Unicode"/>
          <w:kern w:val="1"/>
          <w:sz w:val="22"/>
          <w:szCs w:val="22"/>
        </w:rPr>
        <w:t>тубулоинтерстициальными</w:t>
      </w:r>
      <w:proofErr w:type="spellEnd"/>
      <w:r w:rsidRPr="00FF5529">
        <w:rPr>
          <w:rFonts w:eastAsia="Lucida Sans Unicode"/>
          <w:kern w:val="1"/>
          <w:sz w:val="22"/>
          <w:szCs w:val="22"/>
        </w:rPr>
        <w:t xml:space="preserve"> болезнями почек».</w:t>
      </w:r>
    </w:p>
    <w:p w:rsidR="00CF76E4" w:rsidRPr="004D1266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</w:t>
      </w:r>
      <w:r w:rsidRPr="004D1266">
        <w:rPr>
          <w:rFonts w:eastAsia="Lucida Sans Unicode"/>
          <w:kern w:val="1"/>
          <w:sz w:val="22"/>
          <w:szCs w:val="22"/>
        </w:rPr>
        <w:t>№213 «Об утверждении стандарта сана</w:t>
      </w:r>
      <w:r>
        <w:rPr>
          <w:rFonts w:eastAsia="Lucida Sans Unicode"/>
          <w:kern w:val="1"/>
          <w:sz w:val="22"/>
          <w:szCs w:val="22"/>
        </w:rPr>
        <w:t xml:space="preserve">торно-курортной помощи больным </w:t>
      </w:r>
      <w:r w:rsidRPr="004D1266">
        <w:rPr>
          <w:rFonts w:eastAsia="Lucida Sans Unicode"/>
          <w:kern w:val="1"/>
          <w:sz w:val="22"/>
          <w:szCs w:val="22"/>
        </w:rPr>
        <w:t xml:space="preserve">детским церебральным параличом», </w:t>
      </w:r>
    </w:p>
    <w:p w:rsidR="00CF76E4" w:rsidRPr="004D1266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 w:rsidRPr="004D1266">
        <w:rPr>
          <w:rFonts w:eastAsia="Lucida Sans Unicode"/>
          <w:kern w:val="1"/>
          <w:sz w:val="22"/>
          <w:szCs w:val="22"/>
        </w:rPr>
        <w:t xml:space="preserve">-от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D1266">
        <w:rPr>
          <w:rFonts w:eastAsia="Lucida Sans Unicode"/>
          <w:kern w:val="1"/>
          <w:sz w:val="22"/>
          <w:szCs w:val="22"/>
        </w:rPr>
        <w:t>полиневропатиями</w:t>
      </w:r>
      <w:proofErr w:type="spellEnd"/>
      <w:r w:rsidRPr="004D1266">
        <w:rPr>
          <w:rFonts w:eastAsia="Lucida Sans Unicode"/>
          <w:kern w:val="1"/>
          <w:sz w:val="22"/>
          <w:szCs w:val="22"/>
        </w:rPr>
        <w:t xml:space="preserve"> и другими поражениями периферической нервной системы», </w:t>
      </w:r>
    </w:p>
    <w:p w:rsidR="00CF76E4" w:rsidRPr="004D1266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 w:rsidRPr="004D1266">
        <w:rPr>
          <w:rFonts w:eastAsia="Lucida Sans Unicode"/>
          <w:kern w:val="1"/>
          <w:sz w:val="22"/>
          <w:szCs w:val="22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CF76E4" w:rsidRPr="004D1266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 w:rsidRPr="004D1266">
        <w:rPr>
          <w:rFonts w:eastAsia="Lucida Sans Unicode"/>
          <w:kern w:val="1"/>
          <w:sz w:val="22"/>
          <w:szCs w:val="22"/>
        </w:rPr>
        <w:t>- от 23.1</w:t>
      </w:r>
      <w:r>
        <w:rPr>
          <w:rFonts w:eastAsia="Lucida Sans Unicode"/>
          <w:kern w:val="1"/>
          <w:sz w:val="22"/>
          <w:szCs w:val="22"/>
        </w:rPr>
        <w:t xml:space="preserve">1.2004 №273 «Об утверждении </w:t>
      </w:r>
      <w:r w:rsidRPr="004D1266">
        <w:rPr>
          <w:rFonts w:eastAsia="Lucida Sans Unicode"/>
          <w:kern w:val="1"/>
          <w:sz w:val="22"/>
          <w:szCs w:val="22"/>
        </w:rPr>
        <w:t xml:space="preserve">стандарта санаторно-курортной помощи </w:t>
      </w:r>
      <w:proofErr w:type="gramStart"/>
      <w:r w:rsidRPr="004D1266">
        <w:rPr>
          <w:rFonts w:eastAsia="Lucida Sans Unicode"/>
          <w:kern w:val="1"/>
          <w:sz w:val="22"/>
          <w:szCs w:val="22"/>
        </w:rPr>
        <w:t>больным  с</w:t>
      </w:r>
      <w:proofErr w:type="gramEnd"/>
      <w:r w:rsidRPr="004D1266">
        <w:rPr>
          <w:rFonts w:eastAsia="Lucida Sans Unicode"/>
          <w:kern w:val="1"/>
          <w:sz w:val="22"/>
          <w:szCs w:val="22"/>
        </w:rPr>
        <w:t xml:space="preserve"> </w:t>
      </w:r>
      <w:r w:rsidRPr="004D1266">
        <w:rPr>
          <w:rFonts w:eastAsia="Lucida Sans Unicode"/>
          <w:kern w:val="1"/>
          <w:sz w:val="22"/>
          <w:szCs w:val="22"/>
        </w:rPr>
        <w:lastRenderedPageBreak/>
        <w:t xml:space="preserve">расстройствами вегетативной нервной системы и невротическими расстройствами,  связанными со стрессом, </w:t>
      </w:r>
      <w:proofErr w:type="spellStart"/>
      <w:r w:rsidRPr="004D1266">
        <w:rPr>
          <w:rFonts w:eastAsia="Lucida Sans Unicode"/>
          <w:kern w:val="1"/>
          <w:sz w:val="22"/>
          <w:szCs w:val="22"/>
        </w:rPr>
        <w:t>соматоформными</w:t>
      </w:r>
      <w:proofErr w:type="spellEnd"/>
      <w:r w:rsidRPr="004D1266">
        <w:rPr>
          <w:rFonts w:eastAsia="Lucida Sans Unicode"/>
          <w:kern w:val="1"/>
          <w:sz w:val="22"/>
          <w:szCs w:val="22"/>
        </w:rPr>
        <w:t xml:space="preserve"> расстройствами».</w:t>
      </w:r>
    </w:p>
    <w:p w:rsidR="00CF76E4" w:rsidRPr="009D68CB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9D68CB">
        <w:rPr>
          <w:rFonts w:eastAsia="Lucida Sans Unicode"/>
          <w:kern w:val="1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железы»»;</w:t>
      </w:r>
    </w:p>
    <w:p w:rsidR="00CF76E4" w:rsidRPr="009D68CB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9D68CB">
        <w:rPr>
          <w:rFonts w:eastAsia="Lucida Sans Unicode"/>
          <w:kern w:val="1"/>
        </w:rPr>
        <w:t>- от 23.11.2004 № 278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9D68CB">
        <w:rPr>
          <w:rFonts w:eastAsia="Lucida Sans Unicode"/>
          <w:kern w:val="1"/>
        </w:rPr>
        <w:t>болезнями пищевода, желудка и двенадцатиперстной кишки, кишечника».</w:t>
      </w:r>
    </w:p>
    <w:p w:rsidR="00CF76E4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</w:t>
      </w:r>
      <w:r w:rsidRPr="00691ADF">
        <w:rPr>
          <w:rFonts w:eastAsia="Lucida Sans Unicode"/>
          <w:kern w:val="1"/>
          <w:sz w:val="22"/>
          <w:szCs w:val="22"/>
        </w:rPr>
        <w:t>№ 220 «Об утверждении стандарта сана</w:t>
      </w:r>
      <w:r>
        <w:rPr>
          <w:rFonts w:eastAsia="Lucida Sans Unicode"/>
          <w:kern w:val="1"/>
          <w:sz w:val="22"/>
          <w:szCs w:val="22"/>
        </w:rPr>
        <w:t xml:space="preserve">торно-курортной помощи больным </w:t>
      </w:r>
      <w:r w:rsidRPr="00691ADF">
        <w:rPr>
          <w:rFonts w:eastAsia="Lucida Sans Unicode"/>
          <w:kern w:val="1"/>
          <w:sz w:val="22"/>
          <w:szCs w:val="22"/>
        </w:rPr>
        <w:t>сахарным диабетом»;</w:t>
      </w:r>
    </w:p>
    <w:p w:rsidR="00CF76E4" w:rsidRPr="00691ADF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№ 223 </w:t>
      </w:r>
      <w:r w:rsidRPr="00691ADF">
        <w:rPr>
          <w:rFonts w:eastAsia="Lucida Sans Unicode"/>
          <w:kern w:val="1"/>
          <w:sz w:val="22"/>
          <w:szCs w:val="22"/>
        </w:rPr>
        <w:t>«Об утверждении стандарта санаторно-курортной помощи больным с ожирением и другими видами избыточности питания, нарушением обмена липопротеинов и</w:t>
      </w:r>
      <w:r>
        <w:rPr>
          <w:rFonts w:eastAsia="Lucida Sans Unicode"/>
          <w:kern w:val="1"/>
          <w:sz w:val="22"/>
          <w:szCs w:val="22"/>
        </w:rPr>
        <w:t xml:space="preserve"> другими </w:t>
      </w:r>
      <w:proofErr w:type="spellStart"/>
      <w:r>
        <w:rPr>
          <w:rFonts w:eastAsia="Lucida Sans Unicode"/>
          <w:kern w:val="1"/>
          <w:sz w:val="22"/>
          <w:szCs w:val="22"/>
        </w:rPr>
        <w:t>липидемиями</w:t>
      </w:r>
      <w:proofErr w:type="spellEnd"/>
      <w:r>
        <w:rPr>
          <w:rFonts w:eastAsia="Lucida Sans Unicode"/>
          <w:kern w:val="1"/>
          <w:sz w:val="22"/>
          <w:szCs w:val="22"/>
        </w:rPr>
        <w:t>»;</w:t>
      </w:r>
    </w:p>
    <w:p w:rsidR="00CF76E4" w:rsidRPr="00691ADF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 w:rsidRPr="00691ADF">
        <w:rPr>
          <w:rFonts w:eastAsia="Lucida Sans Unicode"/>
          <w:kern w:val="1"/>
          <w:sz w:val="22"/>
          <w:szCs w:val="22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CF76E4" w:rsidRPr="00110C54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CF76E4" w:rsidRPr="00110C54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CF76E4" w:rsidRPr="00110C54" w:rsidRDefault="00CF76E4" w:rsidP="00CF76E4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3C3C69" w:rsidRPr="00110C54" w:rsidRDefault="003C3C6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CF76E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  <w:sz w:val="26"/>
          <w:szCs w:val="26"/>
        </w:rPr>
      </w:pPr>
      <w:bookmarkStart w:id="0" w:name="_GoBack"/>
      <w:bookmarkEnd w:id="0"/>
    </w:p>
    <w:p w:rsidR="00CF76E4" w:rsidRPr="00CF76E4" w:rsidRDefault="001A4A99" w:rsidP="00CF76E4">
      <w:pPr>
        <w:suppressAutoHyphens w:val="0"/>
        <w:jc w:val="both"/>
        <w:rPr>
          <w:b/>
          <w:color w:val="000000"/>
          <w:lang w:eastAsia="ru-RU"/>
        </w:rPr>
      </w:pPr>
      <w:r w:rsidRPr="00CF76E4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CF76E4" w:rsidRPr="00CF76E4">
        <w:rPr>
          <w:b/>
          <w:color w:val="000000"/>
          <w:lang w:eastAsia="ru-RU"/>
        </w:rPr>
        <w:t>1 082 340,</w:t>
      </w:r>
      <w:proofErr w:type="gramStart"/>
      <w:r w:rsidR="00CF76E4" w:rsidRPr="00CF76E4">
        <w:rPr>
          <w:b/>
          <w:color w:val="000000"/>
          <w:lang w:eastAsia="ru-RU"/>
        </w:rPr>
        <w:t>00  руб.</w:t>
      </w:r>
      <w:proofErr w:type="gramEnd"/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B7127" w:rsidRPr="009B7127">
        <w:rPr>
          <w:rFonts w:eastAsia="Lucida Sans Unicode"/>
          <w:kern w:val="1"/>
        </w:rPr>
        <w:t xml:space="preserve">в </w:t>
      </w:r>
      <w:r w:rsidR="009B7127">
        <w:rPr>
          <w:rFonts w:eastAsia="Lucida Sans Unicode"/>
          <w:kern w:val="1"/>
        </w:rPr>
        <w:t xml:space="preserve">                                   </w:t>
      </w:r>
      <w:r w:rsidR="003C3C69">
        <w:rPr>
          <w:rFonts w:eastAsia="Lucida Sans Unicode"/>
          <w:kern w:val="1"/>
        </w:rPr>
        <w:t xml:space="preserve">на территории </w:t>
      </w:r>
      <w:r w:rsidR="009B7127" w:rsidRPr="009B7127">
        <w:rPr>
          <w:rFonts w:eastAsia="Lucida Sans Unicode"/>
          <w:kern w:val="1"/>
        </w:rPr>
        <w:t>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 w:rsidSect="003C3C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1E309E"/>
    <w:rsid w:val="00363CD2"/>
    <w:rsid w:val="003C3C69"/>
    <w:rsid w:val="00410570"/>
    <w:rsid w:val="00431A82"/>
    <w:rsid w:val="005E5929"/>
    <w:rsid w:val="00715815"/>
    <w:rsid w:val="008331F8"/>
    <w:rsid w:val="00984743"/>
    <w:rsid w:val="009B7127"/>
    <w:rsid w:val="00B846EE"/>
    <w:rsid w:val="00C41EB1"/>
    <w:rsid w:val="00CF76E4"/>
    <w:rsid w:val="00DE0480"/>
    <w:rsid w:val="00DF29EE"/>
    <w:rsid w:val="00E56D7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63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13</cp:revision>
  <cp:lastPrinted>2019-05-20T22:03:00Z</cp:lastPrinted>
  <dcterms:created xsi:type="dcterms:W3CDTF">2019-04-19T07:29:00Z</dcterms:created>
  <dcterms:modified xsi:type="dcterms:W3CDTF">2019-05-20T22:08:00Z</dcterms:modified>
</cp:coreProperties>
</file>