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F37B02">
        <w:t xml:space="preserve">по профилю </w:t>
      </w:r>
      <w:r w:rsidRPr="0013200B">
        <w:t xml:space="preserve">болезни </w:t>
      </w:r>
      <w:r>
        <w:t xml:space="preserve">системы кровообращения в </w:t>
      </w:r>
      <w:r w:rsidRPr="001E22F5">
        <w:t>201</w:t>
      </w:r>
      <w:r>
        <w:t>9</w:t>
      </w:r>
      <w:r w:rsidRPr="001E22F5">
        <w:t xml:space="preserve"> году</w:t>
      </w:r>
      <w:r w:rsidR="005D6E1B">
        <w:t>, на условиях</w:t>
      </w:r>
      <w:bookmarkStart w:id="0" w:name="_GoBack"/>
      <w:bookmarkEnd w:id="0"/>
      <w:r w:rsidRPr="004C4B60">
        <w:t xml:space="preserve">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8C5859">
        <w:rPr>
          <w:rFonts w:eastAsia="Lucida Sans Unicode"/>
          <w:b/>
          <w:kern w:val="1"/>
        </w:rPr>
        <w:t>2052 койко-дней (114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 w:rsidR="00F642A0">
        <w:rPr>
          <w:rFonts w:eastAsia="Lucida Sans Unicode"/>
          <w:kern w:val="1"/>
        </w:rPr>
        <w:t xml:space="preserve"> </w:t>
      </w:r>
      <w:r w:rsidR="00F642A0"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211 «Об утверждении стандарта санаторно-курортной помощи больным с болезнями вен»;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</w:t>
      </w:r>
      <w:r w:rsidRPr="00110C54">
        <w:rPr>
          <w:rFonts w:eastAsia="Lucida Sans Unicode"/>
          <w:kern w:val="1"/>
        </w:rPr>
        <w:lastRenderedPageBreak/>
        <w:t>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984743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E908D4" w:rsidRPr="00E908D4">
        <w:rPr>
          <w:b/>
          <w:color w:val="000000"/>
          <w:lang w:eastAsia="ru-RU"/>
        </w:rPr>
        <w:t>2</w:t>
      </w:r>
      <w:r w:rsidR="00E908D4">
        <w:rPr>
          <w:b/>
          <w:color w:val="000000"/>
          <w:lang w:eastAsia="ru-RU"/>
        </w:rPr>
        <w:t> </w:t>
      </w:r>
      <w:r w:rsidR="00E908D4" w:rsidRPr="00E908D4">
        <w:rPr>
          <w:b/>
          <w:color w:val="000000"/>
          <w:lang w:eastAsia="ru-RU"/>
        </w:rPr>
        <w:t>961</w:t>
      </w:r>
      <w:r w:rsidR="00E908D4">
        <w:rPr>
          <w:b/>
          <w:color w:val="000000"/>
          <w:lang w:eastAsia="ru-RU"/>
        </w:rPr>
        <w:t xml:space="preserve"> </w:t>
      </w:r>
      <w:r w:rsidR="00E908D4" w:rsidRPr="00E908D4">
        <w:rPr>
          <w:b/>
          <w:color w:val="000000"/>
          <w:lang w:eastAsia="ru-RU"/>
        </w:rPr>
        <w:t>282,24</w:t>
      </w:r>
      <w:r w:rsidR="00E908D4">
        <w:rPr>
          <w:b/>
          <w:color w:val="000000"/>
          <w:lang w:eastAsia="ru-RU"/>
        </w:rPr>
        <w:t xml:space="preserve"> руб</w:t>
      </w:r>
      <w:r w:rsidRPr="00A959F0">
        <w:rPr>
          <w:rFonts w:eastAsia="Lucida Sans Unicode"/>
          <w:b/>
          <w:bCs/>
          <w:kern w:val="1"/>
        </w:rPr>
        <w:t xml:space="preserve">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9B7127" w:rsidRPr="009B7127">
        <w:rPr>
          <w:rFonts w:eastAsia="Lucida Sans Unicode"/>
          <w:kern w:val="1"/>
        </w:rPr>
        <w:t xml:space="preserve">в </w:t>
      </w:r>
      <w:r w:rsidR="009B7127">
        <w:rPr>
          <w:rFonts w:eastAsia="Lucida Sans Unicode"/>
          <w:kern w:val="1"/>
        </w:rPr>
        <w:t xml:space="preserve">                                   </w:t>
      </w:r>
      <w:r w:rsidR="009B7127" w:rsidRPr="009B7127">
        <w:rPr>
          <w:rFonts w:eastAsia="Lucida Sans Unicode"/>
          <w:kern w:val="1"/>
        </w:rPr>
        <w:t>г. Владивостоке Приморского края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A4A99"/>
    <w:rsid w:val="00431A82"/>
    <w:rsid w:val="005D6E1B"/>
    <w:rsid w:val="008C5859"/>
    <w:rsid w:val="00984743"/>
    <w:rsid w:val="009B7127"/>
    <w:rsid w:val="00B846EE"/>
    <w:rsid w:val="00E56D7E"/>
    <w:rsid w:val="00E908D4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Анастасия Геннадьевна Жданова</cp:lastModifiedBy>
  <cp:revision>8</cp:revision>
  <dcterms:created xsi:type="dcterms:W3CDTF">2019-04-19T07:29:00Z</dcterms:created>
  <dcterms:modified xsi:type="dcterms:W3CDTF">2019-06-18T03:57:00Z</dcterms:modified>
</cp:coreProperties>
</file>