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540"/>
        <w:gridCol w:w="2550"/>
        <w:gridCol w:w="4816"/>
        <w:gridCol w:w="1665"/>
      </w:tblGrid>
      <w:tr w:rsidR="004C7AF8" w:rsidRPr="004C7AF8" w:rsidTr="00B95010">
        <w:tc>
          <w:tcPr>
            <w:tcW w:w="9571" w:type="dxa"/>
            <w:gridSpan w:val="4"/>
          </w:tcPr>
          <w:p w:rsidR="00FC502C" w:rsidRPr="00FC502C" w:rsidRDefault="00FC502C" w:rsidP="00B95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FC502C" w:rsidRPr="00FC502C" w:rsidRDefault="00FC502C" w:rsidP="00B95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C">
              <w:rPr>
                <w:rFonts w:ascii="Times New Roman" w:hAnsi="Times New Roman" w:cs="Times New Roman"/>
                <w:sz w:val="24"/>
                <w:szCs w:val="24"/>
              </w:rPr>
              <w:t>- ГОСТ ISO 10993-1-2011 «Изделия медицинские. Оценка биологического действия медицинских изделий. Часть 1. Оценка и исследования».</w:t>
            </w:r>
          </w:p>
          <w:p w:rsidR="00FC502C" w:rsidRPr="00FC502C" w:rsidRDefault="00FC502C" w:rsidP="00B95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C">
              <w:rPr>
                <w:rFonts w:ascii="Times New Roman" w:hAnsi="Times New Roman" w:cs="Times New Roman"/>
                <w:sz w:val="24"/>
                <w:szCs w:val="24"/>
              </w:rPr>
              <w:t xml:space="preserve">-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FC502C">
              <w:rPr>
                <w:rFonts w:ascii="Times New Roman" w:hAnsi="Times New Roman" w:cs="Times New Roman"/>
                <w:sz w:val="24"/>
                <w:szCs w:val="24"/>
              </w:rPr>
              <w:t>цитотоксичность</w:t>
            </w:r>
            <w:proofErr w:type="spellEnd"/>
            <w:r w:rsidRPr="00FC502C">
              <w:rPr>
                <w:rFonts w:ascii="Times New Roman" w:hAnsi="Times New Roman" w:cs="Times New Roman"/>
                <w:sz w:val="24"/>
                <w:szCs w:val="24"/>
              </w:rPr>
              <w:t xml:space="preserve">: методы </w:t>
            </w:r>
            <w:proofErr w:type="spellStart"/>
            <w:r w:rsidRPr="00FC50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C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02C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FC502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C502C" w:rsidRPr="00FC502C" w:rsidRDefault="00FC502C" w:rsidP="00B95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C">
              <w:rPr>
                <w:rFonts w:ascii="Times New Roman" w:hAnsi="Times New Roman" w:cs="Times New Roman"/>
                <w:sz w:val="24"/>
                <w:szCs w:val="24"/>
              </w:rPr>
      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 </w:t>
            </w:r>
          </w:p>
          <w:p w:rsidR="00FC502C" w:rsidRPr="00FC502C" w:rsidRDefault="00FC502C" w:rsidP="00B95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C">
              <w:rPr>
                <w:rFonts w:ascii="Times New Roman" w:hAnsi="Times New Roman" w:cs="Times New Roman"/>
                <w:sz w:val="24"/>
                <w:szCs w:val="24"/>
              </w:rPr>
              <w:t xml:space="preserve">- ГОСТ </w:t>
            </w:r>
            <w:proofErr w:type="gramStart"/>
            <w:r w:rsidRPr="00FC5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502C">
              <w:rPr>
                <w:rFonts w:ascii="Times New Roman" w:hAnsi="Times New Roman" w:cs="Times New Roman"/>
                <w:sz w:val="24"/>
                <w:szCs w:val="24"/>
              </w:rPr>
              <w:t xml:space="preserve"> 51632-2014 «Технические средства реабилитации людей с ограничениями жизнедеятельности». </w:t>
            </w:r>
          </w:p>
          <w:p w:rsidR="00FC502C" w:rsidRDefault="00FC502C" w:rsidP="00B95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C">
              <w:rPr>
                <w:rFonts w:ascii="Times New Roman" w:hAnsi="Times New Roman" w:cs="Times New Roman"/>
                <w:sz w:val="24"/>
                <w:szCs w:val="24"/>
              </w:rPr>
              <w:t xml:space="preserve">- ГОСТ </w:t>
            </w:r>
            <w:proofErr w:type="gramStart"/>
            <w:r w:rsidRPr="00FC5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502C">
              <w:rPr>
                <w:rFonts w:ascii="Times New Roman" w:hAnsi="Times New Roman" w:cs="Times New Roman"/>
                <w:sz w:val="24"/>
                <w:szCs w:val="24"/>
              </w:rPr>
              <w:t xml:space="preserve"> ИСО 22523-2007 «Протезы конечностей и </w:t>
            </w:r>
            <w:proofErr w:type="spellStart"/>
            <w:r w:rsidRPr="00FC502C">
              <w:rPr>
                <w:rFonts w:ascii="Times New Roman" w:hAnsi="Times New Roman" w:cs="Times New Roman"/>
                <w:sz w:val="24"/>
                <w:szCs w:val="24"/>
              </w:rPr>
              <w:t>ортезы</w:t>
            </w:r>
            <w:proofErr w:type="spellEnd"/>
            <w:r w:rsidRPr="00FC502C">
              <w:rPr>
                <w:rFonts w:ascii="Times New Roman" w:hAnsi="Times New Roman" w:cs="Times New Roman"/>
                <w:sz w:val="24"/>
                <w:szCs w:val="24"/>
              </w:rPr>
              <w:t xml:space="preserve"> наружные. Требования и методы испытаний».</w:t>
            </w:r>
          </w:p>
          <w:p w:rsidR="004C7AF8" w:rsidRPr="004C7AF8" w:rsidRDefault="00FC502C" w:rsidP="00B95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7AF8" w:rsidRPr="004C7AF8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4C7AF8" w:rsidRPr="004C7A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C7AF8" w:rsidRPr="004C7AF8">
              <w:rPr>
                <w:rFonts w:ascii="Times New Roman" w:hAnsi="Times New Roman" w:cs="Times New Roman"/>
                <w:sz w:val="24"/>
                <w:szCs w:val="24"/>
              </w:rPr>
              <w:t xml:space="preserve"> ИСО 53869-2010 «Протезы нижних конечностей. Технические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4C7AF8" w:rsidRPr="004C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AF8" w:rsidRPr="004C7AF8" w:rsidRDefault="004C7AF8" w:rsidP="00B95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8">
              <w:rPr>
                <w:rFonts w:ascii="Times New Roman" w:hAnsi="Times New Roman" w:cs="Times New Roman"/>
                <w:sz w:val="24"/>
                <w:szCs w:val="24"/>
              </w:rPr>
              <w:t>Работы должны включать в себя обеспечение протезами нижних конечностей со следующими техническими характеристиками:</w:t>
            </w:r>
          </w:p>
        </w:tc>
      </w:tr>
      <w:tr w:rsidR="004C7AF8" w:rsidRPr="004C7AF8" w:rsidTr="00B95010">
        <w:tc>
          <w:tcPr>
            <w:tcW w:w="540" w:type="dxa"/>
          </w:tcPr>
          <w:p w:rsidR="004C7AF8" w:rsidRPr="004C7AF8" w:rsidRDefault="004C7AF8" w:rsidP="00B9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7A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A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0" w:type="dxa"/>
          </w:tcPr>
          <w:p w:rsidR="004C7AF8" w:rsidRPr="004C7AF8" w:rsidRDefault="004C7AF8" w:rsidP="00B9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F8">
              <w:rPr>
                <w:rFonts w:ascii="Times New Roman" w:hAnsi="Times New Roman" w:cs="Times New Roman"/>
                <w:sz w:val="24"/>
                <w:szCs w:val="24"/>
              </w:rPr>
              <w:t>Наименование протеза</w:t>
            </w:r>
          </w:p>
        </w:tc>
        <w:tc>
          <w:tcPr>
            <w:tcW w:w="4816" w:type="dxa"/>
          </w:tcPr>
          <w:p w:rsidR="004C7AF8" w:rsidRPr="004C7AF8" w:rsidRDefault="004C7AF8" w:rsidP="00B9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F8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функциональных, технических качественных характеристик объекта закупки</w:t>
            </w:r>
          </w:p>
        </w:tc>
        <w:tc>
          <w:tcPr>
            <w:tcW w:w="1665" w:type="dxa"/>
          </w:tcPr>
          <w:p w:rsidR="004C7AF8" w:rsidRPr="004C7AF8" w:rsidRDefault="004C7AF8" w:rsidP="00B9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C7AF8" w:rsidRPr="004C7AF8" w:rsidRDefault="004C7AF8" w:rsidP="00B9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8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4C7AF8" w:rsidRPr="004C7AF8" w:rsidTr="00B95010">
        <w:tc>
          <w:tcPr>
            <w:tcW w:w="540" w:type="dxa"/>
          </w:tcPr>
          <w:p w:rsidR="004C7AF8" w:rsidRPr="004C7AF8" w:rsidRDefault="004C7AF8" w:rsidP="00B9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4C7AF8" w:rsidRPr="004C7AF8" w:rsidRDefault="004C7AF8" w:rsidP="00B9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F8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модульного типа, в том числе при недоразвитии</w:t>
            </w:r>
          </w:p>
        </w:tc>
        <w:tc>
          <w:tcPr>
            <w:tcW w:w="4816" w:type="dxa"/>
          </w:tcPr>
          <w:p w:rsidR="004C7AF8" w:rsidRPr="004C7AF8" w:rsidRDefault="004C7AF8" w:rsidP="00B9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F8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гильза должна быть изготовлена по слепку из слоистого пластика на основе акриловых смол. </w:t>
            </w:r>
          </w:p>
          <w:p w:rsidR="004C7AF8" w:rsidRPr="004C7AF8" w:rsidRDefault="004C7AF8" w:rsidP="00B9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F8">
              <w:rPr>
                <w:rFonts w:ascii="Times New Roman" w:hAnsi="Times New Roman" w:cs="Times New Roman"/>
                <w:sz w:val="24"/>
                <w:szCs w:val="24"/>
              </w:rPr>
              <w:t>Вкладным элементом должен быть полимерный (силиконовый) чехол.</w:t>
            </w:r>
          </w:p>
          <w:p w:rsidR="004C7AF8" w:rsidRPr="004C7AF8" w:rsidRDefault="004C7AF8" w:rsidP="00B9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F8">
              <w:rPr>
                <w:rFonts w:ascii="Times New Roman" w:hAnsi="Times New Roman" w:cs="Times New Roman"/>
                <w:sz w:val="24"/>
                <w:szCs w:val="24"/>
              </w:rPr>
              <w:t>Коленный модуль должен быть  гидравлическим с раздельной регулировкой фазы сгибания и разгибания.</w:t>
            </w:r>
          </w:p>
          <w:p w:rsidR="004C7AF8" w:rsidRPr="004C7AF8" w:rsidRDefault="004C7AF8" w:rsidP="00B9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F8">
              <w:rPr>
                <w:rFonts w:ascii="Times New Roman" w:hAnsi="Times New Roman" w:cs="Times New Roman"/>
                <w:sz w:val="24"/>
                <w:szCs w:val="24"/>
              </w:rPr>
              <w:t>Стопа должна быть со средним уровнем энергосбережения.</w:t>
            </w:r>
          </w:p>
          <w:p w:rsidR="004C7AF8" w:rsidRPr="004C7AF8" w:rsidRDefault="004C7AF8" w:rsidP="00B9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F8">
              <w:rPr>
                <w:rFonts w:ascii="Times New Roman" w:hAnsi="Times New Roman" w:cs="Times New Roman"/>
                <w:sz w:val="24"/>
                <w:szCs w:val="24"/>
              </w:rPr>
              <w:t>Крепление протеза должно быть с использованием полимерного (силиконового) чехла.</w:t>
            </w:r>
          </w:p>
          <w:p w:rsidR="004C7AF8" w:rsidRPr="004C7AF8" w:rsidRDefault="004C7AF8" w:rsidP="00B9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F8">
              <w:rPr>
                <w:rFonts w:ascii="Times New Roman" w:hAnsi="Times New Roman" w:cs="Times New Roman"/>
                <w:sz w:val="24"/>
                <w:szCs w:val="24"/>
              </w:rPr>
              <w:t>Изделие должно иметь формообразующую часть облицовки из листового поролона. Покрытием облицовки  должны быть чулки косметические.</w:t>
            </w:r>
          </w:p>
          <w:p w:rsidR="004C7AF8" w:rsidRPr="004C7AF8" w:rsidRDefault="004C7AF8" w:rsidP="00B9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F8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на регулировочно-соединительные устройства должны соответствовать весу инвалида</w:t>
            </w:r>
          </w:p>
        </w:tc>
        <w:tc>
          <w:tcPr>
            <w:tcW w:w="1665" w:type="dxa"/>
          </w:tcPr>
          <w:p w:rsidR="004C7AF8" w:rsidRPr="004C7AF8" w:rsidRDefault="004C7AF8" w:rsidP="00B9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F1D88" w:rsidRPr="004C7AF8" w:rsidRDefault="00B95010" w:rsidP="00B950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bookmarkStart w:id="0" w:name="_GoBack"/>
      <w:bookmarkEnd w:id="0"/>
    </w:p>
    <w:sectPr w:rsidR="005F1D88" w:rsidRPr="004C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20" w:rsidRDefault="00511220" w:rsidP="00B95010">
      <w:pPr>
        <w:spacing w:after="0" w:line="240" w:lineRule="auto"/>
      </w:pPr>
      <w:r>
        <w:separator/>
      </w:r>
    </w:p>
  </w:endnote>
  <w:endnote w:type="continuationSeparator" w:id="0">
    <w:p w:rsidR="00511220" w:rsidRDefault="00511220" w:rsidP="00B9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20" w:rsidRDefault="00511220" w:rsidP="00B95010">
      <w:pPr>
        <w:spacing w:after="0" w:line="240" w:lineRule="auto"/>
      </w:pPr>
      <w:r>
        <w:separator/>
      </w:r>
    </w:p>
  </w:footnote>
  <w:footnote w:type="continuationSeparator" w:id="0">
    <w:p w:rsidR="00511220" w:rsidRDefault="00511220" w:rsidP="00B95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D4"/>
    <w:rsid w:val="004C7AF8"/>
    <w:rsid w:val="00511220"/>
    <w:rsid w:val="005F1D88"/>
    <w:rsid w:val="007446D4"/>
    <w:rsid w:val="00B95010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010"/>
  </w:style>
  <w:style w:type="paragraph" w:styleId="a6">
    <w:name w:val="footer"/>
    <w:basedOn w:val="a"/>
    <w:link w:val="a7"/>
    <w:uiPriority w:val="99"/>
    <w:unhideWhenUsed/>
    <w:rsid w:val="00B9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010"/>
  </w:style>
  <w:style w:type="paragraph" w:styleId="a6">
    <w:name w:val="footer"/>
    <w:basedOn w:val="a"/>
    <w:link w:val="a7"/>
    <w:uiPriority w:val="99"/>
    <w:unhideWhenUsed/>
    <w:rsid w:val="00B9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Копалина Елена Юрьевна</dc:creator>
  <cp:keywords/>
  <dc:description/>
  <cp:lastModifiedBy>Стрельникова Наталья Леонидовна</cp:lastModifiedBy>
  <cp:revision>4</cp:revision>
  <dcterms:created xsi:type="dcterms:W3CDTF">2019-06-10T13:34:00Z</dcterms:created>
  <dcterms:modified xsi:type="dcterms:W3CDTF">2019-07-03T09:23:00Z</dcterms:modified>
</cp:coreProperties>
</file>